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vsdx" ContentType="application/vnd.ms-visio.drawing"/>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xml" ContentType="application/vnd.ms-office.intelligenc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455F8D" w14:textId="36A0FC92" w:rsidR="002422A8" w:rsidRPr="002422A8" w:rsidRDefault="00A70E11" w:rsidP="002422A8">
      <w:pPr>
        <w:keepNext/>
        <w:jc w:val="both"/>
      </w:pPr>
      <w:r>
        <w:rPr>
          <w:noProof/>
        </w:rPr>
        <w:drawing>
          <wp:anchor distT="0" distB="0" distL="114300" distR="114300" simplePos="0" relativeHeight="251669504" behindDoc="1" locked="0" layoutInCell="1" allowOverlap="1" wp14:anchorId="2EE02B57" wp14:editId="18DC1317">
            <wp:simplePos x="0" y="0"/>
            <wp:positionH relativeFrom="column">
              <wp:posOffset>100965</wp:posOffset>
            </wp:positionH>
            <wp:positionV relativeFrom="paragraph">
              <wp:posOffset>700405</wp:posOffset>
            </wp:positionV>
            <wp:extent cx="5611495" cy="5334000"/>
            <wp:effectExtent l="133350" t="133350" r="141605" b="171450"/>
            <wp:wrapTight wrapText="bothSides">
              <wp:wrapPolygon edited="0">
                <wp:start x="10633" y="-540"/>
                <wp:lineTo x="-513" y="-386"/>
                <wp:lineTo x="-513" y="21909"/>
                <wp:lineTo x="-220" y="22217"/>
                <wp:lineTo x="21705" y="22217"/>
                <wp:lineTo x="21998" y="21831"/>
                <wp:lineTo x="22072" y="-309"/>
                <wp:lineTo x="21412" y="-386"/>
                <wp:lineTo x="10926" y="-540"/>
                <wp:lineTo x="10633" y="-540"/>
              </wp:wrapPolygon>
            </wp:wrapTight>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BEBA8EAE-BF5A-486C-A8C5-ECC9F3942E4B}">
                          <a14:imgProps xmlns:a14="http://schemas.microsoft.com/office/drawing/2010/main">
                            <a14:imgLayer r:embed="rId12">
                              <a14:imgEffect>
                                <a14:sharpenSoften amount="50000"/>
                              </a14:imgEffect>
                            </a14:imgLayer>
                          </a14:imgProps>
                        </a:ext>
                        <a:ext uri="{28A0092B-C50C-407E-A947-70E740481C1C}">
                          <a14:useLocalDpi xmlns:a14="http://schemas.microsoft.com/office/drawing/2010/main" val="0"/>
                        </a:ext>
                      </a:extLst>
                    </a:blip>
                    <a:srcRect l="24270" t="19923" r="20330" b="17162"/>
                    <a:stretch/>
                  </pic:blipFill>
                  <pic:spPr bwMode="auto">
                    <a:xfrm>
                      <a:off x="0" y="0"/>
                      <a:ext cx="5611495" cy="53340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4FE8DB8E" w14:textId="4842726F" w:rsidR="00ED2386" w:rsidRPr="00A70E11" w:rsidRDefault="00A70E11" w:rsidP="00A70E11">
      <w:pPr>
        <w:pStyle w:val="Citadestacada"/>
        <w:rPr>
          <w:rStyle w:val="nfasisintenso"/>
          <w:sz w:val="28"/>
          <w:szCs w:val="28"/>
        </w:rPr>
      </w:pPr>
      <w:r w:rsidRPr="00A70E11">
        <w:rPr>
          <w:rStyle w:val="nfasisintenso"/>
          <w:sz w:val="28"/>
          <w:szCs w:val="28"/>
        </w:rPr>
        <w:t>MANUAL DE ORGANIZACIÓN Y FUNCIONES HOSPITAL PROVINCIAL DR. FRANCISCO ANTONIO GONZALVO</w:t>
      </w:r>
    </w:p>
    <w:p w14:paraId="567F1DCF" w14:textId="3BA1E1CE" w:rsidR="00353B29" w:rsidRDefault="00A70E11" w:rsidP="002422A8">
      <w:pPr>
        <w:keepNext/>
        <w:tabs>
          <w:tab w:val="left" w:pos="3750"/>
        </w:tabs>
        <w:spacing w:after="0"/>
        <w:jc w:val="both"/>
        <w:rPr>
          <w:b/>
          <w:bCs/>
          <w:noProof/>
          <w:sz w:val="24"/>
          <w:szCs w:val="24"/>
        </w:rPr>
      </w:pPr>
      <w:r>
        <w:rPr>
          <w:b/>
          <w:bCs/>
          <w:noProof/>
          <w:sz w:val="24"/>
          <w:szCs w:val="24"/>
        </w:rPr>
        <w:tab/>
        <w:t>La Romana, R. D.</w:t>
      </w:r>
    </w:p>
    <w:p w14:paraId="4C606EDB" w14:textId="6D36D6AE" w:rsidR="002422A8" w:rsidRPr="002422A8" w:rsidRDefault="002422A8" w:rsidP="002422A8">
      <w:pPr>
        <w:keepNext/>
        <w:tabs>
          <w:tab w:val="left" w:pos="3750"/>
        </w:tabs>
        <w:spacing w:after="0"/>
        <w:jc w:val="center"/>
        <w:rPr>
          <w:b/>
          <w:bCs/>
          <w:noProof/>
          <w:sz w:val="24"/>
          <w:szCs w:val="24"/>
        </w:rPr>
      </w:pPr>
      <w:r>
        <w:rPr>
          <w:b/>
          <w:bCs/>
          <w:noProof/>
          <w:sz w:val="24"/>
          <w:szCs w:val="24"/>
        </w:rPr>
        <w:t>Junio 2022</w:t>
      </w:r>
    </w:p>
    <w:p w14:paraId="16332082" w14:textId="77777777" w:rsidR="002C6F60" w:rsidRPr="007F2B04" w:rsidRDefault="002C6F60" w:rsidP="002C6F60">
      <w:pPr>
        <w:jc w:val="both"/>
        <w:rPr>
          <w:noProof/>
        </w:rPr>
      </w:pPr>
    </w:p>
    <w:p w14:paraId="4272C5C9" w14:textId="77777777" w:rsidR="002C6F60" w:rsidRPr="0098163B" w:rsidRDefault="002C6F60" w:rsidP="002C6F60">
      <w:pPr>
        <w:spacing w:line="240" w:lineRule="auto"/>
        <w:jc w:val="both"/>
        <w:rPr>
          <w:rFonts w:eastAsiaTheme="minorEastAsia"/>
          <w:sz w:val="20"/>
          <w:szCs w:val="20"/>
        </w:rPr>
      </w:pPr>
    </w:p>
    <w:sdt>
      <w:sdtPr>
        <w:rPr>
          <w:rFonts w:eastAsiaTheme="minorHAnsi"/>
          <w:b w:val="0"/>
          <w:bCs w:val="0"/>
          <w:noProof w:val="0"/>
          <w:lang w:val="es-ES"/>
        </w:rPr>
        <w:id w:val="1615560913"/>
        <w:docPartObj>
          <w:docPartGallery w:val="Table of Contents"/>
          <w:docPartUnique/>
        </w:docPartObj>
      </w:sdtPr>
      <w:sdtEndPr>
        <w:rPr>
          <w:rFonts w:ascii="Rockwell" w:hAnsi="Rockwell"/>
          <w:sz w:val="24"/>
          <w:lang w:val="es-MX"/>
        </w:rPr>
      </w:sdtEndPr>
      <w:sdtContent>
        <w:p w14:paraId="3E248337" w14:textId="77777777" w:rsidR="002C6F60" w:rsidRDefault="002C6F60" w:rsidP="002C6F60">
          <w:pPr>
            <w:pStyle w:val="TDC1"/>
          </w:pPr>
        </w:p>
        <w:p w14:paraId="3EFA0B07" w14:textId="77777777" w:rsidR="00A70E11" w:rsidRPr="00385A76" w:rsidRDefault="00A70E11" w:rsidP="00A70E11">
          <w:pPr>
            <w:pStyle w:val="TtuloTDC"/>
            <w:framePr w:h="361" w:hRule="exact" w:wrap="around" w:vAnchor="text" w:hAnchor="page" w:x="1681" w:y="-247"/>
          </w:pPr>
          <w:r w:rsidRPr="1F113B33">
            <w:rPr>
              <w:lang w:val="es-ES"/>
            </w:rPr>
            <w:t>Índice</w:t>
          </w:r>
        </w:p>
        <w:p w14:paraId="0D9C5204" w14:textId="2AF91C2D" w:rsidR="00412922" w:rsidRDefault="002C6F60">
          <w:pPr>
            <w:pStyle w:val="TDC1"/>
            <w:rPr>
              <w:rFonts w:eastAsiaTheme="minorEastAsia"/>
              <w:b w:val="0"/>
              <w:bCs w:val="0"/>
              <w:lang w:eastAsia="es-DO"/>
            </w:rPr>
          </w:pPr>
          <w:r w:rsidRPr="005E6E52">
            <w:rPr>
              <w:rFonts w:ascii="Rockwell" w:hAnsi="Rockwell"/>
              <w:sz w:val="24"/>
            </w:rPr>
            <w:fldChar w:fldCharType="begin"/>
          </w:r>
          <w:r w:rsidRPr="005E6E52">
            <w:rPr>
              <w:rFonts w:ascii="Rockwell" w:hAnsi="Rockwell"/>
              <w:sz w:val="24"/>
            </w:rPr>
            <w:instrText xml:space="preserve"> TOC \o "1-3" \h \z \u </w:instrText>
          </w:r>
          <w:r w:rsidRPr="005E6E52">
            <w:rPr>
              <w:rFonts w:ascii="Rockwell" w:hAnsi="Rockwell"/>
              <w:sz w:val="24"/>
            </w:rPr>
            <w:fldChar w:fldCharType="separate"/>
          </w:r>
          <w:hyperlink w:anchor="_Toc105532030" w:history="1">
            <w:r w:rsidR="00412922" w:rsidRPr="00996E08">
              <w:rPr>
                <w:rStyle w:val="Hipervnculo"/>
              </w:rPr>
              <w:t>Introducción</w:t>
            </w:r>
            <w:r w:rsidR="00412922">
              <w:rPr>
                <w:webHidden/>
              </w:rPr>
              <w:tab/>
            </w:r>
            <w:r w:rsidR="00412922">
              <w:rPr>
                <w:webHidden/>
              </w:rPr>
              <w:fldChar w:fldCharType="begin"/>
            </w:r>
            <w:r w:rsidR="00412922">
              <w:rPr>
                <w:webHidden/>
              </w:rPr>
              <w:instrText xml:space="preserve"> PAGEREF _Toc105532030 \h </w:instrText>
            </w:r>
            <w:r w:rsidR="00412922">
              <w:rPr>
                <w:webHidden/>
              </w:rPr>
            </w:r>
            <w:r w:rsidR="00412922">
              <w:rPr>
                <w:webHidden/>
              </w:rPr>
              <w:fldChar w:fldCharType="separate"/>
            </w:r>
            <w:r w:rsidR="00412922">
              <w:rPr>
                <w:webHidden/>
              </w:rPr>
              <w:t>4</w:t>
            </w:r>
            <w:r w:rsidR="00412922">
              <w:rPr>
                <w:webHidden/>
              </w:rPr>
              <w:fldChar w:fldCharType="end"/>
            </w:r>
          </w:hyperlink>
        </w:p>
        <w:p w14:paraId="41032B9C" w14:textId="21DE11B1" w:rsidR="00412922" w:rsidRDefault="0032433C">
          <w:pPr>
            <w:pStyle w:val="TDC1"/>
            <w:rPr>
              <w:rFonts w:eastAsiaTheme="minorEastAsia"/>
              <w:b w:val="0"/>
              <w:bCs w:val="0"/>
              <w:lang w:eastAsia="es-DO"/>
            </w:rPr>
          </w:pPr>
          <w:hyperlink w:anchor="_Toc105532031" w:history="1">
            <w:r w:rsidR="00412922">
              <w:rPr>
                <w:webHidden/>
              </w:rPr>
              <w:tab/>
            </w:r>
            <w:r w:rsidR="00412922">
              <w:rPr>
                <w:webHidden/>
              </w:rPr>
              <w:fldChar w:fldCharType="begin"/>
            </w:r>
            <w:r w:rsidR="00412922">
              <w:rPr>
                <w:webHidden/>
              </w:rPr>
              <w:instrText xml:space="preserve"> PAGEREF _Toc105532031 \h </w:instrText>
            </w:r>
            <w:r w:rsidR="00412922">
              <w:rPr>
                <w:webHidden/>
              </w:rPr>
            </w:r>
            <w:r w:rsidR="00412922">
              <w:rPr>
                <w:webHidden/>
              </w:rPr>
              <w:fldChar w:fldCharType="separate"/>
            </w:r>
            <w:r w:rsidR="00412922">
              <w:rPr>
                <w:webHidden/>
              </w:rPr>
              <w:t>5</w:t>
            </w:r>
            <w:r w:rsidR="00412922">
              <w:rPr>
                <w:webHidden/>
              </w:rPr>
              <w:fldChar w:fldCharType="end"/>
            </w:r>
          </w:hyperlink>
        </w:p>
        <w:p w14:paraId="31ACD671" w14:textId="35397586" w:rsidR="00412922" w:rsidRDefault="0032433C">
          <w:pPr>
            <w:pStyle w:val="TDC1"/>
            <w:rPr>
              <w:rFonts w:eastAsiaTheme="minorEastAsia"/>
              <w:b w:val="0"/>
              <w:bCs w:val="0"/>
              <w:lang w:eastAsia="es-DO"/>
            </w:rPr>
          </w:pPr>
          <w:hyperlink r:id="rId13" w:anchor="_Toc105532032" w:history="1">
            <w:r w:rsidR="00412922" w:rsidRPr="00996E08">
              <w:rPr>
                <w:rStyle w:val="Hipervnculo"/>
              </w:rPr>
              <w:t>I.</w:t>
            </w:r>
            <w:r w:rsidR="00412922">
              <w:rPr>
                <w:rFonts w:eastAsiaTheme="minorEastAsia"/>
                <w:b w:val="0"/>
                <w:bCs w:val="0"/>
                <w:lang w:eastAsia="es-DO"/>
              </w:rPr>
              <w:tab/>
            </w:r>
            <w:r w:rsidR="00412922" w:rsidRPr="00996E08">
              <w:rPr>
                <w:rStyle w:val="Hipervnculo"/>
              </w:rPr>
              <w:t>Aspectos Generales del Manual</w:t>
            </w:r>
            <w:r w:rsidR="00412922">
              <w:rPr>
                <w:webHidden/>
              </w:rPr>
              <w:tab/>
            </w:r>
            <w:r w:rsidR="00412922">
              <w:rPr>
                <w:webHidden/>
              </w:rPr>
              <w:fldChar w:fldCharType="begin"/>
            </w:r>
            <w:r w:rsidR="00412922">
              <w:rPr>
                <w:webHidden/>
              </w:rPr>
              <w:instrText xml:space="preserve"> PAGEREF _Toc105532032 \h </w:instrText>
            </w:r>
            <w:r w:rsidR="00412922">
              <w:rPr>
                <w:webHidden/>
              </w:rPr>
            </w:r>
            <w:r w:rsidR="00412922">
              <w:rPr>
                <w:webHidden/>
              </w:rPr>
              <w:fldChar w:fldCharType="separate"/>
            </w:r>
            <w:r w:rsidR="00412922">
              <w:rPr>
                <w:webHidden/>
              </w:rPr>
              <w:t>5</w:t>
            </w:r>
            <w:r w:rsidR="00412922">
              <w:rPr>
                <w:webHidden/>
              </w:rPr>
              <w:fldChar w:fldCharType="end"/>
            </w:r>
          </w:hyperlink>
        </w:p>
        <w:p w14:paraId="4EAB6D90" w14:textId="293F7BF9" w:rsidR="00412922" w:rsidRDefault="0032433C">
          <w:pPr>
            <w:pStyle w:val="TDC2"/>
            <w:rPr>
              <w:rFonts w:eastAsiaTheme="minorEastAsia"/>
              <w:noProof/>
              <w:lang w:eastAsia="es-DO"/>
            </w:rPr>
          </w:pPr>
          <w:hyperlink w:anchor="_Toc105532033" w:history="1">
            <w:r w:rsidR="00412922" w:rsidRPr="00996E08">
              <w:rPr>
                <w:rStyle w:val="Hipervnculo"/>
                <w:noProof/>
              </w:rPr>
              <w:t>1.1.</w:t>
            </w:r>
            <w:r w:rsidR="00412922">
              <w:rPr>
                <w:rFonts w:eastAsiaTheme="minorEastAsia"/>
                <w:noProof/>
                <w:lang w:eastAsia="es-DO"/>
              </w:rPr>
              <w:tab/>
            </w:r>
            <w:r w:rsidR="00412922" w:rsidRPr="00996E08">
              <w:rPr>
                <w:rStyle w:val="Hipervnculo"/>
                <w:noProof/>
              </w:rPr>
              <w:t>Objetivos del Manual</w:t>
            </w:r>
            <w:r w:rsidR="00412922">
              <w:rPr>
                <w:noProof/>
                <w:webHidden/>
              </w:rPr>
              <w:tab/>
            </w:r>
            <w:r w:rsidR="00412922">
              <w:rPr>
                <w:noProof/>
                <w:webHidden/>
              </w:rPr>
              <w:fldChar w:fldCharType="begin"/>
            </w:r>
            <w:r w:rsidR="00412922">
              <w:rPr>
                <w:noProof/>
                <w:webHidden/>
              </w:rPr>
              <w:instrText xml:space="preserve"> PAGEREF _Toc105532033 \h </w:instrText>
            </w:r>
            <w:r w:rsidR="00412922">
              <w:rPr>
                <w:noProof/>
                <w:webHidden/>
              </w:rPr>
            </w:r>
            <w:r w:rsidR="00412922">
              <w:rPr>
                <w:noProof/>
                <w:webHidden/>
              </w:rPr>
              <w:fldChar w:fldCharType="separate"/>
            </w:r>
            <w:r w:rsidR="00412922">
              <w:rPr>
                <w:noProof/>
                <w:webHidden/>
              </w:rPr>
              <w:t>6</w:t>
            </w:r>
            <w:r w:rsidR="00412922">
              <w:rPr>
                <w:noProof/>
                <w:webHidden/>
              </w:rPr>
              <w:fldChar w:fldCharType="end"/>
            </w:r>
          </w:hyperlink>
        </w:p>
        <w:p w14:paraId="21971637" w14:textId="21AB89E1" w:rsidR="00412922" w:rsidRDefault="0032433C">
          <w:pPr>
            <w:pStyle w:val="TDC2"/>
            <w:rPr>
              <w:rFonts w:eastAsiaTheme="minorEastAsia"/>
              <w:noProof/>
              <w:lang w:eastAsia="es-DO"/>
            </w:rPr>
          </w:pPr>
          <w:hyperlink w:anchor="_Toc105532034" w:history="1">
            <w:r w:rsidR="00412922" w:rsidRPr="00996E08">
              <w:rPr>
                <w:rStyle w:val="Hipervnculo"/>
                <w:noProof/>
              </w:rPr>
              <w:t>1.2.</w:t>
            </w:r>
            <w:r w:rsidR="00412922">
              <w:rPr>
                <w:rFonts w:eastAsiaTheme="minorEastAsia"/>
                <w:noProof/>
                <w:lang w:eastAsia="es-DO"/>
              </w:rPr>
              <w:tab/>
            </w:r>
            <w:r w:rsidR="00412922" w:rsidRPr="00996E08">
              <w:rPr>
                <w:rStyle w:val="Hipervnculo"/>
                <w:noProof/>
              </w:rPr>
              <w:t>Alcance</w:t>
            </w:r>
            <w:r w:rsidR="00412922">
              <w:rPr>
                <w:noProof/>
                <w:webHidden/>
              </w:rPr>
              <w:tab/>
            </w:r>
            <w:r w:rsidR="00412922">
              <w:rPr>
                <w:noProof/>
                <w:webHidden/>
              </w:rPr>
              <w:fldChar w:fldCharType="begin"/>
            </w:r>
            <w:r w:rsidR="00412922">
              <w:rPr>
                <w:noProof/>
                <w:webHidden/>
              </w:rPr>
              <w:instrText xml:space="preserve"> PAGEREF _Toc105532034 \h </w:instrText>
            </w:r>
            <w:r w:rsidR="00412922">
              <w:rPr>
                <w:noProof/>
                <w:webHidden/>
              </w:rPr>
            </w:r>
            <w:r w:rsidR="00412922">
              <w:rPr>
                <w:noProof/>
                <w:webHidden/>
              </w:rPr>
              <w:fldChar w:fldCharType="separate"/>
            </w:r>
            <w:r w:rsidR="00412922">
              <w:rPr>
                <w:noProof/>
                <w:webHidden/>
              </w:rPr>
              <w:t>6</w:t>
            </w:r>
            <w:r w:rsidR="00412922">
              <w:rPr>
                <w:noProof/>
                <w:webHidden/>
              </w:rPr>
              <w:fldChar w:fldCharType="end"/>
            </w:r>
          </w:hyperlink>
        </w:p>
        <w:p w14:paraId="3C3BFAD9" w14:textId="2F3263E6" w:rsidR="00412922" w:rsidRDefault="0032433C">
          <w:pPr>
            <w:pStyle w:val="TDC2"/>
            <w:rPr>
              <w:rFonts w:eastAsiaTheme="minorEastAsia"/>
              <w:noProof/>
              <w:lang w:eastAsia="es-DO"/>
            </w:rPr>
          </w:pPr>
          <w:hyperlink w:anchor="_Toc105532035" w:history="1">
            <w:r w:rsidR="00412922" w:rsidRPr="00996E08">
              <w:rPr>
                <w:rStyle w:val="Hipervnculo"/>
                <w:noProof/>
              </w:rPr>
              <w:t>1.3.</w:t>
            </w:r>
            <w:r w:rsidR="00412922">
              <w:rPr>
                <w:rFonts w:eastAsiaTheme="minorEastAsia"/>
                <w:noProof/>
                <w:lang w:eastAsia="es-DO"/>
              </w:rPr>
              <w:tab/>
            </w:r>
            <w:r w:rsidR="00412922" w:rsidRPr="00996E08">
              <w:rPr>
                <w:rStyle w:val="Hipervnculo"/>
                <w:noProof/>
              </w:rPr>
              <w:t>Puesta en Vigencia</w:t>
            </w:r>
            <w:r w:rsidR="00412922">
              <w:rPr>
                <w:noProof/>
                <w:webHidden/>
              </w:rPr>
              <w:tab/>
            </w:r>
            <w:r w:rsidR="00412922">
              <w:rPr>
                <w:noProof/>
                <w:webHidden/>
              </w:rPr>
              <w:fldChar w:fldCharType="begin"/>
            </w:r>
            <w:r w:rsidR="00412922">
              <w:rPr>
                <w:noProof/>
                <w:webHidden/>
              </w:rPr>
              <w:instrText xml:space="preserve"> PAGEREF _Toc105532035 \h </w:instrText>
            </w:r>
            <w:r w:rsidR="00412922">
              <w:rPr>
                <w:noProof/>
                <w:webHidden/>
              </w:rPr>
            </w:r>
            <w:r w:rsidR="00412922">
              <w:rPr>
                <w:noProof/>
                <w:webHidden/>
              </w:rPr>
              <w:fldChar w:fldCharType="separate"/>
            </w:r>
            <w:r w:rsidR="00412922">
              <w:rPr>
                <w:noProof/>
                <w:webHidden/>
              </w:rPr>
              <w:t>6</w:t>
            </w:r>
            <w:r w:rsidR="00412922">
              <w:rPr>
                <w:noProof/>
                <w:webHidden/>
              </w:rPr>
              <w:fldChar w:fldCharType="end"/>
            </w:r>
          </w:hyperlink>
        </w:p>
        <w:p w14:paraId="64131984" w14:textId="273BD295" w:rsidR="00412922" w:rsidRDefault="0032433C">
          <w:pPr>
            <w:pStyle w:val="TDC2"/>
            <w:rPr>
              <w:rFonts w:eastAsiaTheme="minorEastAsia"/>
              <w:noProof/>
              <w:lang w:eastAsia="es-DO"/>
            </w:rPr>
          </w:pPr>
          <w:hyperlink w:anchor="_Toc105532036" w:history="1">
            <w:r w:rsidR="00412922" w:rsidRPr="00996E08">
              <w:rPr>
                <w:rStyle w:val="Hipervnculo"/>
                <w:noProof/>
              </w:rPr>
              <w:t>1.4.</w:t>
            </w:r>
            <w:r w:rsidR="00412922">
              <w:rPr>
                <w:rFonts w:eastAsiaTheme="minorEastAsia"/>
                <w:noProof/>
                <w:lang w:eastAsia="es-DO"/>
              </w:rPr>
              <w:tab/>
            </w:r>
            <w:r w:rsidR="00412922" w:rsidRPr="00996E08">
              <w:rPr>
                <w:rStyle w:val="Hipervnculo"/>
                <w:noProof/>
              </w:rPr>
              <w:t>Edición, Publicación y Actualización</w:t>
            </w:r>
            <w:r w:rsidR="00412922">
              <w:rPr>
                <w:noProof/>
                <w:webHidden/>
              </w:rPr>
              <w:tab/>
            </w:r>
            <w:r w:rsidR="00412922">
              <w:rPr>
                <w:noProof/>
                <w:webHidden/>
              </w:rPr>
              <w:fldChar w:fldCharType="begin"/>
            </w:r>
            <w:r w:rsidR="00412922">
              <w:rPr>
                <w:noProof/>
                <w:webHidden/>
              </w:rPr>
              <w:instrText xml:space="preserve"> PAGEREF _Toc105532036 \h </w:instrText>
            </w:r>
            <w:r w:rsidR="00412922">
              <w:rPr>
                <w:noProof/>
                <w:webHidden/>
              </w:rPr>
            </w:r>
            <w:r w:rsidR="00412922">
              <w:rPr>
                <w:noProof/>
                <w:webHidden/>
              </w:rPr>
              <w:fldChar w:fldCharType="separate"/>
            </w:r>
            <w:r w:rsidR="00412922">
              <w:rPr>
                <w:noProof/>
                <w:webHidden/>
              </w:rPr>
              <w:t>6</w:t>
            </w:r>
            <w:r w:rsidR="00412922">
              <w:rPr>
                <w:noProof/>
                <w:webHidden/>
              </w:rPr>
              <w:fldChar w:fldCharType="end"/>
            </w:r>
          </w:hyperlink>
        </w:p>
        <w:p w14:paraId="4BC6D01E" w14:textId="0906DECD" w:rsidR="00412922" w:rsidRDefault="0032433C">
          <w:pPr>
            <w:pStyle w:val="TDC2"/>
            <w:rPr>
              <w:rFonts w:eastAsiaTheme="minorEastAsia"/>
              <w:noProof/>
              <w:lang w:eastAsia="es-DO"/>
            </w:rPr>
          </w:pPr>
          <w:hyperlink w:anchor="_Toc105532037" w:history="1">
            <w:r w:rsidR="00412922" w:rsidRPr="00996E08">
              <w:rPr>
                <w:rStyle w:val="Hipervnculo"/>
                <w:noProof/>
              </w:rPr>
              <w:t>1.5.</w:t>
            </w:r>
            <w:r w:rsidR="00412922">
              <w:rPr>
                <w:rFonts w:eastAsiaTheme="minorEastAsia"/>
                <w:noProof/>
                <w:lang w:eastAsia="es-DO"/>
              </w:rPr>
              <w:tab/>
            </w:r>
            <w:r w:rsidR="00412922" w:rsidRPr="00996E08">
              <w:rPr>
                <w:rStyle w:val="Hipervnculo"/>
                <w:noProof/>
              </w:rPr>
              <w:t>Distribución del Manual</w:t>
            </w:r>
            <w:r w:rsidR="00412922">
              <w:rPr>
                <w:noProof/>
                <w:webHidden/>
              </w:rPr>
              <w:tab/>
            </w:r>
            <w:r w:rsidR="00412922">
              <w:rPr>
                <w:noProof/>
                <w:webHidden/>
              </w:rPr>
              <w:fldChar w:fldCharType="begin"/>
            </w:r>
            <w:r w:rsidR="00412922">
              <w:rPr>
                <w:noProof/>
                <w:webHidden/>
              </w:rPr>
              <w:instrText xml:space="preserve"> PAGEREF _Toc105532037 \h </w:instrText>
            </w:r>
            <w:r w:rsidR="00412922">
              <w:rPr>
                <w:noProof/>
                <w:webHidden/>
              </w:rPr>
            </w:r>
            <w:r w:rsidR="00412922">
              <w:rPr>
                <w:noProof/>
                <w:webHidden/>
              </w:rPr>
              <w:fldChar w:fldCharType="separate"/>
            </w:r>
            <w:r w:rsidR="00412922">
              <w:rPr>
                <w:noProof/>
                <w:webHidden/>
              </w:rPr>
              <w:t>7</w:t>
            </w:r>
            <w:r w:rsidR="00412922">
              <w:rPr>
                <w:noProof/>
                <w:webHidden/>
              </w:rPr>
              <w:fldChar w:fldCharType="end"/>
            </w:r>
          </w:hyperlink>
        </w:p>
        <w:p w14:paraId="252AEFB5" w14:textId="37B3FF65" w:rsidR="00412922" w:rsidRDefault="0032433C">
          <w:pPr>
            <w:pStyle w:val="TDC2"/>
            <w:rPr>
              <w:rFonts w:eastAsiaTheme="minorEastAsia"/>
              <w:noProof/>
              <w:lang w:eastAsia="es-DO"/>
            </w:rPr>
          </w:pPr>
          <w:hyperlink w:anchor="_Toc105532038" w:history="1">
            <w:r w:rsidR="00412922" w:rsidRPr="00996E08">
              <w:rPr>
                <w:rStyle w:val="Hipervnculo"/>
                <w:noProof/>
              </w:rPr>
              <w:t>1.6.</w:t>
            </w:r>
            <w:r w:rsidR="00412922">
              <w:rPr>
                <w:rFonts w:eastAsiaTheme="minorEastAsia"/>
                <w:noProof/>
                <w:lang w:eastAsia="es-DO"/>
              </w:rPr>
              <w:tab/>
            </w:r>
            <w:r w:rsidR="00412922" w:rsidRPr="00996E08">
              <w:rPr>
                <w:rStyle w:val="Hipervnculo"/>
                <w:noProof/>
              </w:rPr>
              <w:t>Definición de Términos</w:t>
            </w:r>
            <w:r w:rsidR="00412922">
              <w:rPr>
                <w:noProof/>
                <w:webHidden/>
              </w:rPr>
              <w:tab/>
            </w:r>
            <w:r w:rsidR="00412922">
              <w:rPr>
                <w:noProof/>
                <w:webHidden/>
              </w:rPr>
              <w:fldChar w:fldCharType="begin"/>
            </w:r>
            <w:r w:rsidR="00412922">
              <w:rPr>
                <w:noProof/>
                <w:webHidden/>
              </w:rPr>
              <w:instrText xml:space="preserve"> PAGEREF _Toc105532038 \h </w:instrText>
            </w:r>
            <w:r w:rsidR="00412922">
              <w:rPr>
                <w:noProof/>
                <w:webHidden/>
              </w:rPr>
            </w:r>
            <w:r w:rsidR="00412922">
              <w:rPr>
                <w:noProof/>
                <w:webHidden/>
              </w:rPr>
              <w:fldChar w:fldCharType="separate"/>
            </w:r>
            <w:r w:rsidR="00412922">
              <w:rPr>
                <w:noProof/>
                <w:webHidden/>
              </w:rPr>
              <w:t>7</w:t>
            </w:r>
            <w:r w:rsidR="00412922">
              <w:rPr>
                <w:noProof/>
                <w:webHidden/>
              </w:rPr>
              <w:fldChar w:fldCharType="end"/>
            </w:r>
          </w:hyperlink>
        </w:p>
        <w:p w14:paraId="7B3AC04D" w14:textId="6CC69547" w:rsidR="00412922" w:rsidRDefault="0032433C">
          <w:pPr>
            <w:pStyle w:val="TDC1"/>
            <w:rPr>
              <w:rFonts w:eastAsiaTheme="minorEastAsia"/>
              <w:b w:val="0"/>
              <w:bCs w:val="0"/>
              <w:lang w:eastAsia="es-DO"/>
            </w:rPr>
          </w:pPr>
          <w:hyperlink w:anchor="_Toc105532039" w:history="1">
            <w:r w:rsidR="00412922">
              <w:rPr>
                <w:webHidden/>
              </w:rPr>
              <w:tab/>
            </w:r>
            <w:r w:rsidR="00412922">
              <w:rPr>
                <w:webHidden/>
              </w:rPr>
              <w:fldChar w:fldCharType="begin"/>
            </w:r>
            <w:r w:rsidR="00412922">
              <w:rPr>
                <w:webHidden/>
              </w:rPr>
              <w:instrText xml:space="preserve"> PAGEREF _Toc105532039 \h </w:instrText>
            </w:r>
            <w:r w:rsidR="00412922">
              <w:rPr>
                <w:webHidden/>
              </w:rPr>
            </w:r>
            <w:r w:rsidR="00412922">
              <w:rPr>
                <w:webHidden/>
              </w:rPr>
              <w:fldChar w:fldCharType="separate"/>
            </w:r>
            <w:r w:rsidR="00412922">
              <w:rPr>
                <w:webHidden/>
              </w:rPr>
              <w:t>10</w:t>
            </w:r>
            <w:r w:rsidR="00412922">
              <w:rPr>
                <w:webHidden/>
              </w:rPr>
              <w:fldChar w:fldCharType="end"/>
            </w:r>
          </w:hyperlink>
        </w:p>
        <w:p w14:paraId="17F04A1A" w14:textId="726B6552" w:rsidR="00412922" w:rsidRDefault="0032433C">
          <w:pPr>
            <w:pStyle w:val="TDC1"/>
            <w:rPr>
              <w:rFonts w:eastAsiaTheme="minorEastAsia"/>
              <w:b w:val="0"/>
              <w:bCs w:val="0"/>
              <w:lang w:eastAsia="es-DO"/>
            </w:rPr>
          </w:pPr>
          <w:hyperlink r:id="rId14" w:anchor="_Toc105532040" w:history="1">
            <w:r w:rsidR="00412922" w:rsidRPr="00996E08">
              <w:rPr>
                <w:rStyle w:val="Hipervnculo"/>
              </w:rPr>
              <w:t>II.</w:t>
            </w:r>
            <w:r w:rsidR="00412922">
              <w:rPr>
                <w:rFonts w:eastAsiaTheme="minorEastAsia"/>
                <w:b w:val="0"/>
                <w:bCs w:val="0"/>
                <w:lang w:eastAsia="es-DO"/>
              </w:rPr>
              <w:tab/>
            </w:r>
            <w:r w:rsidR="00412922" w:rsidRPr="00996E08">
              <w:rPr>
                <w:rStyle w:val="Hipervnculo"/>
              </w:rPr>
              <w:t>Aspectos Generales del Manual</w:t>
            </w:r>
            <w:r w:rsidR="00412922">
              <w:rPr>
                <w:webHidden/>
              </w:rPr>
              <w:tab/>
            </w:r>
            <w:r w:rsidR="00412922">
              <w:rPr>
                <w:webHidden/>
              </w:rPr>
              <w:fldChar w:fldCharType="begin"/>
            </w:r>
            <w:r w:rsidR="00412922">
              <w:rPr>
                <w:webHidden/>
              </w:rPr>
              <w:instrText xml:space="preserve"> PAGEREF _Toc105532040 \h </w:instrText>
            </w:r>
            <w:r w:rsidR="00412922">
              <w:rPr>
                <w:webHidden/>
              </w:rPr>
            </w:r>
            <w:r w:rsidR="00412922">
              <w:rPr>
                <w:webHidden/>
              </w:rPr>
              <w:fldChar w:fldCharType="separate"/>
            </w:r>
            <w:r w:rsidR="00412922">
              <w:rPr>
                <w:webHidden/>
              </w:rPr>
              <w:t>10</w:t>
            </w:r>
            <w:r w:rsidR="00412922">
              <w:rPr>
                <w:webHidden/>
              </w:rPr>
              <w:fldChar w:fldCharType="end"/>
            </w:r>
          </w:hyperlink>
        </w:p>
        <w:p w14:paraId="7857924C" w14:textId="5A71302C" w:rsidR="00412922" w:rsidRDefault="0032433C">
          <w:pPr>
            <w:pStyle w:val="TDC2"/>
            <w:rPr>
              <w:rFonts w:eastAsiaTheme="minorEastAsia"/>
              <w:noProof/>
              <w:lang w:eastAsia="es-DO"/>
            </w:rPr>
          </w:pPr>
          <w:hyperlink w:anchor="_Toc105532041" w:history="1">
            <w:r w:rsidR="00412922" w:rsidRPr="00996E08">
              <w:rPr>
                <w:rStyle w:val="Hipervnculo"/>
                <w:rFonts w:eastAsia="Rockwell" w:cs="Rockwell"/>
                <w:noProof/>
              </w:rPr>
              <w:t>2.1.</w:t>
            </w:r>
            <w:r w:rsidR="00412922">
              <w:rPr>
                <w:rFonts w:eastAsiaTheme="minorEastAsia"/>
                <w:noProof/>
                <w:lang w:eastAsia="es-DO"/>
              </w:rPr>
              <w:tab/>
            </w:r>
            <w:r w:rsidR="00412922" w:rsidRPr="00996E08">
              <w:rPr>
                <w:rStyle w:val="Hipervnculo"/>
                <w:rFonts w:eastAsia="Rockwell" w:cs="Rockwell"/>
                <w:noProof/>
              </w:rPr>
              <w:t>Breve Reseña de la Institución</w:t>
            </w:r>
            <w:r w:rsidR="00412922">
              <w:rPr>
                <w:noProof/>
                <w:webHidden/>
              </w:rPr>
              <w:tab/>
            </w:r>
            <w:r w:rsidR="00412922">
              <w:rPr>
                <w:noProof/>
                <w:webHidden/>
              </w:rPr>
              <w:fldChar w:fldCharType="begin"/>
            </w:r>
            <w:r w:rsidR="00412922">
              <w:rPr>
                <w:noProof/>
                <w:webHidden/>
              </w:rPr>
              <w:instrText xml:space="preserve"> PAGEREF _Toc105532041 \h </w:instrText>
            </w:r>
            <w:r w:rsidR="00412922">
              <w:rPr>
                <w:noProof/>
                <w:webHidden/>
              </w:rPr>
            </w:r>
            <w:r w:rsidR="00412922">
              <w:rPr>
                <w:noProof/>
                <w:webHidden/>
              </w:rPr>
              <w:fldChar w:fldCharType="separate"/>
            </w:r>
            <w:r w:rsidR="00412922">
              <w:rPr>
                <w:noProof/>
                <w:webHidden/>
              </w:rPr>
              <w:t>11</w:t>
            </w:r>
            <w:r w:rsidR="00412922">
              <w:rPr>
                <w:noProof/>
                <w:webHidden/>
              </w:rPr>
              <w:fldChar w:fldCharType="end"/>
            </w:r>
          </w:hyperlink>
        </w:p>
        <w:p w14:paraId="5294590E" w14:textId="54D5601A" w:rsidR="00412922" w:rsidRDefault="0032433C">
          <w:pPr>
            <w:pStyle w:val="TDC2"/>
            <w:rPr>
              <w:rFonts w:eastAsiaTheme="minorEastAsia"/>
              <w:noProof/>
              <w:lang w:eastAsia="es-DO"/>
            </w:rPr>
          </w:pPr>
          <w:hyperlink w:anchor="_Toc105532042" w:history="1">
            <w:r w:rsidR="00412922" w:rsidRPr="00996E08">
              <w:rPr>
                <w:rStyle w:val="Hipervnculo"/>
                <w:rFonts w:eastAsia="Rockwell" w:cs="Rockwell"/>
                <w:noProof/>
              </w:rPr>
              <w:t>2.2.</w:t>
            </w:r>
            <w:r w:rsidR="00412922">
              <w:rPr>
                <w:rFonts w:eastAsiaTheme="minorEastAsia"/>
                <w:noProof/>
                <w:lang w:eastAsia="es-DO"/>
              </w:rPr>
              <w:tab/>
            </w:r>
            <w:r w:rsidR="00412922" w:rsidRPr="00996E08">
              <w:rPr>
                <w:rStyle w:val="Hipervnculo"/>
                <w:rFonts w:eastAsia="Rockwell" w:cs="Rockwell"/>
                <w:noProof/>
              </w:rPr>
              <w:t>Misión, Visión y Valores Institucionales</w:t>
            </w:r>
            <w:r w:rsidR="00412922">
              <w:rPr>
                <w:noProof/>
                <w:webHidden/>
              </w:rPr>
              <w:tab/>
            </w:r>
            <w:r w:rsidR="00412922">
              <w:rPr>
                <w:noProof/>
                <w:webHidden/>
              </w:rPr>
              <w:fldChar w:fldCharType="begin"/>
            </w:r>
            <w:r w:rsidR="00412922">
              <w:rPr>
                <w:noProof/>
                <w:webHidden/>
              </w:rPr>
              <w:instrText xml:space="preserve"> PAGEREF _Toc105532042 \h </w:instrText>
            </w:r>
            <w:r w:rsidR="00412922">
              <w:rPr>
                <w:noProof/>
                <w:webHidden/>
              </w:rPr>
            </w:r>
            <w:r w:rsidR="00412922">
              <w:rPr>
                <w:noProof/>
                <w:webHidden/>
              </w:rPr>
              <w:fldChar w:fldCharType="separate"/>
            </w:r>
            <w:r w:rsidR="00412922">
              <w:rPr>
                <w:noProof/>
                <w:webHidden/>
              </w:rPr>
              <w:t>12</w:t>
            </w:r>
            <w:r w:rsidR="00412922">
              <w:rPr>
                <w:noProof/>
                <w:webHidden/>
              </w:rPr>
              <w:fldChar w:fldCharType="end"/>
            </w:r>
          </w:hyperlink>
        </w:p>
        <w:p w14:paraId="20295A36" w14:textId="5BE4B54B" w:rsidR="00412922" w:rsidRDefault="0032433C">
          <w:pPr>
            <w:pStyle w:val="TDC2"/>
            <w:rPr>
              <w:rFonts w:eastAsiaTheme="minorEastAsia"/>
              <w:noProof/>
              <w:lang w:eastAsia="es-DO"/>
            </w:rPr>
          </w:pPr>
          <w:hyperlink w:anchor="_Toc105532043" w:history="1">
            <w:r w:rsidR="00412922" w:rsidRPr="00996E08">
              <w:rPr>
                <w:rStyle w:val="Hipervnculo"/>
                <w:rFonts w:eastAsia="Rockwell" w:cs="Rockwell"/>
                <w:noProof/>
              </w:rPr>
              <w:t>2.3.</w:t>
            </w:r>
            <w:r w:rsidR="00412922">
              <w:rPr>
                <w:rFonts w:eastAsiaTheme="minorEastAsia"/>
                <w:noProof/>
                <w:lang w:eastAsia="es-DO"/>
              </w:rPr>
              <w:tab/>
            </w:r>
            <w:r w:rsidR="00412922" w:rsidRPr="00996E08">
              <w:rPr>
                <w:rStyle w:val="Hipervnculo"/>
                <w:rFonts w:eastAsia="Rockwell" w:cs="Rockwell"/>
                <w:noProof/>
              </w:rPr>
              <w:t>Base Legal</w:t>
            </w:r>
            <w:r w:rsidR="00412922">
              <w:rPr>
                <w:noProof/>
                <w:webHidden/>
              </w:rPr>
              <w:tab/>
            </w:r>
            <w:r w:rsidR="00412922">
              <w:rPr>
                <w:noProof/>
                <w:webHidden/>
              </w:rPr>
              <w:fldChar w:fldCharType="begin"/>
            </w:r>
            <w:r w:rsidR="00412922">
              <w:rPr>
                <w:noProof/>
                <w:webHidden/>
              </w:rPr>
              <w:instrText xml:space="preserve"> PAGEREF _Toc105532043 \h </w:instrText>
            </w:r>
            <w:r w:rsidR="00412922">
              <w:rPr>
                <w:noProof/>
                <w:webHidden/>
              </w:rPr>
            </w:r>
            <w:r w:rsidR="00412922">
              <w:rPr>
                <w:noProof/>
                <w:webHidden/>
              </w:rPr>
              <w:fldChar w:fldCharType="separate"/>
            </w:r>
            <w:r w:rsidR="00412922">
              <w:rPr>
                <w:noProof/>
                <w:webHidden/>
              </w:rPr>
              <w:t>12</w:t>
            </w:r>
            <w:r w:rsidR="00412922">
              <w:rPr>
                <w:noProof/>
                <w:webHidden/>
              </w:rPr>
              <w:fldChar w:fldCharType="end"/>
            </w:r>
          </w:hyperlink>
        </w:p>
        <w:p w14:paraId="6D768136" w14:textId="1213E829" w:rsidR="00412922" w:rsidRDefault="0032433C">
          <w:pPr>
            <w:pStyle w:val="TDC2"/>
            <w:rPr>
              <w:rFonts w:eastAsiaTheme="minorEastAsia"/>
              <w:noProof/>
              <w:lang w:eastAsia="es-DO"/>
            </w:rPr>
          </w:pPr>
          <w:hyperlink w:anchor="_Toc105532044" w:history="1">
            <w:r w:rsidR="00412922" w:rsidRPr="00996E08">
              <w:rPr>
                <w:rStyle w:val="Hipervnculo"/>
                <w:rFonts w:eastAsia="Rockwell" w:cs="Rockwell"/>
                <w:noProof/>
              </w:rPr>
              <w:t>2.4.</w:t>
            </w:r>
            <w:r w:rsidR="00412922">
              <w:rPr>
                <w:rFonts w:eastAsiaTheme="minorEastAsia"/>
                <w:noProof/>
                <w:lang w:eastAsia="es-DO"/>
              </w:rPr>
              <w:tab/>
            </w:r>
            <w:r w:rsidR="00412922" w:rsidRPr="00996E08">
              <w:rPr>
                <w:rStyle w:val="Hipervnculo"/>
                <w:rFonts w:eastAsia="Rockwell" w:cs="Rockwell"/>
                <w:noProof/>
              </w:rPr>
              <w:t>Atribuciones de Ley</w:t>
            </w:r>
            <w:r w:rsidR="00412922">
              <w:rPr>
                <w:noProof/>
                <w:webHidden/>
              </w:rPr>
              <w:tab/>
            </w:r>
            <w:r w:rsidR="00412922">
              <w:rPr>
                <w:noProof/>
                <w:webHidden/>
              </w:rPr>
              <w:fldChar w:fldCharType="begin"/>
            </w:r>
            <w:r w:rsidR="00412922">
              <w:rPr>
                <w:noProof/>
                <w:webHidden/>
              </w:rPr>
              <w:instrText xml:space="preserve"> PAGEREF _Toc105532044 \h </w:instrText>
            </w:r>
            <w:r w:rsidR="00412922">
              <w:rPr>
                <w:noProof/>
                <w:webHidden/>
              </w:rPr>
            </w:r>
            <w:r w:rsidR="00412922">
              <w:rPr>
                <w:noProof/>
                <w:webHidden/>
              </w:rPr>
              <w:fldChar w:fldCharType="separate"/>
            </w:r>
            <w:r w:rsidR="00412922">
              <w:rPr>
                <w:noProof/>
                <w:webHidden/>
              </w:rPr>
              <w:t>14</w:t>
            </w:r>
            <w:r w:rsidR="00412922">
              <w:rPr>
                <w:noProof/>
                <w:webHidden/>
              </w:rPr>
              <w:fldChar w:fldCharType="end"/>
            </w:r>
          </w:hyperlink>
        </w:p>
        <w:p w14:paraId="7647EC46" w14:textId="14564AC2" w:rsidR="00412922" w:rsidRDefault="0032433C">
          <w:pPr>
            <w:pStyle w:val="TDC2"/>
            <w:rPr>
              <w:rFonts w:eastAsiaTheme="minorEastAsia"/>
              <w:noProof/>
              <w:lang w:eastAsia="es-DO"/>
            </w:rPr>
          </w:pPr>
          <w:hyperlink w:anchor="_Toc105532045" w:history="1">
            <w:r w:rsidR="00412922" w:rsidRPr="00996E08">
              <w:rPr>
                <w:rStyle w:val="Hipervnculo"/>
                <w:rFonts w:eastAsia="Rockwell" w:cs="Rockwell"/>
                <w:noProof/>
              </w:rPr>
              <w:t>2.5.</w:t>
            </w:r>
            <w:r w:rsidR="00412922">
              <w:rPr>
                <w:rFonts w:eastAsiaTheme="minorEastAsia"/>
                <w:noProof/>
                <w:lang w:eastAsia="es-DO"/>
              </w:rPr>
              <w:tab/>
            </w:r>
            <w:r w:rsidR="00412922" w:rsidRPr="00996E08">
              <w:rPr>
                <w:rStyle w:val="Hipervnculo"/>
                <w:rFonts w:eastAsia="Rockwell" w:cs="Rockwell"/>
                <w:noProof/>
              </w:rPr>
              <w:t>Estructura y Organigrama</w:t>
            </w:r>
            <w:r w:rsidR="00412922">
              <w:rPr>
                <w:noProof/>
                <w:webHidden/>
              </w:rPr>
              <w:tab/>
            </w:r>
            <w:r w:rsidR="00412922">
              <w:rPr>
                <w:noProof/>
                <w:webHidden/>
              </w:rPr>
              <w:fldChar w:fldCharType="begin"/>
            </w:r>
            <w:r w:rsidR="00412922">
              <w:rPr>
                <w:noProof/>
                <w:webHidden/>
              </w:rPr>
              <w:instrText xml:space="preserve"> PAGEREF _Toc105532045 \h </w:instrText>
            </w:r>
            <w:r w:rsidR="00412922">
              <w:rPr>
                <w:noProof/>
                <w:webHidden/>
              </w:rPr>
            </w:r>
            <w:r w:rsidR="00412922">
              <w:rPr>
                <w:noProof/>
                <w:webHidden/>
              </w:rPr>
              <w:fldChar w:fldCharType="separate"/>
            </w:r>
            <w:r w:rsidR="00412922">
              <w:rPr>
                <w:noProof/>
                <w:webHidden/>
              </w:rPr>
              <w:t>15</w:t>
            </w:r>
            <w:r w:rsidR="00412922">
              <w:rPr>
                <w:noProof/>
                <w:webHidden/>
              </w:rPr>
              <w:fldChar w:fldCharType="end"/>
            </w:r>
          </w:hyperlink>
        </w:p>
        <w:p w14:paraId="40403CC7" w14:textId="35735D50" w:rsidR="00412922" w:rsidRDefault="0032433C">
          <w:pPr>
            <w:pStyle w:val="TDC1"/>
            <w:rPr>
              <w:rFonts w:eastAsiaTheme="minorEastAsia"/>
              <w:b w:val="0"/>
              <w:bCs w:val="0"/>
              <w:lang w:eastAsia="es-DO"/>
            </w:rPr>
          </w:pPr>
          <w:hyperlink w:anchor="_Toc105532046" w:history="1">
            <w:r w:rsidR="00412922">
              <w:rPr>
                <w:webHidden/>
              </w:rPr>
              <w:tab/>
            </w:r>
            <w:r w:rsidR="00412922">
              <w:rPr>
                <w:webHidden/>
              </w:rPr>
              <w:fldChar w:fldCharType="begin"/>
            </w:r>
            <w:r w:rsidR="00412922">
              <w:rPr>
                <w:webHidden/>
              </w:rPr>
              <w:instrText xml:space="preserve"> PAGEREF _Toc105532046 \h </w:instrText>
            </w:r>
            <w:r w:rsidR="00412922">
              <w:rPr>
                <w:webHidden/>
              </w:rPr>
            </w:r>
            <w:r w:rsidR="00412922">
              <w:rPr>
                <w:webHidden/>
              </w:rPr>
              <w:fldChar w:fldCharType="separate"/>
            </w:r>
            <w:r w:rsidR="00412922">
              <w:rPr>
                <w:webHidden/>
              </w:rPr>
              <w:t>18</w:t>
            </w:r>
            <w:r w:rsidR="00412922">
              <w:rPr>
                <w:webHidden/>
              </w:rPr>
              <w:fldChar w:fldCharType="end"/>
            </w:r>
          </w:hyperlink>
        </w:p>
        <w:p w14:paraId="7B68882A" w14:textId="79F52C42" w:rsidR="00412922" w:rsidRDefault="0032433C">
          <w:pPr>
            <w:pStyle w:val="TDC2"/>
            <w:rPr>
              <w:rFonts w:eastAsiaTheme="minorEastAsia"/>
              <w:noProof/>
              <w:lang w:eastAsia="es-DO"/>
            </w:rPr>
          </w:pPr>
          <w:hyperlink w:anchor="_Toc105532047" w:history="1">
            <w:r w:rsidR="00412922" w:rsidRPr="00996E08">
              <w:rPr>
                <w:rStyle w:val="Hipervnculo"/>
                <w:noProof/>
              </w:rPr>
              <w:t>1.1.</w:t>
            </w:r>
            <w:r w:rsidR="00412922">
              <w:rPr>
                <w:rFonts w:eastAsiaTheme="minorEastAsia"/>
                <w:noProof/>
                <w:lang w:eastAsia="es-DO"/>
              </w:rPr>
              <w:tab/>
            </w:r>
            <w:r w:rsidR="00412922" w:rsidRPr="00996E08">
              <w:rPr>
                <w:rStyle w:val="Hipervnculo"/>
                <w:noProof/>
              </w:rPr>
              <w:t>Unidades del Nivel Normativo o de Máxima Dirección</w:t>
            </w:r>
            <w:r w:rsidR="00412922">
              <w:rPr>
                <w:noProof/>
                <w:webHidden/>
              </w:rPr>
              <w:tab/>
            </w:r>
            <w:r w:rsidR="00412922">
              <w:rPr>
                <w:noProof/>
                <w:webHidden/>
              </w:rPr>
              <w:fldChar w:fldCharType="begin"/>
            </w:r>
            <w:r w:rsidR="00412922">
              <w:rPr>
                <w:noProof/>
                <w:webHidden/>
              </w:rPr>
              <w:instrText xml:space="preserve"> PAGEREF _Toc105532047 \h </w:instrText>
            </w:r>
            <w:r w:rsidR="00412922">
              <w:rPr>
                <w:noProof/>
                <w:webHidden/>
              </w:rPr>
            </w:r>
            <w:r w:rsidR="00412922">
              <w:rPr>
                <w:noProof/>
                <w:webHidden/>
              </w:rPr>
              <w:fldChar w:fldCharType="separate"/>
            </w:r>
            <w:r w:rsidR="00412922">
              <w:rPr>
                <w:noProof/>
                <w:webHidden/>
              </w:rPr>
              <w:t>19</w:t>
            </w:r>
            <w:r w:rsidR="00412922">
              <w:rPr>
                <w:noProof/>
                <w:webHidden/>
              </w:rPr>
              <w:fldChar w:fldCharType="end"/>
            </w:r>
          </w:hyperlink>
        </w:p>
        <w:p w14:paraId="743CA658" w14:textId="69DA41A3" w:rsidR="00412922" w:rsidRDefault="0032433C">
          <w:pPr>
            <w:pStyle w:val="TDC3"/>
            <w:tabs>
              <w:tab w:val="left" w:pos="1760"/>
            </w:tabs>
            <w:rPr>
              <w:rFonts w:eastAsiaTheme="minorEastAsia"/>
              <w:noProof/>
              <w:lang w:eastAsia="es-DO"/>
            </w:rPr>
          </w:pPr>
          <w:hyperlink w:anchor="_Toc105532048" w:history="1">
            <w:r w:rsidR="00412922" w:rsidRPr="00996E08">
              <w:rPr>
                <w:rStyle w:val="Hipervnculo"/>
                <w:noProof/>
              </w:rPr>
              <w:t>1.1.1.</w:t>
            </w:r>
            <w:r w:rsidR="00412922">
              <w:rPr>
                <w:rFonts w:eastAsiaTheme="minorEastAsia"/>
                <w:noProof/>
                <w:lang w:eastAsia="es-DO"/>
              </w:rPr>
              <w:tab/>
            </w:r>
            <w:r w:rsidR="00412922" w:rsidRPr="00996E08">
              <w:rPr>
                <w:rStyle w:val="Hipervnculo"/>
                <w:noProof/>
              </w:rPr>
              <w:t>Dirección Hospital</w:t>
            </w:r>
            <w:r w:rsidR="00412922">
              <w:rPr>
                <w:noProof/>
                <w:webHidden/>
              </w:rPr>
              <w:tab/>
            </w:r>
            <w:r w:rsidR="00412922">
              <w:rPr>
                <w:noProof/>
                <w:webHidden/>
              </w:rPr>
              <w:fldChar w:fldCharType="begin"/>
            </w:r>
            <w:r w:rsidR="00412922">
              <w:rPr>
                <w:noProof/>
                <w:webHidden/>
              </w:rPr>
              <w:instrText xml:space="preserve"> PAGEREF _Toc105532048 \h </w:instrText>
            </w:r>
            <w:r w:rsidR="00412922">
              <w:rPr>
                <w:noProof/>
                <w:webHidden/>
              </w:rPr>
            </w:r>
            <w:r w:rsidR="00412922">
              <w:rPr>
                <w:noProof/>
                <w:webHidden/>
              </w:rPr>
              <w:fldChar w:fldCharType="separate"/>
            </w:r>
            <w:r w:rsidR="00412922">
              <w:rPr>
                <w:noProof/>
                <w:webHidden/>
              </w:rPr>
              <w:t>19</w:t>
            </w:r>
            <w:r w:rsidR="00412922">
              <w:rPr>
                <w:noProof/>
                <w:webHidden/>
              </w:rPr>
              <w:fldChar w:fldCharType="end"/>
            </w:r>
          </w:hyperlink>
        </w:p>
        <w:p w14:paraId="55C67E2C" w14:textId="7448525E" w:rsidR="00412922" w:rsidRDefault="0032433C">
          <w:pPr>
            <w:pStyle w:val="TDC3"/>
            <w:tabs>
              <w:tab w:val="left" w:pos="1760"/>
            </w:tabs>
            <w:rPr>
              <w:rFonts w:eastAsiaTheme="minorEastAsia"/>
              <w:noProof/>
              <w:lang w:eastAsia="es-DO"/>
            </w:rPr>
          </w:pPr>
          <w:hyperlink w:anchor="_Toc105532049" w:history="1">
            <w:r w:rsidR="00412922" w:rsidRPr="00996E08">
              <w:rPr>
                <w:rStyle w:val="Hipervnculo"/>
                <w:noProof/>
              </w:rPr>
              <w:t>1.1.2.</w:t>
            </w:r>
            <w:r w:rsidR="00412922">
              <w:rPr>
                <w:rFonts w:eastAsiaTheme="minorEastAsia"/>
                <w:noProof/>
                <w:lang w:eastAsia="es-DO"/>
              </w:rPr>
              <w:tab/>
            </w:r>
            <w:r w:rsidR="00412922" w:rsidRPr="00996E08">
              <w:rPr>
                <w:rStyle w:val="Hipervnculo"/>
                <w:noProof/>
              </w:rPr>
              <w:t>Consejo de Administración</w:t>
            </w:r>
            <w:r w:rsidR="00412922">
              <w:rPr>
                <w:noProof/>
                <w:webHidden/>
              </w:rPr>
              <w:tab/>
            </w:r>
            <w:r w:rsidR="00412922">
              <w:rPr>
                <w:noProof/>
                <w:webHidden/>
              </w:rPr>
              <w:fldChar w:fldCharType="begin"/>
            </w:r>
            <w:r w:rsidR="00412922">
              <w:rPr>
                <w:noProof/>
                <w:webHidden/>
              </w:rPr>
              <w:instrText xml:space="preserve"> PAGEREF _Toc105532049 \h </w:instrText>
            </w:r>
            <w:r w:rsidR="00412922">
              <w:rPr>
                <w:noProof/>
                <w:webHidden/>
              </w:rPr>
            </w:r>
            <w:r w:rsidR="00412922">
              <w:rPr>
                <w:noProof/>
                <w:webHidden/>
              </w:rPr>
              <w:fldChar w:fldCharType="separate"/>
            </w:r>
            <w:r w:rsidR="00412922">
              <w:rPr>
                <w:noProof/>
                <w:webHidden/>
              </w:rPr>
              <w:t>22</w:t>
            </w:r>
            <w:r w:rsidR="00412922">
              <w:rPr>
                <w:noProof/>
                <w:webHidden/>
              </w:rPr>
              <w:fldChar w:fldCharType="end"/>
            </w:r>
          </w:hyperlink>
        </w:p>
        <w:p w14:paraId="3AE32FBB" w14:textId="27BFD311" w:rsidR="00412922" w:rsidRDefault="0032433C">
          <w:pPr>
            <w:pStyle w:val="TDC2"/>
            <w:rPr>
              <w:rFonts w:eastAsiaTheme="minorEastAsia"/>
              <w:noProof/>
              <w:lang w:eastAsia="es-DO"/>
            </w:rPr>
          </w:pPr>
          <w:hyperlink w:anchor="_Toc105532050" w:history="1">
            <w:r w:rsidR="00412922" w:rsidRPr="00996E08">
              <w:rPr>
                <w:rStyle w:val="Hipervnculo"/>
                <w:noProof/>
              </w:rPr>
              <w:t>1.2.</w:t>
            </w:r>
            <w:r w:rsidR="00412922">
              <w:rPr>
                <w:rFonts w:eastAsiaTheme="minorEastAsia"/>
                <w:noProof/>
                <w:lang w:eastAsia="es-DO"/>
              </w:rPr>
              <w:tab/>
            </w:r>
            <w:r w:rsidR="00412922" w:rsidRPr="00996E08">
              <w:rPr>
                <w:rStyle w:val="Hipervnculo"/>
                <w:noProof/>
              </w:rPr>
              <w:t>Unidades del Nivel Consultivo o Asesor.</w:t>
            </w:r>
            <w:r w:rsidR="00412922">
              <w:rPr>
                <w:noProof/>
                <w:webHidden/>
              </w:rPr>
              <w:tab/>
            </w:r>
            <w:r w:rsidR="00412922">
              <w:rPr>
                <w:noProof/>
                <w:webHidden/>
              </w:rPr>
              <w:fldChar w:fldCharType="begin"/>
            </w:r>
            <w:r w:rsidR="00412922">
              <w:rPr>
                <w:noProof/>
                <w:webHidden/>
              </w:rPr>
              <w:instrText xml:space="preserve"> PAGEREF _Toc105532050 \h </w:instrText>
            </w:r>
            <w:r w:rsidR="00412922">
              <w:rPr>
                <w:noProof/>
                <w:webHidden/>
              </w:rPr>
            </w:r>
            <w:r w:rsidR="00412922">
              <w:rPr>
                <w:noProof/>
                <w:webHidden/>
              </w:rPr>
              <w:fldChar w:fldCharType="separate"/>
            </w:r>
            <w:r w:rsidR="00412922">
              <w:rPr>
                <w:noProof/>
                <w:webHidden/>
              </w:rPr>
              <w:t>24</w:t>
            </w:r>
            <w:r w:rsidR="00412922">
              <w:rPr>
                <w:noProof/>
                <w:webHidden/>
              </w:rPr>
              <w:fldChar w:fldCharType="end"/>
            </w:r>
          </w:hyperlink>
        </w:p>
        <w:p w14:paraId="38AAF94B" w14:textId="2309E314" w:rsidR="00412922" w:rsidRDefault="0032433C">
          <w:pPr>
            <w:pStyle w:val="TDC3"/>
            <w:tabs>
              <w:tab w:val="left" w:pos="1760"/>
            </w:tabs>
            <w:rPr>
              <w:rFonts w:eastAsiaTheme="minorEastAsia"/>
              <w:noProof/>
              <w:lang w:eastAsia="es-DO"/>
            </w:rPr>
          </w:pPr>
          <w:hyperlink w:anchor="_Toc105532051" w:history="1">
            <w:r w:rsidR="00412922" w:rsidRPr="00996E08">
              <w:rPr>
                <w:rStyle w:val="Hipervnculo"/>
                <w:noProof/>
              </w:rPr>
              <w:t>1.2.1.</w:t>
            </w:r>
            <w:r w:rsidR="00412922">
              <w:rPr>
                <w:rFonts w:eastAsiaTheme="minorEastAsia"/>
                <w:noProof/>
                <w:lang w:eastAsia="es-DO"/>
              </w:rPr>
              <w:tab/>
            </w:r>
            <w:r w:rsidR="00412922" w:rsidRPr="00996E08">
              <w:rPr>
                <w:rStyle w:val="Hipervnculo"/>
                <w:noProof/>
              </w:rPr>
              <w:t>División de Recursos Humanos</w:t>
            </w:r>
            <w:r w:rsidR="00412922">
              <w:rPr>
                <w:noProof/>
                <w:webHidden/>
              </w:rPr>
              <w:tab/>
            </w:r>
            <w:r w:rsidR="00412922">
              <w:rPr>
                <w:noProof/>
                <w:webHidden/>
              </w:rPr>
              <w:fldChar w:fldCharType="begin"/>
            </w:r>
            <w:r w:rsidR="00412922">
              <w:rPr>
                <w:noProof/>
                <w:webHidden/>
              </w:rPr>
              <w:instrText xml:space="preserve"> PAGEREF _Toc105532051 \h </w:instrText>
            </w:r>
            <w:r w:rsidR="00412922">
              <w:rPr>
                <w:noProof/>
                <w:webHidden/>
              </w:rPr>
            </w:r>
            <w:r w:rsidR="00412922">
              <w:rPr>
                <w:noProof/>
                <w:webHidden/>
              </w:rPr>
              <w:fldChar w:fldCharType="separate"/>
            </w:r>
            <w:r w:rsidR="00412922">
              <w:rPr>
                <w:noProof/>
                <w:webHidden/>
              </w:rPr>
              <w:t>24</w:t>
            </w:r>
            <w:r w:rsidR="00412922">
              <w:rPr>
                <w:noProof/>
                <w:webHidden/>
              </w:rPr>
              <w:fldChar w:fldCharType="end"/>
            </w:r>
          </w:hyperlink>
        </w:p>
        <w:p w14:paraId="122A7C5A" w14:textId="164026ED" w:rsidR="00412922" w:rsidRDefault="0032433C">
          <w:pPr>
            <w:pStyle w:val="TDC3"/>
            <w:tabs>
              <w:tab w:val="left" w:pos="1760"/>
            </w:tabs>
            <w:rPr>
              <w:rFonts w:eastAsiaTheme="minorEastAsia"/>
              <w:noProof/>
              <w:lang w:eastAsia="es-DO"/>
            </w:rPr>
          </w:pPr>
          <w:hyperlink w:anchor="_Toc105532052" w:history="1">
            <w:r w:rsidR="00412922" w:rsidRPr="00996E08">
              <w:rPr>
                <w:rStyle w:val="Hipervnculo"/>
                <w:noProof/>
              </w:rPr>
              <w:t>1.2.2.</w:t>
            </w:r>
            <w:r w:rsidR="00412922">
              <w:rPr>
                <w:rFonts w:eastAsiaTheme="minorEastAsia"/>
                <w:noProof/>
                <w:lang w:eastAsia="es-DO"/>
              </w:rPr>
              <w:tab/>
            </w:r>
            <w:r w:rsidR="00412922" w:rsidRPr="00996E08">
              <w:rPr>
                <w:rStyle w:val="Hipervnculo"/>
                <w:noProof/>
              </w:rPr>
              <w:t>Planificación y Desarrollo</w:t>
            </w:r>
            <w:r w:rsidR="00412922">
              <w:rPr>
                <w:noProof/>
                <w:webHidden/>
              </w:rPr>
              <w:tab/>
            </w:r>
            <w:r w:rsidR="00412922">
              <w:rPr>
                <w:noProof/>
                <w:webHidden/>
              </w:rPr>
              <w:fldChar w:fldCharType="begin"/>
            </w:r>
            <w:r w:rsidR="00412922">
              <w:rPr>
                <w:noProof/>
                <w:webHidden/>
              </w:rPr>
              <w:instrText xml:space="preserve"> PAGEREF _Toc105532052 \h </w:instrText>
            </w:r>
            <w:r w:rsidR="00412922">
              <w:rPr>
                <w:noProof/>
                <w:webHidden/>
              </w:rPr>
            </w:r>
            <w:r w:rsidR="00412922">
              <w:rPr>
                <w:noProof/>
                <w:webHidden/>
              </w:rPr>
              <w:fldChar w:fldCharType="separate"/>
            </w:r>
            <w:r w:rsidR="00412922">
              <w:rPr>
                <w:noProof/>
                <w:webHidden/>
              </w:rPr>
              <w:t>26</w:t>
            </w:r>
            <w:r w:rsidR="00412922">
              <w:rPr>
                <w:noProof/>
                <w:webHidden/>
              </w:rPr>
              <w:fldChar w:fldCharType="end"/>
            </w:r>
          </w:hyperlink>
        </w:p>
        <w:p w14:paraId="02F154D4" w14:textId="48B9D01A" w:rsidR="00412922" w:rsidRDefault="0032433C">
          <w:pPr>
            <w:pStyle w:val="TDC3"/>
            <w:rPr>
              <w:rFonts w:eastAsiaTheme="minorEastAsia"/>
              <w:noProof/>
              <w:lang w:eastAsia="es-DO"/>
            </w:rPr>
          </w:pPr>
          <w:hyperlink w:anchor="_Toc105532053" w:history="1">
            <w:r w:rsidR="00412922" w:rsidRPr="00996E08">
              <w:rPr>
                <w:rStyle w:val="Hipervnculo"/>
                <w:noProof/>
              </w:rPr>
              <w:t>Sección de Calidad en la Gestión</w:t>
            </w:r>
            <w:r w:rsidR="00412922">
              <w:rPr>
                <w:noProof/>
                <w:webHidden/>
              </w:rPr>
              <w:tab/>
            </w:r>
            <w:r w:rsidR="00412922">
              <w:rPr>
                <w:noProof/>
                <w:webHidden/>
              </w:rPr>
              <w:fldChar w:fldCharType="begin"/>
            </w:r>
            <w:r w:rsidR="00412922">
              <w:rPr>
                <w:noProof/>
                <w:webHidden/>
              </w:rPr>
              <w:instrText xml:space="preserve"> PAGEREF _Toc105532053 \h </w:instrText>
            </w:r>
            <w:r w:rsidR="00412922">
              <w:rPr>
                <w:noProof/>
                <w:webHidden/>
              </w:rPr>
            </w:r>
            <w:r w:rsidR="00412922">
              <w:rPr>
                <w:noProof/>
                <w:webHidden/>
              </w:rPr>
              <w:fldChar w:fldCharType="separate"/>
            </w:r>
            <w:r w:rsidR="00412922">
              <w:rPr>
                <w:noProof/>
                <w:webHidden/>
              </w:rPr>
              <w:t>26</w:t>
            </w:r>
            <w:r w:rsidR="00412922">
              <w:rPr>
                <w:noProof/>
                <w:webHidden/>
              </w:rPr>
              <w:fldChar w:fldCharType="end"/>
            </w:r>
          </w:hyperlink>
        </w:p>
        <w:p w14:paraId="7F4FEB1B" w14:textId="7A592ABB" w:rsidR="00412922" w:rsidRDefault="0032433C">
          <w:pPr>
            <w:pStyle w:val="TDC3"/>
            <w:tabs>
              <w:tab w:val="left" w:pos="1760"/>
            </w:tabs>
            <w:rPr>
              <w:rFonts w:eastAsiaTheme="minorEastAsia"/>
              <w:noProof/>
              <w:lang w:eastAsia="es-DO"/>
            </w:rPr>
          </w:pPr>
          <w:hyperlink w:anchor="_Toc105532054" w:history="1">
            <w:r w:rsidR="00412922" w:rsidRPr="00996E08">
              <w:rPr>
                <w:rStyle w:val="Hipervnculo"/>
                <w:noProof/>
              </w:rPr>
              <w:t>1.2.3.</w:t>
            </w:r>
            <w:r w:rsidR="00412922">
              <w:rPr>
                <w:rFonts w:eastAsiaTheme="minorEastAsia"/>
                <w:noProof/>
                <w:lang w:eastAsia="es-DO"/>
              </w:rPr>
              <w:tab/>
            </w:r>
            <w:r w:rsidR="00412922" w:rsidRPr="00996E08">
              <w:rPr>
                <w:rStyle w:val="Hipervnculo"/>
                <w:noProof/>
              </w:rPr>
              <w:t>Sección de Calidad en la Gestión</w:t>
            </w:r>
            <w:r w:rsidR="00412922">
              <w:rPr>
                <w:noProof/>
                <w:webHidden/>
              </w:rPr>
              <w:tab/>
            </w:r>
            <w:r w:rsidR="00412922">
              <w:rPr>
                <w:noProof/>
                <w:webHidden/>
              </w:rPr>
              <w:fldChar w:fldCharType="begin"/>
            </w:r>
            <w:r w:rsidR="00412922">
              <w:rPr>
                <w:noProof/>
                <w:webHidden/>
              </w:rPr>
              <w:instrText xml:space="preserve"> PAGEREF _Toc105532054 \h </w:instrText>
            </w:r>
            <w:r w:rsidR="00412922">
              <w:rPr>
                <w:noProof/>
                <w:webHidden/>
              </w:rPr>
            </w:r>
            <w:r w:rsidR="00412922">
              <w:rPr>
                <w:noProof/>
                <w:webHidden/>
              </w:rPr>
              <w:fldChar w:fldCharType="separate"/>
            </w:r>
            <w:r w:rsidR="00412922">
              <w:rPr>
                <w:noProof/>
                <w:webHidden/>
              </w:rPr>
              <w:t>28</w:t>
            </w:r>
            <w:r w:rsidR="00412922">
              <w:rPr>
                <w:noProof/>
                <w:webHidden/>
              </w:rPr>
              <w:fldChar w:fldCharType="end"/>
            </w:r>
          </w:hyperlink>
        </w:p>
        <w:p w14:paraId="37FB5D74" w14:textId="28106990" w:rsidR="00412922" w:rsidRDefault="0032433C">
          <w:pPr>
            <w:pStyle w:val="TDC3"/>
            <w:tabs>
              <w:tab w:val="left" w:pos="1760"/>
            </w:tabs>
            <w:rPr>
              <w:rFonts w:eastAsiaTheme="minorEastAsia"/>
              <w:noProof/>
              <w:lang w:eastAsia="es-DO"/>
            </w:rPr>
          </w:pPr>
          <w:hyperlink w:anchor="_Toc105532055" w:history="1">
            <w:r w:rsidR="00412922" w:rsidRPr="00996E08">
              <w:rPr>
                <w:rStyle w:val="Hipervnculo"/>
                <w:noProof/>
              </w:rPr>
              <w:t>1.2.4.</w:t>
            </w:r>
            <w:r w:rsidR="00412922">
              <w:rPr>
                <w:rFonts w:eastAsiaTheme="minorEastAsia"/>
                <w:noProof/>
                <w:lang w:eastAsia="es-DO"/>
              </w:rPr>
              <w:tab/>
            </w:r>
            <w:r w:rsidR="00412922" w:rsidRPr="00996E08">
              <w:rPr>
                <w:rStyle w:val="Hipervnculo"/>
                <w:noProof/>
              </w:rPr>
              <w:t>Auditoría Médica</w:t>
            </w:r>
            <w:r w:rsidR="00412922">
              <w:rPr>
                <w:noProof/>
                <w:webHidden/>
              </w:rPr>
              <w:tab/>
            </w:r>
            <w:r w:rsidR="00412922">
              <w:rPr>
                <w:noProof/>
                <w:webHidden/>
              </w:rPr>
              <w:fldChar w:fldCharType="begin"/>
            </w:r>
            <w:r w:rsidR="00412922">
              <w:rPr>
                <w:noProof/>
                <w:webHidden/>
              </w:rPr>
              <w:instrText xml:space="preserve"> PAGEREF _Toc105532055 \h </w:instrText>
            </w:r>
            <w:r w:rsidR="00412922">
              <w:rPr>
                <w:noProof/>
                <w:webHidden/>
              </w:rPr>
            </w:r>
            <w:r w:rsidR="00412922">
              <w:rPr>
                <w:noProof/>
                <w:webHidden/>
              </w:rPr>
              <w:fldChar w:fldCharType="separate"/>
            </w:r>
            <w:r w:rsidR="00412922">
              <w:rPr>
                <w:noProof/>
                <w:webHidden/>
              </w:rPr>
              <w:t>30</w:t>
            </w:r>
            <w:r w:rsidR="00412922">
              <w:rPr>
                <w:noProof/>
                <w:webHidden/>
              </w:rPr>
              <w:fldChar w:fldCharType="end"/>
            </w:r>
          </w:hyperlink>
        </w:p>
        <w:p w14:paraId="413CF23F" w14:textId="5D27F9EF" w:rsidR="00412922" w:rsidRDefault="0032433C">
          <w:pPr>
            <w:pStyle w:val="TDC3"/>
            <w:tabs>
              <w:tab w:val="left" w:pos="1760"/>
            </w:tabs>
            <w:rPr>
              <w:rFonts w:eastAsiaTheme="minorEastAsia"/>
              <w:noProof/>
              <w:lang w:eastAsia="es-DO"/>
            </w:rPr>
          </w:pPr>
          <w:hyperlink w:anchor="_Toc105532056" w:history="1">
            <w:r w:rsidR="00412922" w:rsidRPr="00996E08">
              <w:rPr>
                <w:rStyle w:val="Hipervnculo"/>
                <w:noProof/>
              </w:rPr>
              <w:t>1.2.5.</w:t>
            </w:r>
            <w:r w:rsidR="00412922">
              <w:rPr>
                <w:rFonts w:eastAsiaTheme="minorEastAsia"/>
                <w:noProof/>
                <w:lang w:eastAsia="es-DO"/>
              </w:rPr>
              <w:tab/>
            </w:r>
            <w:r w:rsidR="00412922" w:rsidRPr="00996E08">
              <w:rPr>
                <w:rStyle w:val="Hipervnculo"/>
                <w:noProof/>
              </w:rPr>
              <w:t>División de Epidemiología</w:t>
            </w:r>
            <w:r w:rsidR="00412922">
              <w:rPr>
                <w:noProof/>
                <w:webHidden/>
              </w:rPr>
              <w:tab/>
            </w:r>
            <w:r w:rsidR="00412922">
              <w:rPr>
                <w:noProof/>
                <w:webHidden/>
              </w:rPr>
              <w:fldChar w:fldCharType="begin"/>
            </w:r>
            <w:r w:rsidR="00412922">
              <w:rPr>
                <w:noProof/>
                <w:webHidden/>
              </w:rPr>
              <w:instrText xml:space="preserve"> PAGEREF _Toc105532056 \h </w:instrText>
            </w:r>
            <w:r w:rsidR="00412922">
              <w:rPr>
                <w:noProof/>
                <w:webHidden/>
              </w:rPr>
            </w:r>
            <w:r w:rsidR="00412922">
              <w:rPr>
                <w:noProof/>
                <w:webHidden/>
              </w:rPr>
              <w:fldChar w:fldCharType="separate"/>
            </w:r>
            <w:r w:rsidR="00412922">
              <w:rPr>
                <w:noProof/>
                <w:webHidden/>
              </w:rPr>
              <w:t>32</w:t>
            </w:r>
            <w:r w:rsidR="00412922">
              <w:rPr>
                <w:noProof/>
                <w:webHidden/>
              </w:rPr>
              <w:fldChar w:fldCharType="end"/>
            </w:r>
          </w:hyperlink>
        </w:p>
        <w:p w14:paraId="5A264330" w14:textId="692ECD09" w:rsidR="00412922" w:rsidRDefault="0032433C">
          <w:pPr>
            <w:pStyle w:val="TDC3"/>
            <w:tabs>
              <w:tab w:val="left" w:pos="1760"/>
            </w:tabs>
            <w:rPr>
              <w:rFonts w:eastAsiaTheme="minorEastAsia"/>
              <w:noProof/>
              <w:lang w:eastAsia="es-DO"/>
            </w:rPr>
          </w:pPr>
          <w:hyperlink w:anchor="_Toc105532057" w:history="1">
            <w:r w:rsidR="00412922" w:rsidRPr="00996E08">
              <w:rPr>
                <w:rStyle w:val="Hipervnculo"/>
                <w:noProof/>
              </w:rPr>
              <w:t>1.2.6.</w:t>
            </w:r>
            <w:r w:rsidR="00412922">
              <w:rPr>
                <w:rFonts w:eastAsiaTheme="minorEastAsia"/>
                <w:noProof/>
                <w:lang w:eastAsia="es-DO"/>
              </w:rPr>
              <w:tab/>
            </w:r>
            <w:r w:rsidR="00412922" w:rsidRPr="00996E08">
              <w:rPr>
                <w:rStyle w:val="Hipervnculo"/>
                <w:noProof/>
              </w:rPr>
              <w:t>Sección de Bioseguridad</w:t>
            </w:r>
            <w:r w:rsidR="00412922">
              <w:rPr>
                <w:noProof/>
                <w:webHidden/>
              </w:rPr>
              <w:tab/>
            </w:r>
            <w:r w:rsidR="00412922">
              <w:rPr>
                <w:noProof/>
                <w:webHidden/>
              </w:rPr>
              <w:fldChar w:fldCharType="begin"/>
            </w:r>
            <w:r w:rsidR="00412922">
              <w:rPr>
                <w:noProof/>
                <w:webHidden/>
              </w:rPr>
              <w:instrText xml:space="preserve"> PAGEREF _Toc105532057 \h </w:instrText>
            </w:r>
            <w:r w:rsidR="00412922">
              <w:rPr>
                <w:noProof/>
                <w:webHidden/>
              </w:rPr>
            </w:r>
            <w:r w:rsidR="00412922">
              <w:rPr>
                <w:noProof/>
                <w:webHidden/>
              </w:rPr>
              <w:fldChar w:fldCharType="separate"/>
            </w:r>
            <w:r w:rsidR="00412922">
              <w:rPr>
                <w:noProof/>
                <w:webHidden/>
              </w:rPr>
              <w:t>35</w:t>
            </w:r>
            <w:r w:rsidR="00412922">
              <w:rPr>
                <w:noProof/>
                <w:webHidden/>
              </w:rPr>
              <w:fldChar w:fldCharType="end"/>
            </w:r>
          </w:hyperlink>
        </w:p>
        <w:p w14:paraId="08EC5C49" w14:textId="2E129CA7" w:rsidR="00412922" w:rsidRDefault="0032433C">
          <w:pPr>
            <w:pStyle w:val="TDC2"/>
            <w:rPr>
              <w:rFonts w:eastAsiaTheme="minorEastAsia"/>
              <w:noProof/>
              <w:lang w:eastAsia="es-DO"/>
            </w:rPr>
          </w:pPr>
          <w:hyperlink w:anchor="_Toc105532058" w:history="1">
            <w:r w:rsidR="00412922" w:rsidRPr="00996E08">
              <w:rPr>
                <w:rStyle w:val="Hipervnculo"/>
                <w:noProof/>
              </w:rPr>
              <w:t>1.3.</w:t>
            </w:r>
            <w:r w:rsidR="00412922">
              <w:rPr>
                <w:rFonts w:eastAsiaTheme="minorEastAsia"/>
                <w:noProof/>
                <w:lang w:eastAsia="es-DO"/>
              </w:rPr>
              <w:tab/>
            </w:r>
            <w:r w:rsidR="00412922" w:rsidRPr="00996E08">
              <w:rPr>
                <w:rStyle w:val="Hipervnculo"/>
                <w:noProof/>
              </w:rPr>
              <w:t>Unidades del Nivel Auxiliar o de Apoyo</w:t>
            </w:r>
            <w:r w:rsidR="00412922">
              <w:rPr>
                <w:noProof/>
                <w:webHidden/>
              </w:rPr>
              <w:tab/>
            </w:r>
            <w:r w:rsidR="00412922">
              <w:rPr>
                <w:noProof/>
                <w:webHidden/>
              </w:rPr>
              <w:fldChar w:fldCharType="begin"/>
            </w:r>
            <w:r w:rsidR="00412922">
              <w:rPr>
                <w:noProof/>
                <w:webHidden/>
              </w:rPr>
              <w:instrText xml:space="preserve"> PAGEREF _Toc105532058 \h </w:instrText>
            </w:r>
            <w:r w:rsidR="00412922">
              <w:rPr>
                <w:noProof/>
                <w:webHidden/>
              </w:rPr>
            </w:r>
            <w:r w:rsidR="00412922">
              <w:rPr>
                <w:noProof/>
                <w:webHidden/>
              </w:rPr>
              <w:fldChar w:fldCharType="separate"/>
            </w:r>
            <w:r w:rsidR="00412922">
              <w:rPr>
                <w:noProof/>
                <w:webHidden/>
              </w:rPr>
              <w:t>37</w:t>
            </w:r>
            <w:r w:rsidR="00412922">
              <w:rPr>
                <w:noProof/>
                <w:webHidden/>
              </w:rPr>
              <w:fldChar w:fldCharType="end"/>
            </w:r>
          </w:hyperlink>
        </w:p>
        <w:p w14:paraId="6E9D19CF" w14:textId="0AD7D9D5" w:rsidR="00412922" w:rsidRDefault="0032433C">
          <w:pPr>
            <w:pStyle w:val="TDC3"/>
            <w:tabs>
              <w:tab w:val="left" w:pos="1760"/>
            </w:tabs>
            <w:rPr>
              <w:rFonts w:eastAsiaTheme="minorEastAsia"/>
              <w:noProof/>
              <w:lang w:eastAsia="es-DO"/>
            </w:rPr>
          </w:pPr>
          <w:hyperlink w:anchor="_Toc105532059" w:history="1">
            <w:r w:rsidR="00412922" w:rsidRPr="00996E08">
              <w:rPr>
                <w:rStyle w:val="Hipervnculo"/>
                <w:noProof/>
              </w:rPr>
              <w:t>1.3.1.</w:t>
            </w:r>
            <w:r w:rsidR="00412922">
              <w:rPr>
                <w:rFonts w:eastAsiaTheme="minorEastAsia"/>
                <w:noProof/>
                <w:lang w:eastAsia="es-DO"/>
              </w:rPr>
              <w:tab/>
            </w:r>
            <w:r w:rsidR="00412922" w:rsidRPr="00996E08">
              <w:rPr>
                <w:rStyle w:val="Hipervnculo"/>
                <w:noProof/>
              </w:rPr>
              <w:t>Departamento Administrativo y Financiero</w:t>
            </w:r>
            <w:r w:rsidR="00412922">
              <w:rPr>
                <w:noProof/>
                <w:webHidden/>
              </w:rPr>
              <w:tab/>
            </w:r>
            <w:r w:rsidR="00412922">
              <w:rPr>
                <w:noProof/>
                <w:webHidden/>
              </w:rPr>
              <w:fldChar w:fldCharType="begin"/>
            </w:r>
            <w:r w:rsidR="00412922">
              <w:rPr>
                <w:noProof/>
                <w:webHidden/>
              </w:rPr>
              <w:instrText xml:space="preserve"> PAGEREF _Toc105532059 \h </w:instrText>
            </w:r>
            <w:r w:rsidR="00412922">
              <w:rPr>
                <w:noProof/>
                <w:webHidden/>
              </w:rPr>
            </w:r>
            <w:r w:rsidR="00412922">
              <w:rPr>
                <w:noProof/>
                <w:webHidden/>
              </w:rPr>
              <w:fldChar w:fldCharType="separate"/>
            </w:r>
            <w:r w:rsidR="00412922">
              <w:rPr>
                <w:noProof/>
                <w:webHidden/>
              </w:rPr>
              <w:t>37</w:t>
            </w:r>
            <w:r w:rsidR="00412922">
              <w:rPr>
                <w:noProof/>
                <w:webHidden/>
              </w:rPr>
              <w:fldChar w:fldCharType="end"/>
            </w:r>
          </w:hyperlink>
        </w:p>
        <w:p w14:paraId="1BF40A5F" w14:textId="0C971D2C" w:rsidR="00412922" w:rsidRDefault="0032433C">
          <w:pPr>
            <w:pStyle w:val="TDC3"/>
            <w:tabs>
              <w:tab w:val="left" w:pos="1760"/>
            </w:tabs>
            <w:rPr>
              <w:rFonts w:eastAsiaTheme="minorEastAsia"/>
              <w:noProof/>
              <w:lang w:eastAsia="es-DO"/>
            </w:rPr>
          </w:pPr>
          <w:hyperlink w:anchor="_Toc105532060" w:history="1">
            <w:r w:rsidR="00412922" w:rsidRPr="00996E08">
              <w:rPr>
                <w:rStyle w:val="Hipervnculo"/>
                <w:noProof/>
              </w:rPr>
              <w:t>1.3.2.</w:t>
            </w:r>
            <w:r w:rsidR="00412922">
              <w:rPr>
                <w:rFonts w:eastAsiaTheme="minorEastAsia"/>
                <w:noProof/>
                <w:lang w:eastAsia="es-DO"/>
              </w:rPr>
              <w:tab/>
            </w:r>
            <w:r w:rsidR="00412922" w:rsidRPr="00996E08">
              <w:rPr>
                <w:rStyle w:val="Hipervnculo"/>
                <w:noProof/>
              </w:rPr>
              <w:t>División de Contabilidad</w:t>
            </w:r>
            <w:r w:rsidR="00412922">
              <w:rPr>
                <w:noProof/>
                <w:webHidden/>
              </w:rPr>
              <w:tab/>
            </w:r>
            <w:r w:rsidR="00412922">
              <w:rPr>
                <w:noProof/>
                <w:webHidden/>
              </w:rPr>
              <w:fldChar w:fldCharType="begin"/>
            </w:r>
            <w:r w:rsidR="00412922">
              <w:rPr>
                <w:noProof/>
                <w:webHidden/>
              </w:rPr>
              <w:instrText xml:space="preserve"> PAGEREF _Toc105532060 \h </w:instrText>
            </w:r>
            <w:r w:rsidR="00412922">
              <w:rPr>
                <w:noProof/>
                <w:webHidden/>
              </w:rPr>
            </w:r>
            <w:r w:rsidR="00412922">
              <w:rPr>
                <w:noProof/>
                <w:webHidden/>
              </w:rPr>
              <w:fldChar w:fldCharType="separate"/>
            </w:r>
            <w:r w:rsidR="00412922">
              <w:rPr>
                <w:noProof/>
                <w:webHidden/>
              </w:rPr>
              <w:t>39</w:t>
            </w:r>
            <w:r w:rsidR="00412922">
              <w:rPr>
                <w:noProof/>
                <w:webHidden/>
              </w:rPr>
              <w:fldChar w:fldCharType="end"/>
            </w:r>
          </w:hyperlink>
        </w:p>
        <w:p w14:paraId="7C3E8ED6" w14:textId="651D616D" w:rsidR="00412922" w:rsidRDefault="0032433C">
          <w:pPr>
            <w:pStyle w:val="TDC3"/>
            <w:tabs>
              <w:tab w:val="left" w:pos="1760"/>
            </w:tabs>
            <w:rPr>
              <w:rFonts w:eastAsiaTheme="minorEastAsia"/>
              <w:noProof/>
              <w:lang w:eastAsia="es-DO"/>
            </w:rPr>
          </w:pPr>
          <w:hyperlink w:anchor="_Toc105532061" w:history="1">
            <w:r w:rsidR="00412922" w:rsidRPr="00996E08">
              <w:rPr>
                <w:rStyle w:val="Hipervnculo"/>
                <w:noProof/>
              </w:rPr>
              <w:t>1.3.3.</w:t>
            </w:r>
            <w:r w:rsidR="00412922">
              <w:rPr>
                <w:rFonts w:eastAsiaTheme="minorEastAsia"/>
                <w:noProof/>
                <w:lang w:eastAsia="es-DO"/>
              </w:rPr>
              <w:tab/>
            </w:r>
            <w:r w:rsidR="00412922" w:rsidRPr="00996E08">
              <w:rPr>
                <w:rStyle w:val="Hipervnculo"/>
                <w:noProof/>
              </w:rPr>
              <w:t>División de Facturación y Seguros Médicos.</w:t>
            </w:r>
            <w:r w:rsidR="00412922">
              <w:rPr>
                <w:noProof/>
                <w:webHidden/>
              </w:rPr>
              <w:tab/>
            </w:r>
            <w:r w:rsidR="00412922">
              <w:rPr>
                <w:noProof/>
                <w:webHidden/>
              </w:rPr>
              <w:fldChar w:fldCharType="begin"/>
            </w:r>
            <w:r w:rsidR="00412922">
              <w:rPr>
                <w:noProof/>
                <w:webHidden/>
              </w:rPr>
              <w:instrText xml:space="preserve"> PAGEREF _Toc105532061 \h </w:instrText>
            </w:r>
            <w:r w:rsidR="00412922">
              <w:rPr>
                <w:noProof/>
                <w:webHidden/>
              </w:rPr>
            </w:r>
            <w:r w:rsidR="00412922">
              <w:rPr>
                <w:noProof/>
                <w:webHidden/>
              </w:rPr>
              <w:fldChar w:fldCharType="separate"/>
            </w:r>
            <w:r w:rsidR="00412922">
              <w:rPr>
                <w:noProof/>
                <w:webHidden/>
              </w:rPr>
              <w:t>41</w:t>
            </w:r>
            <w:r w:rsidR="00412922">
              <w:rPr>
                <w:noProof/>
                <w:webHidden/>
              </w:rPr>
              <w:fldChar w:fldCharType="end"/>
            </w:r>
          </w:hyperlink>
        </w:p>
        <w:p w14:paraId="06FAAE04" w14:textId="7CC9310C" w:rsidR="00412922" w:rsidRDefault="0032433C">
          <w:pPr>
            <w:pStyle w:val="TDC3"/>
            <w:tabs>
              <w:tab w:val="left" w:pos="1760"/>
            </w:tabs>
            <w:rPr>
              <w:rFonts w:eastAsiaTheme="minorEastAsia"/>
              <w:noProof/>
              <w:lang w:eastAsia="es-DO"/>
            </w:rPr>
          </w:pPr>
          <w:hyperlink w:anchor="_Toc105532062" w:history="1">
            <w:r w:rsidR="00412922" w:rsidRPr="00996E08">
              <w:rPr>
                <w:rStyle w:val="Hipervnculo"/>
                <w:noProof/>
              </w:rPr>
              <w:t>1.3.4.</w:t>
            </w:r>
            <w:r w:rsidR="00412922">
              <w:rPr>
                <w:rFonts w:eastAsiaTheme="minorEastAsia"/>
                <w:noProof/>
                <w:lang w:eastAsia="es-DO"/>
              </w:rPr>
              <w:tab/>
            </w:r>
            <w:r w:rsidR="00412922" w:rsidRPr="00996E08">
              <w:rPr>
                <w:rStyle w:val="Hipervnculo"/>
                <w:noProof/>
              </w:rPr>
              <w:t>División de Tesorería</w:t>
            </w:r>
            <w:r w:rsidR="00412922">
              <w:rPr>
                <w:noProof/>
                <w:webHidden/>
              </w:rPr>
              <w:tab/>
            </w:r>
            <w:r w:rsidR="00412922">
              <w:rPr>
                <w:noProof/>
                <w:webHidden/>
              </w:rPr>
              <w:fldChar w:fldCharType="begin"/>
            </w:r>
            <w:r w:rsidR="00412922">
              <w:rPr>
                <w:noProof/>
                <w:webHidden/>
              </w:rPr>
              <w:instrText xml:space="preserve"> PAGEREF _Toc105532062 \h </w:instrText>
            </w:r>
            <w:r w:rsidR="00412922">
              <w:rPr>
                <w:noProof/>
                <w:webHidden/>
              </w:rPr>
            </w:r>
            <w:r w:rsidR="00412922">
              <w:rPr>
                <w:noProof/>
                <w:webHidden/>
              </w:rPr>
              <w:fldChar w:fldCharType="separate"/>
            </w:r>
            <w:r w:rsidR="00412922">
              <w:rPr>
                <w:noProof/>
                <w:webHidden/>
              </w:rPr>
              <w:t>43</w:t>
            </w:r>
            <w:r w:rsidR="00412922">
              <w:rPr>
                <w:noProof/>
                <w:webHidden/>
              </w:rPr>
              <w:fldChar w:fldCharType="end"/>
            </w:r>
          </w:hyperlink>
        </w:p>
        <w:p w14:paraId="59F2961C" w14:textId="56529A67" w:rsidR="00412922" w:rsidRDefault="0032433C">
          <w:pPr>
            <w:pStyle w:val="TDC3"/>
            <w:tabs>
              <w:tab w:val="left" w:pos="1760"/>
            </w:tabs>
            <w:rPr>
              <w:rFonts w:eastAsiaTheme="minorEastAsia"/>
              <w:noProof/>
              <w:lang w:eastAsia="es-DO"/>
            </w:rPr>
          </w:pPr>
          <w:hyperlink w:anchor="_Toc105532063" w:history="1">
            <w:r w:rsidR="00412922" w:rsidRPr="00996E08">
              <w:rPr>
                <w:rStyle w:val="Hipervnculo"/>
                <w:noProof/>
              </w:rPr>
              <w:t>1.3.5.</w:t>
            </w:r>
            <w:r w:rsidR="00412922">
              <w:rPr>
                <w:rFonts w:eastAsiaTheme="minorEastAsia"/>
                <w:noProof/>
                <w:lang w:eastAsia="es-DO"/>
              </w:rPr>
              <w:tab/>
            </w:r>
            <w:r w:rsidR="00412922" w:rsidRPr="00996E08">
              <w:rPr>
                <w:rStyle w:val="Hipervnculo"/>
                <w:noProof/>
              </w:rPr>
              <w:t>División de Hostelería Hospitalaria</w:t>
            </w:r>
            <w:r w:rsidR="00412922">
              <w:rPr>
                <w:noProof/>
                <w:webHidden/>
              </w:rPr>
              <w:tab/>
            </w:r>
            <w:r w:rsidR="00412922">
              <w:rPr>
                <w:noProof/>
                <w:webHidden/>
              </w:rPr>
              <w:fldChar w:fldCharType="begin"/>
            </w:r>
            <w:r w:rsidR="00412922">
              <w:rPr>
                <w:noProof/>
                <w:webHidden/>
              </w:rPr>
              <w:instrText xml:space="preserve"> PAGEREF _Toc105532063 \h </w:instrText>
            </w:r>
            <w:r w:rsidR="00412922">
              <w:rPr>
                <w:noProof/>
                <w:webHidden/>
              </w:rPr>
            </w:r>
            <w:r w:rsidR="00412922">
              <w:rPr>
                <w:noProof/>
                <w:webHidden/>
              </w:rPr>
              <w:fldChar w:fldCharType="separate"/>
            </w:r>
            <w:r w:rsidR="00412922">
              <w:rPr>
                <w:noProof/>
                <w:webHidden/>
              </w:rPr>
              <w:t>45</w:t>
            </w:r>
            <w:r w:rsidR="00412922">
              <w:rPr>
                <w:noProof/>
                <w:webHidden/>
              </w:rPr>
              <w:fldChar w:fldCharType="end"/>
            </w:r>
          </w:hyperlink>
        </w:p>
        <w:p w14:paraId="4A759506" w14:textId="7AE8D7A1" w:rsidR="00412922" w:rsidRDefault="0032433C">
          <w:pPr>
            <w:pStyle w:val="TDC3"/>
            <w:tabs>
              <w:tab w:val="left" w:pos="1760"/>
            </w:tabs>
            <w:rPr>
              <w:rFonts w:eastAsiaTheme="minorEastAsia"/>
              <w:noProof/>
              <w:lang w:eastAsia="es-DO"/>
            </w:rPr>
          </w:pPr>
          <w:hyperlink w:anchor="_Toc105532064" w:history="1">
            <w:r w:rsidR="00412922" w:rsidRPr="00996E08">
              <w:rPr>
                <w:rStyle w:val="Hipervnculo"/>
                <w:noProof/>
              </w:rPr>
              <w:t>1.3.6.</w:t>
            </w:r>
            <w:r w:rsidR="00412922">
              <w:rPr>
                <w:rFonts w:eastAsiaTheme="minorEastAsia"/>
                <w:noProof/>
                <w:lang w:eastAsia="es-DO"/>
              </w:rPr>
              <w:tab/>
            </w:r>
            <w:r w:rsidR="00412922" w:rsidRPr="00996E08">
              <w:rPr>
                <w:rStyle w:val="Hipervnculo"/>
                <w:noProof/>
              </w:rPr>
              <w:t>Sección de Alimentación y Nutrición</w:t>
            </w:r>
            <w:r w:rsidR="00412922">
              <w:rPr>
                <w:noProof/>
                <w:webHidden/>
              </w:rPr>
              <w:tab/>
            </w:r>
            <w:r w:rsidR="00412922">
              <w:rPr>
                <w:noProof/>
                <w:webHidden/>
              </w:rPr>
              <w:fldChar w:fldCharType="begin"/>
            </w:r>
            <w:r w:rsidR="00412922">
              <w:rPr>
                <w:noProof/>
                <w:webHidden/>
              </w:rPr>
              <w:instrText xml:space="preserve"> PAGEREF _Toc105532064 \h </w:instrText>
            </w:r>
            <w:r w:rsidR="00412922">
              <w:rPr>
                <w:noProof/>
                <w:webHidden/>
              </w:rPr>
            </w:r>
            <w:r w:rsidR="00412922">
              <w:rPr>
                <w:noProof/>
                <w:webHidden/>
              </w:rPr>
              <w:fldChar w:fldCharType="separate"/>
            </w:r>
            <w:r w:rsidR="00412922">
              <w:rPr>
                <w:noProof/>
                <w:webHidden/>
              </w:rPr>
              <w:t>47</w:t>
            </w:r>
            <w:r w:rsidR="00412922">
              <w:rPr>
                <w:noProof/>
                <w:webHidden/>
              </w:rPr>
              <w:fldChar w:fldCharType="end"/>
            </w:r>
          </w:hyperlink>
        </w:p>
        <w:p w14:paraId="1BE2F3C1" w14:textId="636D9891" w:rsidR="00412922" w:rsidRDefault="0032433C">
          <w:pPr>
            <w:pStyle w:val="TDC3"/>
            <w:tabs>
              <w:tab w:val="left" w:pos="1760"/>
            </w:tabs>
            <w:rPr>
              <w:rFonts w:eastAsiaTheme="minorEastAsia"/>
              <w:noProof/>
              <w:lang w:eastAsia="es-DO"/>
            </w:rPr>
          </w:pPr>
          <w:hyperlink w:anchor="_Toc105532065" w:history="1">
            <w:r w:rsidR="00412922" w:rsidRPr="00996E08">
              <w:rPr>
                <w:rStyle w:val="Hipervnculo"/>
                <w:noProof/>
              </w:rPr>
              <w:t>1.3.7.</w:t>
            </w:r>
            <w:r w:rsidR="00412922">
              <w:rPr>
                <w:rFonts w:eastAsiaTheme="minorEastAsia"/>
                <w:noProof/>
                <w:lang w:eastAsia="es-DO"/>
              </w:rPr>
              <w:tab/>
            </w:r>
            <w:r w:rsidR="00412922" w:rsidRPr="00996E08">
              <w:rPr>
                <w:rStyle w:val="Hipervnculo"/>
                <w:noProof/>
              </w:rPr>
              <w:t>Sección de Lavandería y Ropería</w:t>
            </w:r>
            <w:r w:rsidR="00412922">
              <w:rPr>
                <w:noProof/>
                <w:webHidden/>
              </w:rPr>
              <w:tab/>
            </w:r>
            <w:r w:rsidR="00412922">
              <w:rPr>
                <w:noProof/>
                <w:webHidden/>
              </w:rPr>
              <w:fldChar w:fldCharType="begin"/>
            </w:r>
            <w:r w:rsidR="00412922">
              <w:rPr>
                <w:noProof/>
                <w:webHidden/>
              </w:rPr>
              <w:instrText xml:space="preserve"> PAGEREF _Toc105532065 \h </w:instrText>
            </w:r>
            <w:r w:rsidR="00412922">
              <w:rPr>
                <w:noProof/>
                <w:webHidden/>
              </w:rPr>
            </w:r>
            <w:r w:rsidR="00412922">
              <w:rPr>
                <w:noProof/>
                <w:webHidden/>
              </w:rPr>
              <w:fldChar w:fldCharType="separate"/>
            </w:r>
            <w:r w:rsidR="00412922">
              <w:rPr>
                <w:noProof/>
                <w:webHidden/>
              </w:rPr>
              <w:t>49</w:t>
            </w:r>
            <w:r w:rsidR="00412922">
              <w:rPr>
                <w:noProof/>
                <w:webHidden/>
              </w:rPr>
              <w:fldChar w:fldCharType="end"/>
            </w:r>
          </w:hyperlink>
        </w:p>
        <w:p w14:paraId="6CADEE28" w14:textId="3B0DD0B4" w:rsidR="00412922" w:rsidRDefault="0032433C">
          <w:pPr>
            <w:pStyle w:val="TDC3"/>
            <w:tabs>
              <w:tab w:val="left" w:pos="1760"/>
            </w:tabs>
            <w:rPr>
              <w:rFonts w:eastAsiaTheme="minorEastAsia"/>
              <w:noProof/>
              <w:lang w:eastAsia="es-DO"/>
            </w:rPr>
          </w:pPr>
          <w:hyperlink w:anchor="_Toc105532066" w:history="1">
            <w:r w:rsidR="00412922" w:rsidRPr="00996E08">
              <w:rPr>
                <w:rStyle w:val="Hipervnculo"/>
                <w:noProof/>
              </w:rPr>
              <w:t>1.3.8.</w:t>
            </w:r>
            <w:r w:rsidR="00412922">
              <w:rPr>
                <w:rFonts w:eastAsiaTheme="minorEastAsia"/>
                <w:noProof/>
                <w:lang w:eastAsia="es-DO"/>
              </w:rPr>
              <w:tab/>
            </w:r>
            <w:r w:rsidR="00412922" w:rsidRPr="00996E08">
              <w:rPr>
                <w:rStyle w:val="Hipervnculo"/>
                <w:noProof/>
              </w:rPr>
              <w:t>Sección de Mayordomía</w:t>
            </w:r>
            <w:r w:rsidR="00412922">
              <w:rPr>
                <w:noProof/>
                <w:webHidden/>
              </w:rPr>
              <w:tab/>
            </w:r>
            <w:r w:rsidR="00412922">
              <w:rPr>
                <w:noProof/>
                <w:webHidden/>
              </w:rPr>
              <w:fldChar w:fldCharType="begin"/>
            </w:r>
            <w:r w:rsidR="00412922">
              <w:rPr>
                <w:noProof/>
                <w:webHidden/>
              </w:rPr>
              <w:instrText xml:space="preserve"> PAGEREF _Toc105532066 \h </w:instrText>
            </w:r>
            <w:r w:rsidR="00412922">
              <w:rPr>
                <w:noProof/>
                <w:webHidden/>
              </w:rPr>
            </w:r>
            <w:r w:rsidR="00412922">
              <w:rPr>
                <w:noProof/>
                <w:webHidden/>
              </w:rPr>
              <w:fldChar w:fldCharType="separate"/>
            </w:r>
            <w:r w:rsidR="00412922">
              <w:rPr>
                <w:noProof/>
                <w:webHidden/>
              </w:rPr>
              <w:t>50</w:t>
            </w:r>
            <w:r w:rsidR="00412922">
              <w:rPr>
                <w:noProof/>
                <w:webHidden/>
              </w:rPr>
              <w:fldChar w:fldCharType="end"/>
            </w:r>
          </w:hyperlink>
        </w:p>
        <w:p w14:paraId="67965377" w14:textId="6BE5E102" w:rsidR="00412922" w:rsidRDefault="0032433C">
          <w:pPr>
            <w:pStyle w:val="TDC3"/>
            <w:tabs>
              <w:tab w:val="left" w:pos="1760"/>
            </w:tabs>
            <w:rPr>
              <w:rFonts w:eastAsiaTheme="minorEastAsia"/>
              <w:noProof/>
              <w:lang w:eastAsia="es-DO"/>
            </w:rPr>
          </w:pPr>
          <w:hyperlink w:anchor="_Toc105532067" w:history="1">
            <w:r w:rsidR="00412922" w:rsidRPr="00996E08">
              <w:rPr>
                <w:rStyle w:val="Hipervnculo"/>
                <w:noProof/>
              </w:rPr>
              <w:t>1.3.9.</w:t>
            </w:r>
            <w:r w:rsidR="00412922">
              <w:rPr>
                <w:rFonts w:eastAsiaTheme="minorEastAsia"/>
                <w:noProof/>
                <w:lang w:eastAsia="es-DO"/>
              </w:rPr>
              <w:tab/>
            </w:r>
            <w:r w:rsidR="00412922" w:rsidRPr="00996E08">
              <w:rPr>
                <w:rStyle w:val="Hipervnculo"/>
                <w:noProof/>
              </w:rPr>
              <w:t>División de Compras y Contrataciones</w:t>
            </w:r>
            <w:r w:rsidR="00412922">
              <w:rPr>
                <w:noProof/>
                <w:webHidden/>
              </w:rPr>
              <w:tab/>
            </w:r>
            <w:r w:rsidR="00412922">
              <w:rPr>
                <w:noProof/>
                <w:webHidden/>
              </w:rPr>
              <w:fldChar w:fldCharType="begin"/>
            </w:r>
            <w:r w:rsidR="00412922">
              <w:rPr>
                <w:noProof/>
                <w:webHidden/>
              </w:rPr>
              <w:instrText xml:space="preserve"> PAGEREF _Toc105532067 \h </w:instrText>
            </w:r>
            <w:r w:rsidR="00412922">
              <w:rPr>
                <w:noProof/>
                <w:webHidden/>
              </w:rPr>
            </w:r>
            <w:r w:rsidR="00412922">
              <w:rPr>
                <w:noProof/>
                <w:webHidden/>
              </w:rPr>
              <w:fldChar w:fldCharType="separate"/>
            </w:r>
            <w:r w:rsidR="00412922">
              <w:rPr>
                <w:noProof/>
                <w:webHidden/>
              </w:rPr>
              <w:t>51</w:t>
            </w:r>
            <w:r w:rsidR="00412922">
              <w:rPr>
                <w:noProof/>
                <w:webHidden/>
              </w:rPr>
              <w:fldChar w:fldCharType="end"/>
            </w:r>
          </w:hyperlink>
        </w:p>
        <w:p w14:paraId="0D0CDB78" w14:textId="2D28EA55" w:rsidR="00412922" w:rsidRDefault="0032433C">
          <w:pPr>
            <w:pStyle w:val="TDC3"/>
            <w:tabs>
              <w:tab w:val="left" w:pos="1760"/>
            </w:tabs>
            <w:rPr>
              <w:rFonts w:eastAsiaTheme="minorEastAsia"/>
              <w:noProof/>
              <w:lang w:eastAsia="es-DO"/>
            </w:rPr>
          </w:pPr>
          <w:hyperlink w:anchor="_Toc105532068" w:history="1">
            <w:r w:rsidR="00412922" w:rsidRPr="00996E08">
              <w:rPr>
                <w:rStyle w:val="Hipervnculo"/>
                <w:noProof/>
              </w:rPr>
              <w:t>1.3.10.</w:t>
            </w:r>
            <w:r w:rsidR="00412922">
              <w:rPr>
                <w:rFonts w:eastAsiaTheme="minorEastAsia"/>
                <w:noProof/>
                <w:lang w:eastAsia="es-DO"/>
              </w:rPr>
              <w:tab/>
            </w:r>
            <w:r w:rsidR="00412922" w:rsidRPr="00996E08">
              <w:rPr>
                <w:rStyle w:val="Hipervnculo"/>
                <w:noProof/>
              </w:rPr>
              <w:t>Sección de Almacén y Suministro</w:t>
            </w:r>
            <w:r w:rsidR="00412922">
              <w:rPr>
                <w:noProof/>
                <w:webHidden/>
              </w:rPr>
              <w:tab/>
            </w:r>
            <w:r w:rsidR="00412922">
              <w:rPr>
                <w:noProof/>
                <w:webHidden/>
              </w:rPr>
              <w:fldChar w:fldCharType="begin"/>
            </w:r>
            <w:r w:rsidR="00412922">
              <w:rPr>
                <w:noProof/>
                <w:webHidden/>
              </w:rPr>
              <w:instrText xml:space="preserve"> PAGEREF _Toc105532068 \h </w:instrText>
            </w:r>
            <w:r w:rsidR="00412922">
              <w:rPr>
                <w:noProof/>
                <w:webHidden/>
              </w:rPr>
            </w:r>
            <w:r w:rsidR="00412922">
              <w:rPr>
                <w:noProof/>
                <w:webHidden/>
              </w:rPr>
              <w:fldChar w:fldCharType="separate"/>
            </w:r>
            <w:r w:rsidR="00412922">
              <w:rPr>
                <w:noProof/>
                <w:webHidden/>
              </w:rPr>
              <w:t>53</w:t>
            </w:r>
            <w:r w:rsidR="00412922">
              <w:rPr>
                <w:noProof/>
                <w:webHidden/>
              </w:rPr>
              <w:fldChar w:fldCharType="end"/>
            </w:r>
          </w:hyperlink>
        </w:p>
        <w:p w14:paraId="414C38E6" w14:textId="6319F557" w:rsidR="00412922" w:rsidRDefault="0032433C">
          <w:pPr>
            <w:pStyle w:val="TDC3"/>
            <w:tabs>
              <w:tab w:val="left" w:pos="1760"/>
            </w:tabs>
            <w:rPr>
              <w:rFonts w:eastAsiaTheme="minorEastAsia"/>
              <w:noProof/>
              <w:lang w:eastAsia="es-DO"/>
            </w:rPr>
          </w:pPr>
          <w:hyperlink w:anchor="_Toc105532069" w:history="1">
            <w:r w:rsidR="00412922" w:rsidRPr="00996E08">
              <w:rPr>
                <w:rStyle w:val="Hipervnculo"/>
                <w:noProof/>
              </w:rPr>
              <w:t>1.3.11.</w:t>
            </w:r>
            <w:r w:rsidR="00412922">
              <w:rPr>
                <w:rFonts w:eastAsiaTheme="minorEastAsia"/>
                <w:noProof/>
                <w:lang w:eastAsia="es-DO"/>
              </w:rPr>
              <w:tab/>
            </w:r>
            <w:r w:rsidR="00412922" w:rsidRPr="00996E08">
              <w:rPr>
                <w:rStyle w:val="Hipervnculo"/>
                <w:noProof/>
              </w:rPr>
              <w:t>División de Servicios Generales</w:t>
            </w:r>
            <w:r w:rsidR="00412922">
              <w:rPr>
                <w:noProof/>
                <w:webHidden/>
              </w:rPr>
              <w:tab/>
            </w:r>
            <w:r w:rsidR="00412922">
              <w:rPr>
                <w:noProof/>
                <w:webHidden/>
              </w:rPr>
              <w:fldChar w:fldCharType="begin"/>
            </w:r>
            <w:r w:rsidR="00412922">
              <w:rPr>
                <w:noProof/>
                <w:webHidden/>
              </w:rPr>
              <w:instrText xml:space="preserve"> PAGEREF _Toc105532069 \h </w:instrText>
            </w:r>
            <w:r w:rsidR="00412922">
              <w:rPr>
                <w:noProof/>
                <w:webHidden/>
              </w:rPr>
            </w:r>
            <w:r w:rsidR="00412922">
              <w:rPr>
                <w:noProof/>
                <w:webHidden/>
              </w:rPr>
              <w:fldChar w:fldCharType="separate"/>
            </w:r>
            <w:r w:rsidR="00412922">
              <w:rPr>
                <w:noProof/>
                <w:webHidden/>
              </w:rPr>
              <w:t>54</w:t>
            </w:r>
            <w:r w:rsidR="00412922">
              <w:rPr>
                <w:noProof/>
                <w:webHidden/>
              </w:rPr>
              <w:fldChar w:fldCharType="end"/>
            </w:r>
          </w:hyperlink>
        </w:p>
        <w:p w14:paraId="242FB323" w14:textId="19422D16" w:rsidR="00412922" w:rsidRDefault="0032433C">
          <w:pPr>
            <w:pStyle w:val="TDC3"/>
            <w:tabs>
              <w:tab w:val="left" w:pos="1760"/>
            </w:tabs>
            <w:rPr>
              <w:rFonts w:eastAsiaTheme="minorEastAsia"/>
              <w:noProof/>
              <w:lang w:eastAsia="es-DO"/>
            </w:rPr>
          </w:pPr>
          <w:hyperlink w:anchor="_Toc105532070" w:history="1">
            <w:r w:rsidR="00412922" w:rsidRPr="00996E08">
              <w:rPr>
                <w:rStyle w:val="Hipervnculo"/>
                <w:noProof/>
              </w:rPr>
              <w:t>1.3.12.</w:t>
            </w:r>
            <w:r w:rsidR="00412922">
              <w:rPr>
                <w:rFonts w:eastAsiaTheme="minorEastAsia"/>
                <w:noProof/>
                <w:lang w:eastAsia="es-DO"/>
              </w:rPr>
              <w:tab/>
            </w:r>
            <w:r w:rsidR="00412922" w:rsidRPr="00996E08">
              <w:rPr>
                <w:rStyle w:val="Hipervnculo"/>
                <w:noProof/>
              </w:rPr>
              <w:t>Sección de Transportación</w:t>
            </w:r>
            <w:r w:rsidR="00412922">
              <w:rPr>
                <w:noProof/>
                <w:webHidden/>
              </w:rPr>
              <w:tab/>
            </w:r>
            <w:r w:rsidR="00412922">
              <w:rPr>
                <w:noProof/>
                <w:webHidden/>
              </w:rPr>
              <w:fldChar w:fldCharType="begin"/>
            </w:r>
            <w:r w:rsidR="00412922">
              <w:rPr>
                <w:noProof/>
                <w:webHidden/>
              </w:rPr>
              <w:instrText xml:space="preserve"> PAGEREF _Toc105532070 \h </w:instrText>
            </w:r>
            <w:r w:rsidR="00412922">
              <w:rPr>
                <w:noProof/>
                <w:webHidden/>
              </w:rPr>
            </w:r>
            <w:r w:rsidR="00412922">
              <w:rPr>
                <w:noProof/>
                <w:webHidden/>
              </w:rPr>
              <w:fldChar w:fldCharType="separate"/>
            </w:r>
            <w:r w:rsidR="00412922">
              <w:rPr>
                <w:noProof/>
                <w:webHidden/>
              </w:rPr>
              <w:t>56</w:t>
            </w:r>
            <w:r w:rsidR="00412922">
              <w:rPr>
                <w:noProof/>
                <w:webHidden/>
              </w:rPr>
              <w:fldChar w:fldCharType="end"/>
            </w:r>
          </w:hyperlink>
        </w:p>
        <w:p w14:paraId="54F8088D" w14:textId="367347CE" w:rsidR="00412922" w:rsidRDefault="0032433C">
          <w:pPr>
            <w:pStyle w:val="TDC3"/>
            <w:tabs>
              <w:tab w:val="left" w:pos="1760"/>
            </w:tabs>
            <w:rPr>
              <w:rFonts w:eastAsiaTheme="minorEastAsia"/>
              <w:noProof/>
              <w:lang w:eastAsia="es-DO"/>
            </w:rPr>
          </w:pPr>
          <w:hyperlink w:anchor="_Toc105532071" w:history="1">
            <w:r w:rsidR="00412922" w:rsidRPr="00996E08">
              <w:rPr>
                <w:rStyle w:val="Hipervnculo"/>
                <w:noProof/>
              </w:rPr>
              <w:t>1.3.13.</w:t>
            </w:r>
            <w:r w:rsidR="00412922">
              <w:rPr>
                <w:rFonts w:eastAsiaTheme="minorEastAsia"/>
                <w:noProof/>
                <w:lang w:eastAsia="es-DO"/>
              </w:rPr>
              <w:tab/>
            </w:r>
            <w:r w:rsidR="00412922" w:rsidRPr="00996E08">
              <w:rPr>
                <w:rStyle w:val="Hipervnculo"/>
                <w:noProof/>
              </w:rPr>
              <w:t>Sección de Mantenimiento</w:t>
            </w:r>
            <w:r w:rsidR="00412922">
              <w:rPr>
                <w:noProof/>
                <w:webHidden/>
              </w:rPr>
              <w:tab/>
            </w:r>
            <w:r w:rsidR="00412922">
              <w:rPr>
                <w:noProof/>
                <w:webHidden/>
              </w:rPr>
              <w:fldChar w:fldCharType="begin"/>
            </w:r>
            <w:r w:rsidR="00412922">
              <w:rPr>
                <w:noProof/>
                <w:webHidden/>
              </w:rPr>
              <w:instrText xml:space="preserve"> PAGEREF _Toc105532071 \h </w:instrText>
            </w:r>
            <w:r w:rsidR="00412922">
              <w:rPr>
                <w:noProof/>
                <w:webHidden/>
              </w:rPr>
            </w:r>
            <w:r w:rsidR="00412922">
              <w:rPr>
                <w:noProof/>
                <w:webHidden/>
              </w:rPr>
              <w:fldChar w:fldCharType="separate"/>
            </w:r>
            <w:r w:rsidR="00412922">
              <w:rPr>
                <w:noProof/>
                <w:webHidden/>
              </w:rPr>
              <w:t>58</w:t>
            </w:r>
            <w:r w:rsidR="00412922">
              <w:rPr>
                <w:noProof/>
                <w:webHidden/>
              </w:rPr>
              <w:fldChar w:fldCharType="end"/>
            </w:r>
          </w:hyperlink>
        </w:p>
        <w:p w14:paraId="4A6CE3F6" w14:textId="72D228A1" w:rsidR="00412922" w:rsidRDefault="0032433C">
          <w:pPr>
            <w:pStyle w:val="TDC3"/>
            <w:tabs>
              <w:tab w:val="left" w:pos="1760"/>
            </w:tabs>
            <w:rPr>
              <w:rFonts w:eastAsiaTheme="minorEastAsia"/>
              <w:noProof/>
              <w:lang w:eastAsia="es-DO"/>
            </w:rPr>
          </w:pPr>
          <w:hyperlink w:anchor="_Toc105532072" w:history="1">
            <w:r w:rsidR="00412922" w:rsidRPr="00996E08">
              <w:rPr>
                <w:rStyle w:val="Hipervnculo"/>
                <w:noProof/>
              </w:rPr>
              <w:t>1.3.14.</w:t>
            </w:r>
            <w:r w:rsidR="00412922">
              <w:rPr>
                <w:rFonts w:eastAsiaTheme="minorEastAsia"/>
                <w:noProof/>
                <w:lang w:eastAsia="es-DO"/>
              </w:rPr>
              <w:tab/>
            </w:r>
            <w:r w:rsidR="00412922" w:rsidRPr="00996E08">
              <w:rPr>
                <w:rStyle w:val="Hipervnculo"/>
                <w:noProof/>
              </w:rPr>
              <w:t>Sección de Correspondencia</w:t>
            </w:r>
            <w:r w:rsidR="00412922">
              <w:rPr>
                <w:noProof/>
                <w:webHidden/>
              </w:rPr>
              <w:tab/>
            </w:r>
            <w:r w:rsidR="00412922">
              <w:rPr>
                <w:noProof/>
                <w:webHidden/>
              </w:rPr>
              <w:fldChar w:fldCharType="begin"/>
            </w:r>
            <w:r w:rsidR="00412922">
              <w:rPr>
                <w:noProof/>
                <w:webHidden/>
              </w:rPr>
              <w:instrText xml:space="preserve"> PAGEREF _Toc105532072 \h </w:instrText>
            </w:r>
            <w:r w:rsidR="00412922">
              <w:rPr>
                <w:noProof/>
                <w:webHidden/>
              </w:rPr>
            </w:r>
            <w:r w:rsidR="00412922">
              <w:rPr>
                <w:noProof/>
                <w:webHidden/>
              </w:rPr>
              <w:fldChar w:fldCharType="separate"/>
            </w:r>
            <w:r w:rsidR="00412922">
              <w:rPr>
                <w:noProof/>
                <w:webHidden/>
              </w:rPr>
              <w:t>59</w:t>
            </w:r>
            <w:r w:rsidR="00412922">
              <w:rPr>
                <w:noProof/>
                <w:webHidden/>
              </w:rPr>
              <w:fldChar w:fldCharType="end"/>
            </w:r>
          </w:hyperlink>
        </w:p>
        <w:p w14:paraId="4E722CEF" w14:textId="6A713CF7" w:rsidR="00412922" w:rsidRDefault="0032433C">
          <w:pPr>
            <w:pStyle w:val="TDC3"/>
            <w:tabs>
              <w:tab w:val="left" w:pos="1760"/>
            </w:tabs>
            <w:rPr>
              <w:rFonts w:eastAsiaTheme="minorEastAsia"/>
              <w:noProof/>
              <w:lang w:eastAsia="es-DO"/>
            </w:rPr>
          </w:pPr>
          <w:hyperlink w:anchor="_Toc105532073" w:history="1">
            <w:r w:rsidR="00412922" w:rsidRPr="00996E08">
              <w:rPr>
                <w:rStyle w:val="Hipervnculo"/>
                <w:noProof/>
              </w:rPr>
              <w:t>1.3.15.</w:t>
            </w:r>
            <w:r w:rsidR="00412922">
              <w:rPr>
                <w:rFonts w:eastAsiaTheme="minorEastAsia"/>
                <w:noProof/>
                <w:lang w:eastAsia="es-DO"/>
              </w:rPr>
              <w:tab/>
            </w:r>
            <w:r w:rsidR="00412922" w:rsidRPr="00996E08">
              <w:rPr>
                <w:rStyle w:val="Hipervnculo"/>
                <w:noProof/>
              </w:rPr>
              <w:t>División Servicio de Atención al Usuario</w:t>
            </w:r>
            <w:r w:rsidR="00412922">
              <w:rPr>
                <w:noProof/>
                <w:webHidden/>
              </w:rPr>
              <w:tab/>
            </w:r>
            <w:r w:rsidR="00412922">
              <w:rPr>
                <w:noProof/>
                <w:webHidden/>
              </w:rPr>
              <w:fldChar w:fldCharType="begin"/>
            </w:r>
            <w:r w:rsidR="00412922">
              <w:rPr>
                <w:noProof/>
                <w:webHidden/>
              </w:rPr>
              <w:instrText xml:space="preserve"> PAGEREF _Toc105532073 \h </w:instrText>
            </w:r>
            <w:r w:rsidR="00412922">
              <w:rPr>
                <w:noProof/>
                <w:webHidden/>
              </w:rPr>
            </w:r>
            <w:r w:rsidR="00412922">
              <w:rPr>
                <w:noProof/>
                <w:webHidden/>
              </w:rPr>
              <w:fldChar w:fldCharType="separate"/>
            </w:r>
            <w:r w:rsidR="00412922">
              <w:rPr>
                <w:noProof/>
                <w:webHidden/>
              </w:rPr>
              <w:t>60</w:t>
            </w:r>
            <w:r w:rsidR="00412922">
              <w:rPr>
                <w:noProof/>
                <w:webHidden/>
              </w:rPr>
              <w:fldChar w:fldCharType="end"/>
            </w:r>
          </w:hyperlink>
        </w:p>
        <w:p w14:paraId="0D329B21" w14:textId="04B9315A" w:rsidR="00412922" w:rsidRDefault="0032433C">
          <w:pPr>
            <w:pStyle w:val="TDC3"/>
            <w:tabs>
              <w:tab w:val="left" w:pos="1760"/>
            </w:tabs>
            <w:rPr>
              <w:rFonts w:eastAsiaTheme="minorEastAsia"/>
              <w:noProof/>
              <w:lang w:eastAsia="es-DO"/>
            </w:rPr>
          </w:pPr>
          <w:hyperlink w:anchor="_Toc105532074" w:history="1">
            <w:r w:rsidR="00412922" w:rsidRPr="00996E08">
              <w:rPr>
                <w:rStyle w:val="Hipervnculo"/>
                <w:noProof/>
              </w:rPr>
              <w:t>1.3.16.</w:t>
            </w:r>
            <w:r w:rsidR="00412922">
              <w:rPr>
                <w:rFonts w:eastAsiaTheme="minorEastAsia"/>
                <w:noProof/>
                <w:lang w:eastAsia="es-DO"/>
              </w:rPr>
              <w:tab/>
            </w:r>
            <w:r w:rsidR="00412922" w:rsidRPr="00996E08">
              <w:rPr>
                <w:rStyle w:val="Hipervnculo"/>
                <w:noProof/>
              </w:rPr>
              <w:t>Sección de Admisión y Archivo Clínico</w:t>
            </w:r>
            <w:r w:rsidR="00412922">
              <w:rPr>
                <w:noProof/>
                <w:webHidden/>
              </w:rPr>
              <w:tab/>
            </w:r>
            <w:r w:rsidR="00412922">
              <w:rPr>
                <w:noProof/>
                <w:webHidden/>
              </w:rPr>
              <w:fldChar w:fldCharType="begin"/>
            </w:r>
            <w:r w:rsidR="00412922">
              <w:rPr>
                <w:noProof/>
                <w:webHidden/>
              </w:rPr>
              <w:instrText xml:space="preserve"> PAGEREF _Toc105532074 \h </w:instrText>
            </w:r>
            <w:r w:rsidR="00412922">
              <w:rPr>
                <w:noProof/>
                <w:webHidden/>
              </w:rPr>
            </w:r>
            <w:r w:rsidR="00412922">
              <w:rPr>
                <w:noProof/>
                <w:webHidden/>
              </w:rPr>
              <w:fldChar w:fldCharType="separate"/>
            </w:r>
            <w:r w:rsidR="00412922">
              <w:rPr>
                <w:noProof/>
                <w:webHidden/>
              </w:rPr>
              <w:t>62</w:t>
            </w:r>
            <w:r w:rsidR="00412922">
              <w:rPr>
                <w:noProof/>
                <w:webHidden/>
              </w:rPr>
              <w:fldChar w:fldCharType="end"/>
            </w:r>
          </w:hyperlink>
        </w:p>
        <w:p w14:paraId="6975ED58" w14:textId="6E3C7A89" w:rsidR="00412922" w:rsidRDefault="0032433C">
          <w:pPr>
            <w:pStyle w:val="TDC3"/>
            <w:tabs>
              <w:tab w:val="left" w:pos="1760"/>
            </w:tabs>
            <w:rPr>
              <w:rFonts w:eastAsiaTheme="minorEastAsia"/>
              <w:noProof/>
              <w:lang w:eastAsia="es-DO"/>
            </w:rPr>
          </w:pPr>
          <w:hyperlink w:anchor="_Toc105532075" w:history="1">
            <w:r w:rsidR="00412922" w:rsidRPr="00996E08">
              <w:rPr>
                <w:rStyle w:val="Hipervnculo"/>
                <w:noProof/>
              </w:rPr>
              <w:t>1.3.17.</w:t>
            </w:r>
            <w:r w:rsidR="00412922">
              <w:rPr>
                <w:rFonts w:eastAsiaTheme="minorEastAsia"/>
                <w:noProof/>
                <w:lang w:eastAsia="es-DO"/>
              </w:rPr>
              <w:tab/>
            </w:r>
            <w:r w:rsidR="00412922" w:rsidRPr="00996E08">
              <w:rPr>
                <w:rStyle w:val="Hipervnculo"/>
                <w:noProof/>
              </w:rPr>
              <w:t>Sección de Tecnologías de la Información y Comunicación.</w:t>
            </w:r>
            <w:r w:rsidR="00412922">
              <w:rPr>
                <w:noProof/>
                <w:webHidden/>
              </w:rPr>
              <w:tab/>
            </w:r>
            <w:r w:rsidR="00412922">
              <w:rPr>
                <w:noProof/>
                <w:webHidden/>
              </w:rPr>
              <w:fldChar w:fldCharType="begin"/>
            </w:r>
            <w:r w:rsidR="00412922">
              <w:rPr>
                <w:noProof/>
                <w:webHidden/>
              </w:rPr>
              <w:instrText xml:space="preserve"> PAGEREF _Toc105532075 \h </w:instrText>
            </w:r>
            <w:r w:rsidR="00412922">
              <w:rPr>
                <w:noProof/>
                <w:webHidden/>
              </w:rPr>
            </w:r>
            <w:r w:rsidR="00412922">
              <w:rPr>
                <w:noProof/>
                <w:webHidden/>
              </w:rPr>
              <w:fldChar w:fldCharType="separate"/>
            </w:r>
            <w:r w:rsidR="00412922">
              <w:rPr>
                <w:noProof/>
                <w:webHidden/>
              </w:rPr>
              <w:t>64</w:t>
            </w:r>
            <w:r w:rsidR="00412922">
              <w:rPr>
                <w:noProof/>
                <w:webHidden/>
              </w:rPr>
              <w:fldChar w:fldCharType="end"/>
            </w:r>
          </w:hyperlink>
        </w:p>
        <w:p w14:paraId="6C1F3730" w14:textId="7A59EECD" w:rsidR="00412922" w:rsidRDefault="0032433C">
          <w:pPr>
            <w:pStyle w:val="TDC2"/>
            <w:rPr>
              <w:rFonts w:eastAsiaTheme="minorEastAsia"/>
              <w:noProof/>
              <w:lang w:eastAsia="es-DO"/>
            </w:rPr>
          </w:pPr>
          <w:hyperlink w:anchor="_Toc105532076" w:history="1">
            <w:r w:rsidR="00412922" w:rsidRPr="00996E08">
              <w:rPr>
                <w:rStyle w:val="Hipervnculo"/>
                <w:noProof/>
              </w:rPr>
              <w:t>1.4.</w:t>
            </w:r>
            <w:r w:rsidR="00412922">
              <w:rPr>
                <w:rFonts w:eastAsiaTheme="minorEastAsia"/>
                <w:noProof/>
                <w:lang w:eastAsia="es-DO"/>
              </w:rPr>
              <w:tab/>
            </w:r>
            <w:r w:rsidR="00412922" w:rsidRPr="00996E08">
              <w:rPr>
                <w:rStyle w:val="Hipervnculo"/>
                <w:noProof/>
              </w:rPr>
              <w:t>Unidades del Nivel Sustantivo u Operativo</w:t>
            </w:r>
            <w:r w:rsidR="00412922">
              <w:rPr>
                <w:noProof/>
                <w:webHidden/>
              </w:rPr>
              <w:tab/>
            </w:r>
            <w:r w:rsidR="00412922">
              <w:rPr>
                <w:noProof/>
                <w:webHidden/>
              </w:rPr>
              <w:fldChar w:fldCharType="begin"/>
            </w:r>
            <w:r w:rsidR="00412922">
              <w:rPr>
                <w:noProof/>
                <w:webHidden/>
              </w:rPr>
              <w:instrText xml:space="preserve"> PAGEREF _Toc105532076 \h </w:instrText>
            </w:r>
            <w:r w:rsidR="00412922">
              <w:rPr>
                <w:noProof/>
                <w:webHidden/>
              </w:rPr>
            </w:r>
            <w:r w:rsidR="00412922">
              <w:rPr>
                <w:noProof/>
                <w:webHidden/>
              </w:rPr>
              <w:fldChar w:fldCharType="separate"/>
            </w:r>
            <w:r w:rsidR="00412922">
              <w:rPr>
                <w:noProof/>
                <w:webHidden/>
              </w:rPr>
              <w:t>65</w:t>
            </w:r>
            <w:r w:rsidR="00412922">
              <w:rPr>
                <w:noProof/>
                <w:webHidden/>
              </w:rPr>
              <w:fldChar w:fldCharType="end"/>
            </w:r>
          </w:hyperlink>
        </w:p>
        <w:p w14:paraId="04950DB3" w14:textId="76C5E622" w:rsidR="00412922" w:rsidRDefault="0032433C">
          <w:pPr>
            <w:pStyle w:val="TDC3"/>
            <w:tabs>
              <w:tab w:val="left" w:pos="1760"/>
            </w:tabs>
            <w:rPr>
              <w:rFonts w:eastAsiaTheme="minorEastAsia"/>
              <w:noProof/>
              <w:lang w:eastAsia="es-DO"/>
            </w:rPr>
          </w:pPr>
          <w:hyperlink w:anchor="_Toc105532077" w:history="1">
            <w:r w:rsidR="00412922" w:rsidRPr="00996E08">
              <w:rPr>
                <w:rStyle w:val="Hipervnculo"/>
                <w:noProof/>
              </w:rPr>
              <w:t>1.4.1.</w:t>
            </w:r>
            <w:r w:rsidR="00412922">
              <w:rPr>
                <w:rFonts w:eastAsiaTheme="minorEastAsia"/>
                <w:noProof/>
                <w:lang w:eastAsia="es-DO"/>
              </w:rPr>
              <w:tab/>
            </w:r>
            <w:r w:rsidR="00412922" w:rsidRPr="00996E08">
              <w:rPr>
                <w:rStyle w:val="Hipervnculo"/>
                <w:noProof/>
              </w:rPr>
              <w:t>División de Enfermería</w:t>
            </w:r>
            <w:r w:rsidR="00412922">
              <w:rPr>
                <w:noProof/>
                <w:webHidden/>
              </w:rPr>
              <w:tab/>
            </w:r>
            <w:r w:rsidR="00412922">
              <w:rPr>
                <w:noProof/>
                <w:webHidden/>
              </w:rPr>
              <w:fldChar w:fldCharType="begin"/>
            </w:r>
            <w:r w:rsidR="00412922">
              <w:rPr>
                <w:noProof/>
                <w:webHidden/>
              </w:rPr>
              <w:instrText xml:space="preserve"> PAGEREF _Toc105532077 \h </w:instrText>
            </w:r>
            <w:r w:rsidR="00412922">
              <w:rPr>
                <w:noProof/>
                <w:webHidden/>
              </w:rPr>
            </w:r>
            <w:r w:rsidR="00412922">
              <w:rPr>
                <w:noProof/>
                <w:webHidden/>
              </w:rPr>
              <w:fldChar w:fldCharType="separate"/>
            </w:r>
            <w:r w:rsidR="00412922">
              <w:rPr>
                <w:noProof/>
                <w:webHidden/>
              </w:rPr>
              <w:t>65</w:t>
            </w:r>
            <w:r w:rsidR="00412922">
              <w:rPr>
                <w:noProof/>
                <w:webHidden/>
              </w:rPr>
              <w:fldChar w:fldCharType="end"/>
            </w:r>
          </w:hyperlink>
        </w:p>
        <w:p w14:paraId="653B36CF" w14:textId="596FB0C5" w:rsidR="00412922" w:rsidRDefault="0032433C">
          <w:pPr>
            <w:pStyle w:val="TDC3"/>
            <w:tabs>
              <w:tab w:val="left" w:pos="1760"/>
            </w:tabs>
            <w:rPr>
              <w:rFonts w:eastAsiaTheme="minorEastAsia"/>
              <w:noProof/>
              <w:lang w:eastAsia="es-DO"/>
            </w:rPr>
          </w:pPr>
          <w:hyperlink w:anchor="_Toc105532078" w:history="1">
            <w:r w:rsidR="00412922" w:rsidRPr="00996E08">
              <w:rPr>
                <w:rStyle w:val="Hipervnculo"/>
                <w:noProof/>
              </w:rPr>
              <w:t>1.4.2.</w:t>
            </w:r>
            <w:r w:rsidR="00412922">
              <w:rPr>
                <w:rFonts w:eastAsiaTheme="minorEastAsia"/>
                <w:noProof/>
                <w:lang w:eastAsia="es-DO"/>
              </w:rPr>
              <w:tab/>
            </w:r>
            <w:r w:rsidR="00412922" w:rsidRPr="00996E08">
              <w:rPr>
                <w:rStyle w:val="Hipervnculo"/>
                <w:noProof/>
              </w:rPr>
              <w:t>Departamento Médico</w:t>
            </w:r>
            <w:r w:rsidR="00412922">
              <w:rPr>
                <w:noProof/>
                <w:webHidden/>
              </w:rPr>
              <w:tab/>
            </w:r>
            <w:r w:rsidR="00412922">
              <w:rPr>
                <w:noProof/>
                <w:webHidden/>
              </w:rPr>
              <w:fldChar w:fldCharType="begin"/>
            </w:r>
            <w:r w:rsidR="00412922">
              <w:rPr>
                <w:noProof/>
                <w:webHidden/>
              </w:rPr>
              <w:instrText xml:space="preserve"> PAGEREF _Toc105532078 \h </w:instrText>
            </w:r>
            <w:r w:rsidR="00412922">
              <w:rPr>
                <w:noProof/>
                <w:webHidden/>
              </w:rPr>
            </w:r>
            <w:r w:rsidR="00412922">
              <w:rPr>
                <w:noProof/>
                <w:webHidden/>
              </w:rPr>
              <w:fldChar w:fldCharType="separate"/>
            </w:r>
            <w:r w:rsidR="00412922">
              <w:rPr>
                <w:noProof/>
                <w:webHidden/>
              </w:rPr>
              <w:t>67</w:t>
            </w:r>
            <w:r w:rsidR="00412922">
              <w:rPr>
                <w:noProof/>
                <w:webHidden/>
              </w:rPr>
              <w:fldChar w:fldCharType="end"/>
            </w:r>
          </w:hyperlink>
        </w:p>
        <w:p w14:paraId="2BB2988A" w14:textId="10F65990" w:rsidR="00412922" w:rsidRDefault="0032433C">
          <w:pPr>
            <w:pStyle w:val="TDC3"/>
            <w:tabs>
              <w:tab w:val="left" w:pos="1760"/>
            </w:tabs>
            <w:rPr>
              <w:rFonts w:eastAsiaTheme="minorEastAsia"/>
              <w:noProof/>
              <w:lang w:eastAsia="es-DO"/>
            </w:rPr>
          </w:pPr>
          <w:hyperlink w:anchor="_Toc105532079" w:history="1">
            <w:r w:rsidR="00412922" w:rsidRPr="00996E08">
              <w:rPr>
                <w:rStyle w:val="Hipervnculo"/>
                <w:noProof/>
              </w:rPr>
              <w:t>1.4.3.</w:t>
            </w:r>
            <w:r w:rsidR="00412922">
              <w:rPr>
                <w:rFonts w:eastAsiaTheme="minorEastAsia"/>
                <w:noProof/>
                <w:lang w:eastAsia="es-DO"/>
              </w:rPr>
              <w:tab/>
            </w:r>
            <w:r w:rsidR="00412922" w:rsidRPr="00996E08">
              <w:rPr>
                <w:rStyle w:val="Hipervnculo"/>
                <w:noProof/>
              </w:rPr>
              <w:t>División de Servicio de Apoyo a la Gestión Médica.</w:t>
            </w:r>
            <w:r w:rsidR="00412922">
              <w:rPr>
                <w:noProof/>
                <w:webHidden/>
              </w:rPr>
              <w:tab/>
            </w:r>
            <w:r w:rsidR="00412922">
              <w:rPr>
                <w:noProof/>
                <w:webHidden/>
              </w:rPr>
              <w:fldChar w:fldCharType="begin"/>
            </w:r>
            <w:r w:rsidR="00412922">
              <w:rPr>
                <w:noProof/>
                <w:webHidden/>
              </w:rPr>
              <w:instrText xml:space="preserve"> PAGEREF _Toc105532079 \h </w:instrText>
            </w:r>
            <w:r w:rsidR="00412922">
              <w:rPr>
                <w:noProof/>
                <w:webHidden/>
              </w:rPr>
            </w:r>
            <w:r w:rsidR="00412922">
              <w:rPr>
                <w:noProof/>
                <w:webHidden/>
              </w:rPr>
              <w:fldChar w:fldCharType="separate"/>
            </w:r>
            <w:r w:rsidR="00412922">
              <w:rPr>
                <w:noProof/>
                <w:webHidden/>
              </w:rPr>
              <w:t>70</w:t>
            </w:r>
            <w:r w:rsidR="00412922">
              <w:rPr>
                <w:noProof/>
                <w:webHidden/>
              </w:rPr>
              <w:fldChar w:fldCharType="end"/>
            </w:r>
          </w:hyperlink>
        </w:p>
        <w:p w14:paraId="7D92AAD7" w14:textId="1EC6F811" w:rsidR="00412922" w:rsidRDefault="0032433C">
          <w:pPr>
            <w:pStyle w:val="TDC3"/>
            <w:tabs>
              <w:tab w:val="left" w:pos="1760"/>
            </w:tabs>
            <w:rPr>
              <w:rFonts w:eastAsiaTheme="minorEastAsia"/>
              <w:noProof/>
              <w:lang w:eastAsia="es-DO"/>
            </w:rPr>
          </w:pPr>
          <w:hyperlink w:anchor="_Toc105532080" w:history="1">
            <w:r w:rsidR="00412922" w:rsidRPr="00996E08">
              <w:rPr>
                <w:rStyle w:val="Hipervnculo"/>
                <w:noProof/>
              </w:rPr>
              <w:t>1.4.4.</w:t>
            </w:r>
            <w:r w:rsidR="00412922">
              <w:rPr>
                <w:rFonts w:eastAsiaTheme="minorEastAsia"/>
                <w:noProof/>
                <w:lang w:eastAsia="es-DO"/>
              </w:rPr>
              <w:tab/>
            </w:r>
            <w:r w:rsidR="00412922" w:rsidRPr="00996E08">
              <w:rPr>
                <w:rStyle w:val="Hipervnculo"/>
                <w:noProof/>
              </w:rPr>
              <w:t>Sección Laboratorio Clínico</w:t>
            </w:r>
            <w:r w:rsidR="00412922">
              <w:rPr>
                <w:noProof/>
                <w:webHidden/>
              </w:rPr>
              <w:tab/>
            </w:r>
            <w:r w:rsidR="00412922">
              <w:rPr>
                <w:noProof/>
                <w:webHidden/>
              </w:rPr>
              <w:fldChar w:fldCharType="begin"/>
            </w:r>
            <w:r w:rsidR="00412922">
              <w:rPr>
                <w:noProof/>
                <w:webHidden/>
              </w:rPr>
              <w:instrText xml:space="preserve"> PAGEREF _Toc105532080 \h </w:instrText>
            </w:r>
            <w:r w:rsidR="00412922">
              <w:rPr>
                <w:noProof/>
                <w:webHidden/>
              </w:rPr>
            </w:r>
            <w:r w:rsidR="00412922">
              <w:rPr>
                <w:noProof/>
                <w:webHidden/>
              </w:rPr>
              <w:fldChar w:fldCharType="separate"/>
            </w:r>
            <w:r w:rsidR="00412922">
              <w:rPr>
                <w:noProof/>
                <w:webHidden/>
              </w:rPr>
              <w:t>72</w:t>
            </w:r>
            <w:r w:rsidR="00412922">
              <w:rPr>
                <w:noProof/>
                <w:webHidden/>
              </w:rPr>
              <w:fldChar w:fldCharType="end"/>
            </w:r>
          </w:hyperlink>
        </w:p>
        <w:p w14:paraId="7EB0E998" w14:textId="05AB1FFC" w:rsidR="00412922" w:rsidRDefault="0032433C">
          <w:pPr>
            <w:pStyle w:val="TDC3"/>
            <w:tabs>
              <w:tab w:val="left" w:pos="1760"/>
            </w:tabs>
            <w:rPr>
              <w:rFonts w:eastAsiaTheme="minorEastAsia"/>
              <w:noProof/>
              <w:lang w:eastAsia="es-DO"/>
            </w:rPr>
          </w:pPr>
          <w:hyperlink w:anchor="_Toc105532081" w:history="1">
            <w:r w:rsidR="00412922" w:rsidRPr="00996E08">
              <w:rPr>
                <w:rStyle w:val="Hipervnculo"/>
                <w:noProof/>
              </w:rPr>
              <w:t>1.4.5.</w:t>
            </w:r>
            <w:r w:rsidR="00412922">
              <w:rPr>
                <w:rFonts w:eastAsiaTheme="minorEastAsia"/>
                <w:noProof/>
                <w:lang w:eastAsia="es-DO"/>
              </w:rPr>
              <w:tab/>
            </w:r>
            <w:r w:rsidR="00412922" w:rsidRPr="00996E08">
              <w:rPr>
                <w:rStyle w:val="Hipervnculo"/>
                <w:noProof/>
              </w:rPr>
              <w:t>Sección Laboratorio Anatomía Patológica</w:t>
            </w:r>
            <w:r w:rsidR="00412922">
              <w:rPr>
                <w:noProof/>
                <w:webHidden/>
              </w:rPr>
              <w:tab/>
            </w:r>
            <w:r w:rsidR="00412922">
              <w:rPr>
                <w:noProof/>
                <w:webHidden/>
              </w:rPr>
              <w:fldChar w:fldCharType="begin"/>
            </w:r>
            <w:r w:rsidR="00412922">
              <w:rPr>
                <w:noProof/>
                <w:webHidden/>
              </w:rPr>
              <w:instrText xml:space="preserve"> PAGEREF _Toc105532081 \h </w:instrText>
            </w:r>
            <w:r w:rsidR="00412922">
              <w:rPr>
                <w:noProof/>
                <w:webHidden/>
              </w:rPr>
            </w:r>
            <w:r w:rsidR="00412922">
              <w:rPr>
                <w:noProof/>
                <w:webHidden/>
              </w:rPr>
              <w:fldChar w:fldCharType="separate"/>
            </w:r>
            <w:r w:rsidR="00412922">
              <w:rPr>
                <w:noProof/>
                <w:webHidden/>
              </w:rPr>
              <w:t>74</w:t>
            </w:r>
            <w:r w:rsidR="00412922">
              <w:rPr>
                <w:noProof/>
                <w:webHidden/>
              </w:rPr>
              <w:fldChar w:fldCharType="end"/>
            </w:r>
          </w:hyperlink>
        </w:p>
        <w:p w14:paraId="63FE7735" w14:textId="7EE8DCE3" w:rsidR="00412922" w:rsidRDefault="0032433C">
          <w:pPr>
            <w:pStyle w:val="TDC3"/>
            <w:tabs>
              <w:tab w:val="left" w:pos="1760"/>
            </w:tabs>
            <w:rPr>
              <w:rFonts w:eastAsiaTheme="minorEastAsia"/>
              <w:noProof/>
              <w:lang w:eastAsia="es-DO"/>
            </w:rPr>
          </w:pPr>
          <w:hyperlink w:anchor="_Toc105532082" w:history="1">
            <w:r w:rsidR="00412922" w:rsidRPr="00996E08">
              <w:rPr>
                <w:rStyle w:val="Hipervnculo"/>
                <w:noProof/>
              </w:rPr>
              <w:t>1.4.6.</w:t>
            </w:r>
            <w:r w:rsidR="00412922">
              <w:rPr>
                <w:rFonts w:eastAsiaTheme="minorEastAsia"/>
                <w:noProof/>
                <w:lang w:eastAsia="es-DO"/>
              </w:rPr>
              <w:tab/>
            </w:r>
            <w:r w:rsidR="00412922" w:rsidRPr="00996E08">
              <w:rPr>
                <w:rStyle w:val="Hipervnculo"/>
                <w:noProof/>
              </w:rPr>
              <w:t>Sección Diagnóstico e Imágenes</w:t>
            </w:r>
            <w:r w:rsidR="00412922">
              <w:rPr>
                <w:noProof/>
                <w:webHidden/>
              </w:rPr>
              <w:tab/>
            </w:r>
            <w:r w:rsidR="00412922">
              <w:rPr>
                <w:noProof/>
                <w:webHidden/>
              </w:rPr>
              <w:fldChar w:fldCharType="begin"/>
            </w:r>
            <w:r w:rsidR="00412922">
              <w:rPr>
                <w:noProof/>
                <w:webHidden/>
              </w:rPr>
              <w:instrText xml:space="preserve"> PAGEREF _Toc105532082 \h </w:instrText>
            </w:r>
            <w:r w:rsidR="00412922">
              <w:rPr>
                <w:noProof/>
                <w:webHidden/>
              </w:rPr>
            </w:r>
            <w:r w:rsidR="00412922">
              <w:rPr>
                <w:noProof/>
                <w:webHidden/>
              </w:rPr>
              <w:fldChar w:fldCharType="separate"/>
            </w:r>
            <w:r w:rsidR="00412922">
              <w:rPr>
                <w:noProof/>
                <w:webHidden/>
              </w:rPr>
              <w:t>75</w:t>
            </w:r>
            <w:r w:rsidR="00412922">
              <w:rPr>
                <w:noProof/>
                <w:webHidden/>
              </w:rPr>
              <w:fldChar w:fldCharType="end"/>
            </w:r>
          </w:hyperlink>
        </w:p>
        <w:p w14:paraId="34302A5C" w14:textId="0551F809" w:rsidR="00412922" w:rsidRDefault="0032433C">
          <w:pPr>
            <w:pStyle w:val="TDC3"/>
            <w:tabs>
              <w:tab w:val="left" w:pos="1760"/>
            </w:tabs>
            <w:rPr>
              <w:rFonts w:eastAsiaTheme="minorEastAsia"/>
              <w:noProof/>
              <w:lang w:eastAsia="es-DO"/>
            </w:rPr>
          </w:pPr>
          <w:hyperlink w:anchor="_Toc105532083" w:history="1">
            <w:r w:rsidR="00412922" w:rsidRPr="00996E08">
              <w:rPr>
                <w:rStyle w:val="Hipervnculo"/>
                <w:noProof/>
              </w:rPr>
              <w:t>1.4.7.</w:t>
            </w:r>
            <w:r w:rsidR="00412922">
              <w:rPr>
                <w:rFonts w:eastAsiaTheme="minorEastAsia"/>
                <w:noProof/>
                <w:lang w:eastAsia="es-DO"/>
              </w:rPr>
              <w:tab/>
            </w:r>
            <w:r w:rsidR="00412922" w:rsidRPr="00996E08">
              <w:rPr>
                <w:rStyle w:val="Hipervnculo"/>
                <w:noProof/>
              </w:rPr>
              <w:t>Banco de Sangre</w:t>
            </w:r>
            <w:r w:rsidR="00412922">
              <w:rPr>
                <w:noProof/>
                <w:webHidden/>
              </w:rPr>
              <w:tab/>
            </w:r>
            <w:r w:rsidR="00412922">
              <w:rPr>
                <w:noProof/>
                <w:webHidden/>
              </w:rPr>
              <w:fldChar w:fldCharType="begin"/>
            </w:r>
            <w:r w:rsidR="00412922">
              <w:rPr>
                <w:noProof/>
                <w:webHidden/>
              </w:rPr>
              <w:instrText xml:space="preserve"> PAGEREF _Toc105532083 \h </w:instrText>
            </w:r>
            <w:r w:rsidR="00412922">
              <w:rPr>
                <w:noProof/>
                <w:webHidden/>
              </w:rPr>
            </w:r>
            <w:r w:rsidR="00412922">
              <w:rPr>
                <w:noProof/>
                <w:webHidden/>
              </w:rPr>
              <w:fldChar w:fldCharType="separate"/>
            </w:r>
            <w:r w:rsidR="00412922">
              <w:rPr>
                <w:noProof/>
                <w:webHidden/>
              </w:rPr>
              <w:t>76</w:t>
            </w:r>
            <w:r w:rsidR="00412922">
              <w:rPr>
                <w:noProof/>
                <w:webHidden/>
              </w:rPr>
              <w:fldChar w:fldCharType="end"/>
            </w:r>
          </w:hyperlink>
        </w:p>
        <w:p w14:paraId="36D5D9CC" w14:textId="3D7978A6" w:rsidR="00412922" w:rsidRDefault="0032433C">
          <w:pPr>
            <w:pStyle w:val="TDC3"/>
            <w:tabs>
              <w:tab w:val="left" w:pos="1760"/>
            </w:tabs>
            <w:rPr>
              <w:rFonts w:eastAsiaTheme="minorEastAsia"/>
              <w:noProof/>
              <w:lang w:eastAsia="es-DO"/>
            </w:rPr>
          </w:pPr>
          <w:hyperlink w:anchor="_Toc105532084" w:history="1">
            <w:r w:rsidR="00412922" w:rsidRPr="00996E08">
              <w:rPr>
                <w:rStyle w:val="Hipervnculo"/>
                <w:noProof/>
              </w:rPr>
              <w:t>1.4.8.</w:t>
            </w:r>
            <w:r w:rsidR="00412922">
              <w:rPr>
                <w:rFonts w:eastAsiaTheme="minorEastAsia"/>
                <w:noProof/>
                <w:lang w:eastAsia="es-DO"/>
              </w:rPr>
              <w:tab/>
            </w:r>
            <w:r w:rsidR="00412922" w:rsidRPr="00996E08">
              <w:rPr>
                <w:rStyle w:val="Hipervnculo"/>
                <w:noProof/>
              </w:rPr>
              <w:t>Sección de Farmacia y Almacén de Medicamentos</w:t>
            </w:r>
            <w:r w:rsidR="00412922">
              <w:rPr>
                <w:noProof/>
                <w:webHidden/>
              </w:rPr>
              <w:tab/>
            </w:r>
            <w:r w:rsidR="00412922">
              <w:rPr>
                <w:noProof/>
                <w:webHidden/>
              </w:rPr>
              <w:fldChar w:fldCharType="begin"/>
            </w:r>
            <w:r w:rsidR="00412922">
              <w:rPr>
                <w:noProof/>
                <w:webHidden/>
              </w:rPr>
              <w:instrText xml:space="preserve"> PAGEREF _Toc105532084 \h </w:instrText>
            </w:r>
            <w:r w:rsidR="00412922">
              <w:rPr>
                <w:noProof/>
                <w:webHidden/>
              </w:rPr>
            </w:r>
            <w:r w:rsidR="00412922">
              <w:rPr>
                <w:noProof/>
                <w:webHidden/>
              </w:rPr>
              <w:fldChar w:fldCharType="separate"/>
            </w:r>
            <w:r w:rsidR="00412922">
              <w:rPr>
                <w:noProof/>
                <w:webHidden/>
              </w:rPr>
              <w:t>78</w:t>
            </w:r>
            <w:r w:rsidR="00412922">
              <w:rPr>
                <w:noProof/>
                <w:webHidden/>
              </w:rPr>
              <w:fldChar w:fldCharType="end"/>
            </w:r>
          </w:hyperlink>
        </w:p>
        <w:p w14:paraId="451140CC" w14:textId="0038C30A" w:rsidR="00412922" w:rsidRDefault="0032433C">
          <w:pPr>
            <w:pStyle w:val="TDC3"/>
            <w:tabs>
              <w:tab w:val="left" w:pos="1760"/>
            </w:tabs>
            <w:rPr>
              <w:rFonts w:eastAsiaTheme="minorEastAsia"/>
              <w:noProof/>
              <w:lang w:eastAsia="es-DO"/>
            </w:rPr>
          </w:pPr>
          <w:hyperlink w:anchor="_Toc105532085" w:history="1">
            <w:r w:rsidR="00412922" w:rsidRPr="00996E08">
              <w:rPr>
                <w:rStyle w:val="Hipervnculo"/>
                <w:noProof/>
              </w:rPr>
              <w:t>1.4.9.</w:t>
            </w:r>
            <w:r w:rsidR="00412922">
              <w:rPr>
                <w:rFonts w:eastAsiaTheme="minorEastAsia"/>
                <w:noProof/>
                <w:lang w:eastAsia="es-DO"/>
              </w:rPr>
              <w:tab/>
            </w:r>
            <w:r w:rsidR="00412922" w:rsidRPr="00996E08">
              <w:rPr>
                <w:rStyle w:val="Hipervnculo"/>
                <w:noProof/>
              </w:rPr>
              <w:t>División de Emergencias y Urgencias</w:t>
            </w:r>
            <w:r w:rsidR="00412922">
              <w:rPr>
                <w:noProof/>
                <w:webHidden/>
              </w:rPr>
              <w:tab/>
            </w:r>
            <w:r w:rsidR="00412922">
              <w:rPr>
                <w:noProof/>
                <w:webHidden/>
              </w:rPr>
              <w:fldChar w:fldCharType="begin"/>
            </w:r>
            <w:r w:rsidR="00412922">
              <w:rPr>
                <w:noProof/>
                <w:webHidden/>
              </w:rPr>
              <w:instrText xml:space="preserve"> PAGEREF _Toc105532085 \h </w:instrText>
            </w:r>
            <w:r w:rsidR="00412922">
              <w:rPr>
                <w:noProof/>
                <w:webHidden/>
              </w:rPr>
            </w:r>
            <w:r w:rsidR="00412922">
              <w:rPr>
                <w:noProof/>
                <w:webHidden/>
              </w:rPr>
              <w:fldChar w:fldCharType="separate"/>
            </w:r>
            <w:r w:rsidR="00412922">
              <w:rPr>
                <w:noProof/>
                <w:webHidden/>
              </w:rPr>
              <w:t>80</w:t>
            </w:r>
            <w:r w:rsidR="00412922">
              <w:rPr>
                <w:noProof/>
                <w:webHidden/>
              </w:rPr>
              <w:fldChar w:fldCharType="end"/>
            </w:r>
          </w:hyperlink>
        </w:p>
        <w:p w14:paraId="41EFBC35" w14:textId="6F771E67" w:rsidR="00412922" w:rsidRDefault="0032433C">
          <w:pPr>
            <w:pStyle w:val="TDC3"/>
            <w:tabs>
              <w:tab w:val="left" w:pos="1760"/>
            </w:tabs>
            <w:rPr>
              <w:rFonts w:eastAsiaTheme="minorEastAsia"/>
              <w:noProof/>
              <w:lang w:eastAsia="es-DO"/>
            </w:rPr>
          </w:pPr>
          <w:hyperlink w:anchor="_Toc105532086" w:history="1">
            <w:r w:rsidR="00412922" w:rsidRPr="00996E08">
              <w:rPr>
                <w:rStyle w:val="Hipervnculo"/>
                <w:noProof/>
              </w:rPr>
              <w:t>1.4.10.</w:t>
            </w:r>
            <w:r w:rsidR="00412922">
              <w:rPr>
                <w:rFonts w:eastAsiaTheme="minorEastAsia"/>
                <w:noProof/>
                <w:lang w:eastAsia="es-DO"/>
              </w:rPr>
              <w:tab/>
            </w:r>
            <w:r w:rsidR="00412922" w:rsidRPr="00996E08">
              <w:rPr>
                <w:rStyle w:val="Hipervnculo"/>
                <w:noProof/>
              </w:rPr>
              <w:t>Especialidades Clínicas</w:t>
            </w:r>
            <w:r w:rsidR="00412922">
              <w:rPr>
                <w:noProof/>
                <w:webHidden/>
              </w:rPr>
              <w:tab/>
            </w:r>
            <w:r w:rsidR="00412922">
              <w:rPr>
                <w:noProof/>
                <w:webHidden/>
              </w:rPr>
              <w:fldChar w:fldCharType="begin"/>
            </w:r>
            <w:r w:rsidR="00412922">
              <w:rPr>
                <w:noProof/>
                <w:webHidden/>
              </w:rPr>
              <w:instrText xml:space="preserve"> PAGEREF _Toc105532086 \h </w:instrText>
            </w:r>
            <w:r w:rsidR="00412922">
              <w:rPr>
                <w:noProof/>
                <w:webHidden/>
              </w:rPr>
            </w:r>
            <w:r w:rsidR="00412922">
              <w:rPr>
                <w:noProof/>
                <w:webHidden/>
              </w:rPr>
              <w:fldChar w:fldCharType="separate"/>
            </w:r>
            <w:r w:rsidR="00412922">
              <w:rPr>
                <w:noProof/>
                <w:webHidden/>
              </w:rPr>
              <w:t>82</w:t>
            </w:r>
            <w:r w:rsidR="00412922">
              <w:rPr>
                <w:noProof/>
                <w:webHidden/>
              </w:rPr>
              <w:fldChar w:fldCharType="end"/>
            </w:r>
          </w:hyperlink>
        </w:p>
        <w:p w14:paraId="25141EE3" w14:textId="1C73131A" w:rsidR="00412922" w:rsidRDefault="0032433C">
          <w:pPr>
            <w:pStyle w:val="TDC3"/>
            <w:tabs>
              <w:tab w:val="left" w:pos="1760"/>
            </w:tabs>
            <w:rPr>
              <w:rFonts w:eastAsiaTheme="minorEastAsia"/>
              <w:noProof/>
              <w:lang w:eastAsia="es-DO"/>
            </w:rPr>
          </w:pPr>
          <w:hyperlink w:anchor="_Toc105532087" w:history="1">
            <w:r w:rsidR="00412922" w:rsidRPr="00996E08">
              <w:rPr>
                <w:rStyle w:val="Hipervnculo"/>
                <w:noProof/>
              </w:rPr>
              <w:t>1.4.11.</w:t>
            </w:r>
            <w:r w:rsidR="00412922">
              <w:rPr>
                <w:rFonts w:eastAsiaTheme="minorEastAsia"/>
                <w:noProof/>
                <w:lang w:eastAsia="es-DO"/>
              </w:rPr>
              <w:tab/>
            </w:r>
            <w:r w:rsidR="00412922" w:rsidRPr="00996E08">
              <w:rPr>
                <w:rStyle w:val="Hipervnculo"/>
                <w:noProof/>
              </w:rPr>
              <w:t>División de Especialidades Quirúrgicas</w:t>
            </w:r>
            <w:r w:rsidR="00412922">
              <w:rPr>
                <w:noProof/>
                <w:webHidden/>
              </w:rPr>
              <w:tab/>
            </w:r>
            <w:r w:rsidR="00412922">
              <w:rPr>
                <w:noProof/>
                <w:webHidden/>
              </w:rPr>
              <w:fldChar w:fldCharType="begin"/>
            </w:r>
            <w:r w:rsidR="00412922">
              <w:rPr>
                <w:noProof/>
                <w:webHidden/>
              </w:rPr>
              <w:instrText xml:space="preserve"> PAGEREF _Toc105532087 \h </w:instrText>
            </w:r>
            <w:r w:rsidR="00412922">
              <w:rPr>
                <w:noProof/>
                <w:webHidden/>
              </w:rPr>
            </w:r>
            <w:r w:rsidR="00412922">
              <w:rPr>
                <w:noProof/>
                <w:webHidden/>
              </w:rPr>
              <w:fldChar w:fldCharType="separate"/>
            </w:r>
            <w:r w:rsidR="00412922">
              <w:rPr>
                <w:noProof/>
                <w:webHidden/>
              </w:rPr>
              <w:t>84</w:t>
            </w:r>
            <w:r w:rsidR="00412922">
              <w:rPr>
                <w:noProof/>
                <w:webHidden/>
              </w:rPr>
              <w:fldChar w:fldCharType="end"/>
            </w:r>
          </w:hyperlink>
        </w:p>
        <w:p w14:paraId="0FF1B7F2" w14:textId="009E7708" w:rsidR="00412922" w:rsidRDefault="0032433C">
          <w:pPr>
            <w:pStyle w:val="TDC3"/>
            <w:tabs>
              <w:tab w:val="left" w:pos="1760"/>
            </w:tabs>
            <w:rPr>
              <w:rFonts w:eastAsiaTheme="minorEastAsia"/>
              <w:noProof/>
              <w:lang w:eastAsia="es-DO"/>
            </w:rPr>
          </w:pPr>
          <w:hyperlink w:anchor="_Toc105532088" w:history="1">
            <w:r w:rsidR="00412922" w:rsidRPr="00996E08">
              <w:rPr>
                <w:rStyle w:val="Hipervnculo"/>
                <w:noProof/>
              </w:rPr>
              <w:t>1.4.12.</w:t>
            </w:r>
            <w:r w:rsidR="00412922">
              <w:rPr>
                <w:rFonts w:eastAsiaTheme="minorEastAsia"/>
                <w:noProof/>
                <w:lang w:eastAsia="es-DO"/>
              </w:rPr>
              <w:tab/>
            </w:r>
            <w:r w:rsidR="00412922" w:rsidRPr="00996E08">
              <w:rPr>
                <w:rStyle w:val="Hipervnculo"/>
                <w:noProof/>
              </w:rPr>
              <w:t>División  de Salud Bucal</w:t>
            </w:r>
            <w:r w:rsidR="00412922">
              <w:rPr>
                <w:noProof/>
                <w:webHidden/>
              </w:rPr>
              <w:tab/>
            </w:r>
            <w:r w:rsidR="00412922">
              <w:rPr>
                <w:noProof/>
                <w:webHidden/>
              </w:rPr>
              <w:fldChar w:fldCharType="begin"/>
            </w:r>
            <w:r w:rsidR="00412922">
              <w:rPr>
                <w:noProof/>
                <w:webHidden/>
              </w:rPr>
              <w:instrText xml:space="preserve"> PAGEREF _Toc105532088 \h </w:instrText>
            </w:r>
            <w:r w:rsidR="00412922">
              <w:rPr>
                <w:noProof/>
                <w:webHidden/>
              </w:rPr>
            </w:r>
            <w:r w:rsidR="00412922">
              <w:rPr>
                <w:noProof/>
                <w:webHidden/>
              </w:rPr>
              <w:fldChar w:fldCharType="separate"/>
            </w:r>
            <w:r w:rsidR="00412922">
              <w:rPr>
                <w:noProof/>
                <w:webHidden/>
              </w:rPr>
              <w:t>86</w:t>
            </w:r>
            <w:r w:rsidR="00412922">
              <w:rPr>
                <w:noProof/>
                <w:webHidden/>
              </w:rPr>
              <w:fldChar w:fldCharType="end"/>
            </w:r>
          </w:hyperlink>
        </w:p>
        <w:p w14:paraId="0E79D021" w14:textId="472A6B59" w:rsidR="002C6F60" w:rsidRPr="00F84352" w:rsidRDefault="002C6F60" w:rsidP="002C6F60">
          <w:pPr>
            <w:ind w:right="49"/>
            <w:rPr>
              <w:rFonts w:ascii="Rockwell" w:hAnsi="Rockwell"/>
              <w:sz w:val="24"/>
            </w:rPr>
            <w:sectPr w:rsidR="002C6F60" w:rsidRPr="00F84352" w:rsidSect="00412922">
              <w:headerReference w:type="default" r:id="rId15"/>
              <w:footerReference w:type="default" r:id="rId16"/>
              <w:pgSz w:w="12240" w:h="15840"/>
              <w:pgMar w:top="1417" w:right="1701" w:bottom="1560" w:left="1701" w:header="708" w:footer="708" w:gutter="0"/>
              <w:pgBorders w:offsetFrom="page">
                <w:top w:val="single" w:sz="24" w:space="24" w:color="1F3864" w:themeColor="accent1" w:themeShade="80"/>
                <w:left w:val="single" w:sz="24" w:space="24" w:color="1F3864" w:themeColor="accent1" w:themeShade="80"/>
                <w:bottom w:val="single" w:sz="24" w:space="24" w:color="1F3864" w:themeColor="accent1" w:themeShade="80"/>
                <w:right w:val="single" w:sz="24" w:space="24" w:color="1F3864" w:themeColor="accent1" w:themeShade="80"/>
              </w:pgBorders>
              <w:cols w:space="708"/>
              <w:docGrid w:linePitch="360"/>
            </w:sectPr>
          </w:pPr>
          <w:r w:rsidRPr="005E6E52">
            <w:rPr>
              <w:rFonts w:ascii="Rockwell" w:hAnsi="Rockwell"/>
              <w:b/>
              <w:bCs/>
              <w:sz w:val="24"/>
            </w:rPr>
            <w:fldChar w:fldCharType="end"/>
          </w:r>
        </w:p>
      </w:sdtContent>
    </w:sdt>
    <w:p w14:paraId="74C87ACA" w14:textId="5AED23B1" w:rsidR="00476581" w:rsidRPr="00E30834" w:rsidRDefault="00476581" w:rsidP="00476581">
      <w:pPr>
        <w:pStyle w:val="Ttulo1"/>
        <w:spacing w:after="0" w:line="240" w:lineRule="auto"/>
      </w:pPr>
      <w:bookmarkStart w:id="0" w:name="_Toc105532030"/>
      <w:r w:rsidRPr="00E30834">
        <w:lastRenderedPageBreak/>
        <w:t>Introducción</w:t>
      </w:r>
      <w:bookmarkEnd w:id="0"/>
      <w:r w:rsidRPr="00E30834">
        <w:t xml:space="preserve"> </w:t>
      </w:r>
    </w:p>
    <w:p w14:paraId="4A1B8527" w14:textId="77777777" w:rsidR="00476581" w:rsidRDefault="00476581" w:rsidP="00476581">
      <w:pPr>
        <w:tabs>
          <w:tab w:val="left" w:pos="1635"/>
        </w:tabs>
        <w:spacing w:after="0" w:line="240" w:lineRule="auto"/>
        <w:jc w:val="both"/>
        <w:rPr>
          <w:rFonts w:ascii="Rockwell" w:hAnsi="Rockwell" w:cs="Arial"/>
        </w:rPr>
      </w:pPr>
    </w:p>
    <w:p w14:paraId="1CD0070E" w14:textId="77777777" w:rsidR="00476581" w:rsidRPr="00DA0DBE" w:rsidRDefault="00476581" w:rsidP="00476581">
      <w:pPr>
        <w:tabs>
          <w:tab w:val="left" w:pos="3435"/>
        </w:tabs>
        <w:spacing w:after="0" w:line="240" w:lineRule="auto"/>
        <w:ind w:right="49"/>
        <w:jc w:val="both"/>
        <w:rPr>
          <w:rFonts w:ascii="Rockwell" w:hAnsi="Rockwell" w:cs="Arial"/>
          <w:lang w:val="es-ES"/>
        </w:rPr>
      </w:pPr>
      <w:r w:rsidRPr="0EE8AF4B">
        <w:rPr>
          <w:rFonts w:ascii="Rockwell" w:hAnsi="Rockwell" w:cs="Arial"/>
          <w:lang w:val="es-ES"/>
        </w:rPr>
        <w:t xml:space="preserve">El documento que presentamos se corresponde con la propuesta del Manual de organización y funciones de los </w:t>
      </w:r>
      <w:r w:rsidRPr="0EE8AF4B">
        <w:rPr>
          <w:rFonts w:ascii="Rockwell" w:hAnsi="Rockwell" w:cs="Arial"/>
        </w:rPr>
        <w:t>Centros Especializados de Atención en Salud</w:t>
      </w:r>
      <w:r w:rsidRPr="0EE8AF4B">
        <w:rPr>
          <w:rFonts w:ascii="Rockwell" w:hAnsi="Rockwell" w:cs="Arial"/>
          <w:lang w:val="es-ES"/>
        </w:rPr>
        <w:t xml:space="preserve">, acorde a los requerimientos normativos del Ministerio de Administración Pública (MAP), la estructura organizacional aprobada con resolución de la Dirección Ejecutiva del SNS y </w:t>
      </w:r>
      <w:r>
        <w:rPr>
          <w:rFonts w:ascii="Rockwell" w:hAnsi="Rockwell" w:cs="Arial"/>
          <w:lang w:val="es-ES"/>
        </w:rPr>
        <w:t>r</w:t>
      </w:r>
      <w:r w:rsidRPr="0EE8AF4B">
        <w:rPr>
          <w:rFonts w:ascii="Rockwell" w:hAnsi="Rockwell" w:cs="Arial"/>
          <w:lang w:val="es-ES"/>
        </w:rPr>
        <w:t xml:space="preserve">efrendada por el Ministerio </w:t>
      </w:r>
      <w:r>
        <w:rPr>
          <w:rFonts w:ascii="Rockwell" w:hAnsi="Rockwell" w:cs="Arial"/>
          <w:lang w:val="es-ES"/>
        </w:rPr>
        <w:t>d</w:t>
      </w:r>
      <w:r w:rsidRPr="0EE8AF4B">
        <w:rPr>
          <w:rFonts w:ascii="Rockwell" w:hAnsi="Rockwell" w:cs="Arial"/>
          <w:lang w:val="es-ES"/>
        </w:rPr>
        <w:t>e Administración Pública (MAP) el manual de Organización, Funciones y Puestos de la Dirección Central del Servicio Nacional de Salud.</w:t>
      </w:r>
    </w:p>
    <w:p w14:paraId="73AB6E69" w14:textId="77777777" w:rsidR="00476581" w:rsidRDefault="00476581" w:rsidP="00476581">
      <w:pPr>
        <w:tabs>
          <w:tab w:val="left" w:pos="3435"/>
        </w:tabs>
        <w:spacing w:after="0" w:line="240" w:lineRule="auto"/>
        <w:ind w:right="49"/>
        <w:jc w:val="both"/>
        <w:rPr>
          <w:rFonts w:ascii="Rockwell" w:hAnsi="Rockwell" w:cs="Arial"/>
          <w:lang w:val="es-ES"/>
        </w:rPr>
      </w:pPr>
    </w:p>
    <w:p w14:paraId="12B7B98B" w14:textId="77777777" w:rsidR="00476581" w:rsidRPr="00DA0DBE" w:rsidRDefault="00476581" w:rsidP="00476581">
      <w:pPr>
        <w:tabs>
          <w:tab w:val="left" w:pos="3435"/>
        </w:tabs>
        <w:spacing w:after="0" w:line="240" w:lineRule="auto"/>
        <w:ind w:right="49"/>
        <w:jc w:val="both"/>
        <w:rPr>
          <w:rFonts w:ascii="Rockwell" w:hAnsi="Rockwell" w:cs="Arial"/>
          <w:lang w:val="es-ES"/>
        </w:rPr>
      </w:pPr>
      <w:r w:rsidRPr="0EE8AF4B">
        <w:rPr>
          <w:rFonts w:ascii="Rockwell" w:hAnsi="Rockwell" w:cs="Arial"/>
          <w:lang w:val="es-ES"/>
        </w:rPr>
        <w:t xml:space="preserve">Tiene como propósito principal facilitar la funcionalidad del desarrollo organizacional de los </w:t>
      </w:r>
      <w:r>
        <w:rPr>
          <w:rFonts w:ascii="Rockwell" w:hAnsi="Rockwell" w:cs="Arial"/>
          <w:lang w:val="es-ES"/>
        </w:rPr>
        <w:t>Hospitales</w:t>
      </w:r>
      <w:r w:rsidRPr="0EE8AF4B">
        <w:rPr>
          <w:rFonts w:ascii="Rockwell" w:hAnsi="Rockwell" w:cs="Arial"/>
          <w:lang w:val="es-ES"/>
        </w:rPr>
        <w:t xml:space="preserve"> y favorecer el cumplimiento efectivo de la Misión y Visión del SNS, y de sus funciones, tal como están consignadas en la Ley 123-15 y su Reglamento Operativo.</w:t>
      </w:r>
    </w:p>
    <w:p w14:paraId="2D55C5AA" w14:textId="77777777" w:rsidR="00476581" w:rsidRDefault="00476581" w:rsidP="00476581">
      <w:pPr>
        <w:tabs>
          <w:tab w:val="left" w:pos="3435"/>
        </w:tabs>
        <w:spacing w:after="0" w:line="240" w:lineRule="auto"/>
        <w:ind w:right="49"/>
        <w:jc w:val="both"/>
        <w:rPr>
          <w:rFonts w:ascii="Rockwell" w:hAnsi="Rockwell" w:cs="Arial"/>
          <w:lang w:val="es-ES"/>
        </w:rPr>
      </w:pPr>
    </w:p>
    <w:p w14:paraId="4E8CDF20" w14:textId="77777777" w:rsidR="00476581" w:rsidRPr="00DA0DBE" w:rsidRDefault="00476581" w:rsidP="00476581">
      <w:pPr>
        <w:tabs>
          <w:tab w:val="left" w:pos="3435"/>
        </w:tabs>
        <w:spacing w:after="0" w:line="240" w:lineRule="auto"/>
        <w:ind w:right="49"/>
        <w:jc w:val="both"/>
        <w:rPr>
          <w:rFonts w:ascii="Rockwell" w:hAnsi="Rockwell" w:cs="Arial"/>
          <w:lang w:val="es-ES"/>
        </w:rPr>
      </w:pPr>
      <w:r w:rsidRPr="0EE8AF4B">
        <w:rPr>
          <w:rFonts w:ascii="Rockwell" w:hAnsi="Rockwell" w:cs="Arial"/>
          <w:lang w:val="es-ES"/>
        </w:rPr>
        <w:t>El mismo fue elaborado considerando el marco normativo vigente, consistente en el conjunto de leyes, reglamentos, resoluciones, disposiciones, que regulan el sector salud de la República Dominicana.</w:t>
      </w:r>
    </w:p>
    <w:p w14:paraId="0D58BCB3" w14:textId="77777777" w:rsidR="00476581" w:rsidRDefault="00476581" w:rsidP="00476581">
      <w:pPr>
        <w:tabs>
          <w:tab w:val="left" w:pos="3435"/>
        </w:tabs>
        <w:spacing w:after="0" w:line="240" w:lineRule="auto"/>
        <w:ind w:right="49"/>
        <w:jc w:val="both"/>
        <w:rPr>
          <w:rFonts w:ascii="Rockwell" w:hAnsi="Rockwell" w:cs="Arial"/>
          <w:lang w:val="es-ES"/>
        </w:rPr>
      </w:pPr>
    </w:p>
    <w:p w14:paraId="204BCBFD" w14:textId="77777777" w:rsidR="00476581" w:rsidRPr="00DA0DBE" w:rsidRDefault="00476581" w:rsidP="00476581">
      <w:pPr>
        <w:tabs>
          <w:tab w:val="left" w:pos="3435"/>
        </w:tabs>
        <w:spacing w:after="0" w:line="240" w:lineRule="auto"/>
        <w:ind w:right="49"/>
        <w:jc w:val="both"/>
        <w:rPr>
          <w:rFonts w:ascii="Rockwell" w:hAnsi="Rockwell" w:cs="Arial"/>
          <w:lang w:val="es-ES"/>
        </w:rPr>
      </w:pPr>
      <w:r w:rsidRPr="0EE8AF4B">
        <w:rPr>
          <w:rFonts w:ascii="Rockwell" w:hAnsi="Rockwell" w:cs="Arial"/>
          <w:lang w:val="es-ES"/>
        </w:rPr>
        <w:t>El presente manual debe ser usado como una herramienta para facilitar la toma de decisiones y la administración efectiva de la institución. El mismo está orientado a favorecer los procesos de planificación, gestión humana y a preservar la institucionalización de los Centros Especializados de Atención en Salud.</w:t>
      </w:r>
    </w:p>
    <w:p w14:paraId="16DD5BCA" w14:textId="77777777" w:rsidR="00476581" w:rsidRDefault="00476581" w:rsidP="00476581">
      <w:pPr>
        <w:tabs>
          <w:tab w:val="left" w:pos="3435"/>
        </w:tabs>
        <w:spacing w:after="0" w:line="240" w:lineRule="auto"/>
        <w:ind w:right="49"/>
        <w:jc w:val="both"/>
        <w:rPr>
          <w:rFonts w:ascii="Rockwell" w:hAnsi="Rockwell" w:cs="Arial"/>
          <w:lang w:val="es-ES"/>
        </w:rPr>
      </w:pPr>
    </w:p>
    <w:p w14:paraId="451714AC" w14:textId="77777777" w:rsidR="00476581" w:rsidRPr="00DA0DBE" w:rsidRDefault="00476581" w:rsidP="00476581">
      <w:pPr>
        <w:tabs>
          <w:tab w:val="left" w:pos="3435"/>
        </w:tabs>
        <w:spacing w:after="0" w:line="240" w:lineRule="auto"/>
        <w:ind w:right="49"/>
        <w:jc w:val="both"/>
        <w:rPr>
          <w:rFonts w:ascii="Rockwell" w:hAnsi="Rockwell" w:cs="Arial"/>
          <w:lang w:val="es-ES"/>
        </w:rPr>
      </w:pPr>
      <w:r w:rsidRPr="00DA0DBE">
        <w:rPr>
          <w:rFonts w:ascii="Rockwell" w:hAnsi="Rockwell" w:cs="Arial"/>
          <w:lang w:val="es-ES"/>
        </w:rPr>
        <w:t>El Manual está estructurado en dos partes:</w:t>
      </w:r>
    </w:p>
    <w:p w14:paraId="2180DE7B" w14:textId="77777777" w:rsidR="00476581" w:rsidRDefault="00476581" w:rsidP="00476581">
      <w:pPr>
        <w:tabs>
          <w:tab w:val="left" w:pos="3435"/>
        </w:tabs>
        <w:spacing w:after="0" w:line="240" w:lineRule="auto"/>
        <w:ind w:left="851" w:right="49"/>
        <w:jc w:val="both"/>
        <w:rPr>
          <w:rFonts w:ascii="Rockwell" w:hAnsi="Rockwell" w:cs="Arial"/>
          <w:lang w:val="es-ES"/>
        </w:rPr>
      </w:pPr>
    </w:p>
    <w:p w14:paraId="67E3DFE9" w14:textId="77777777" w:rsidR="00476581" w:rsidRPr="00DA0DBE" w:rsidRDefault="00476581" w:rsidP="00440E4F">
      <w:pPr>
        <w:numPr>
          <w:ilvl w:val="0"/>
          <w:numId w:val="46"/>
        </w:numPr>
        <w:tabs>
          <w:tab w:val="left" w:pos="3435"/>
        </w:tabs>
        <w:spacing w:after="0" w:line="240" w:lineRule="auto"/>
        <w:ind w:left="851" w:right="49" w:hanging="498"/>
        <w:jc w:val="both"/>
        <w:rPr>
          <w:rFonts w:ascii="Rockwell" w:hAnsi="Rockwell" w:cs="Arial"/>
          <w:lang w:val="es-ES"/>
        </w:rPr>
      </w:pPr>
      <w:r w:rsidRPr="00DA0DBE">
        <w:rPr>
          <w:rFonts w:ascii="Rockwell" w:hAnsi="Rockwell" w:cs="Arial"/>
          <w:lang w:val="es-ES"/>
        </w:rPr>
        <w:t>La primera contiene la introducción general, sus usos, administración, y la definición de los términos propios del ámbito del desarrollo organizacional.</w:t>
      </w:r>
    </w:p>
    <w:p w14:paraId="2C11D592" w14:textId="77777777" w:rsidR="00476581" w:rsidRDefault="00476581" w:rsidP="00476581">
      <w:pPr>
        <w:tabs>
          <w:tab w:val="left" w:pos="3435"/>
        </w:tabs>
        <w:spacing w:after="0" w:line="240" w:lineRule="auto"/>
        <w:ind w:left="851" w:right="49"/>
        <w:jc w:val="both"/>
        <w:rPr>
          <w:rFonts w:ascii="Rockwell" w:hAnsi="Rockwell" w:cs="Arial"/>
          <w:lang w:val="es-ES"/>
        </w:rPr>
      </w:pPr>
    </w:p>
    <w:p w14:paraId="433B1968" w14:textId="77777777" w:rsidR="00476581" w:rsidRPr="00DA0DBE" w:rsidRDefault="00476581" w:rsidP="00440E4F">
      <w:pPr>
        <w:numPr>
          <w:ilvl w:val="0"/>
          <w:numId w:val="46"/>
        </w:numPr>
        <w:tabs>
          <w:tab w:val="left" w:pos="3435"/>
        </w:tabs>
        <w:spacing w:after="0" w:line="240" w:lineRule="auto"/>
        <w:ind w:left="851" w:right="49" w:hanging="498"/>
        <w:jc w:val="both"/>
        <w:rPr>
          <w:rFonts w:ascii="Rockwell" w:hAnsi="Rockwell" w:cs="Arial"/>
          <w:lang w:val="es-ES"/>
        </w:rPr>
      </w:pPr>
      <w:r w:rsidRPr="00DA0DBE">
        <w:rPr>
          <w:rFonts w:ascii="Rockwell" w:hAnsi="Rockwell" w:cs="Arial"/>
          <w:lang w:val="es-ES"/>
        </w:rPr>
        <w:t xml:space="preserve">La segunda parte comprende la organización del arreglo orgánico y funcional de los </w:t>
      </w:r>
      <w:r>
        <w:rPr>
          <w:rFonts w:ascii="Rockwell" w:hAnsi="Rockwell" w:cs="Arial"/>
          <w:lang w:val="es-ES"/>
        </w:rPr>
        <w:t xml:space="preserve">Centros Especializados de Atención en Salud. </w:t>
      </w:r>
      <w:r w:rsidRPr="00DA0DBE">
        <w:rPr>
          <w:rFonts w:ascii="Rockwell" w:hAnsi="Rockwell" w:cs="Arial"/>
          <w:lang w:val="es-ES"/>
        </w:rPr>
        <w:t xml:space="preserve"> En las mismas se establecen los organigramas de cada área funcional, así como el propósito general de las mismas y sus funciones principales.</w:t>
      </w:r>
    </w:p>
    <w:p w14:paraId="4D4A7CAD" w14:textId="77777777" w:rsidR="00476581" w:rsidRDefault="00476581" w:rsidP="00476581">
      <w:pPr>
        <w:tabs>
          <w:tab w:val="left" w:pos="3435"/>
        </w:tabs>
        <w:spacing w:after="0" w:line="240" w:lineRule="auto"/>
        <w:ind w:right="49"/>
        <w:jc w:val="both"/>
        <w:rPr>
          <w:rFonts w:ascii="Rockwell" w:hAnsi="Rockwell" w:cs="Arial"/>
          <w:lang w:val="es-ES"/>
        </w:rPr>
      </w:pPr>
    </w:p>
    <w:p w14:paraId="3D9DE724" w14:textId="77777777" w:rsidR="00476581" w:rsidRDefault="00476581" w:rsidP="00476581">
      <w:pPr>
        <w:tabs>
          <w:tab w:val="left" w:pos="3435"/>
        </w:tabs>
        <w:spacing w:after="0" w:line="240" w:lineRule="auto"/>
        <w:ind w:right="49"/>
        <w:jc w:val="both"/>
        <w:rPr>
          <w:rFonts w:ascii="Rockwell" w:hAnsi="Rockwell" w:cs="Arial"/>
          <w:lang w:val="es-ES"/>
        </w:rPr>
      </w:pPr>
      <w:r w:rsidRPr="3E562A9D">
        <w:rPr>
          <w:rFonts w:ascii="Rockwell" w:hAnsi="Rockwell" w:cs="Arial"/>
          <w:lang w:val="es-ES"/>
        </w:rPr>
        <w:t xml:space="preserve">El manual está diseñado de forma tal que permite su adecuación, renovación, y modificación, acorde con el comportamiento dinámico de la institución. </w:t>
      </w:r>
    </w:p>
    <w:p w14:paraId="6DB9384D" w14:textId="77777777" w:rsidR="00476581" w:rsidRPr="00DA0DBE" w:rsidRDefault="00476581" w:rsidP="00476581">
      <w:pPr>
        <w:tabs>
          <w:tab w:val="left" w:pos="3435"/>
        </w:tabs>
        <w:spacing w:after="0" w:line="240" w:lineRule="auto"/>
        <w:ind w:right="49"/>
        <w:jc w:val="both"/>
        <w:rPr>
          <w:rFonts w:ascii="Rockwell" w:hAnsi="Rockwell" w:cs="Arial"/>
          <w:lang w:val="es-ES"/>
        </w:rPr>
      </w:pPr>
    </w:p>
    <w:p w14:paraId="75B1D536" w14:textId="7F07BA3A" w:rsidR="00476581" w:rsidRDefault="00476581" w:rsidP="00476581">
      <w:pPr>
        <w:tabs>
          <w:tab w:val="left" w:pos="3435"/>
        </w:tabs>
        <w:spacing w:after="0" w:line="240" w:lineRule="auto"/>
        <w:ind w:right="49"/>
        <w:jc w:val="both"/>
        <w:rPr>
          <w:rFonts w:ascii="Rockwell" w:hAnsi="Rockwell" w:cs="Arial"/>
          <w:lang w:val="es-ES"/>
        </w:rPr>
      </w:pPr>
      <w:r w:rsidRPr="00DA0DBE">
        <w:rPr>
          <w:rFonts w:ascii="Rockwell" w:hAnsi="Rockwell" w:cs="Arial"/>
          <w:lang w:val="es-ES"/>
        </w:rPr>
        <w:t>Esta dinámica obliga a la actualización permanente de las áreas funcionales, con el fin de adaptarla a los requerimientos y demandas de mantener, modificar o aumentar la operatividad, en respuesta a los cambios previsibles o imprevistos que se producen en el entorno en que opera la institución. Ese nivel de flexibilidad es necesario para que la institución pueda reaccionar de manera oportuna frente a las amenazas.</w:t>
      </w:r>
    </w:p>
    <w:p w14:paraId="7C42DFCF" w14:textId="77777777" w:rsidR="00BC5075" w:rsidRDefault="00BC5075" w:rsidP="00BC5075">
      <w:pPr>
        <w:tabs>
          <w:tab w:val="left" w:pos="3435"/>
        </w:tabs>
        <w:spacing w:after="0" w:line="276" w:lineRule="auto"/>
        <w:ind w:right="49"/>
        <w:jc w:val="both"/>
        <w:rPr>
          <w:rFonts w:ascii="Times New Roman" w:hAnsi="Times New Roman" w:cs="Times New Roman"/>
          <w:sz w:val="24"/>
          <w:szCs w:val="24"/>
          <w:lang w:val="es-ES"/>
        </w:rPr>
      </w:pPr>
      <w:bookmarkStart w:id="1" w:name="_Hlk85722111"/>
    </w:p>
    <w:p w14:paraId="5E8E099C" w14:textId="710231F1" w:rsidR="00BC5075" w:rsidRPr="0098289A" w:rsidRDefault="00BC5075" w:rsidP="00463525">
      <w:pPr>
        <w:tabs>
          <w:tab w:val="left" w:pos="3435"/>
        </w:tabs>
        <w:spacing w:after="0" w:line="276" w:lineRule="auto"/>
        <w:ind w:right="49"/>
        <w:jc w:val="both"/>
        <w:rPr>
          <w:rFonts w:ascii="Times New Roman" w:hAnsi="Times New Roman" w:cs="Times New Roman"/>
          <w:sz w:val="24"/>
          <w:szCs w:val="24"/>
          <w:lang w:val="es-ES"/>
        </w:rPr>
      </w:pPr>
      <w:r w:rsidRPr="00463525">
        <w:rPr>
          <w:rFonts w:ascii="Rockwell" w:hAnsi="Rockwell" w:cs="Times New Roman"/>
          <w:lang w:val="es-ES"/>
        </w:rPr>
        <w:t>Este manual fue elaborado Con</w:t>
      </w:r>
      <w:r w:rsidRPr="00463525">
        <w:rPr>
          <w:rFonts w:ascii="Rockwell" w:hAnsi="Rockwell" w:cs="Times New Roman"/>
        </w:rPr>
        <w:t xml:space="preserve"> la colaboración del equipo de Diseño Organizacional del MAP y Desarrollo Institucional del SNS, y el equipo contraparte del hospital, siendo guiado por las leyes, los reglamentos, disposiciones, que regulan el sector Salud en la</w:t>
      </w:r>
      <w:r w:rsidRPr="00463525">
        <w:rPr>
          <w:rFonts w:ascii="Times New Roman" w:hAnsi="Times New Roman" w:cs="Times New Roman"/>
        </w:rPr>
        <w:t xml:space="preserve"> </w:t>
      </w:r>
      <w:r w:rsidRPr="00463525">
        <w:rPr>
          <w:rFonts w:ascii="Times New Roman" w:hAnsi="Times New Roman" w:cs="Times New Roman"/>
          <w:sz w:val="24"/>
          <w:szCs w:val="24"/>
        </w:rPr>
        <w:t>Republica Dominicana.</w:t>
      </w:r>
    </w:p>
    <w:bookmarkEnd w:id="1"/>
    <w:p w14:paraId="66802EBE" w14:textId="77777777" w:rsidR="00BC5075" w:rsidRPr="00DA0DBE" w:rsidRDefault="00BC5075" w:rsidP="00476581">
      <w:pPr>
        <w:tabs>
          <w:tab w:val="left" w:pos="3435"/>
        </w:tabs>
        <w:spacing w:after="0" w:line="240" w:lineRule="auto"/>
        <w:ind w:right="49"/>
        <w:jc w:val="both"/>
        <w:rPr>
          <w:rFonts w:ascii="Rockwell" w:hAnsi="Rockwell" w:cs="Arial"/>
          <w:lang w:val="es-ES"/>
        </w:rPr>
      </w:pPr>
    </w:p>
    <w:p w14:paraId="424D608B" w14:textId="77777777" w:rsidR="00476581" w:rsidRPr="00DA0DBE" w:rsidRDefault="00476581" w:rsidP="00476581">
      <w:pPr>
        <w:tabs>
          <w:tab w:val="left" w:pos="3435"/>
        </w:tabs>
        <w:spacing w:line="240" w:lineRule="auto"/>
        <w:ind w:right="49"/>
        <w:jc w:val="both"/>
        <w:rPr>
          <w:rFonts w:ascii="Rockwell" w:hAnsi="Rockwell" w:cs="Arial"/>
          <w:lang w:val="es-ES"/>
        </w:rPr>
      </w:pPr>
    </w:p>
    <w:p w14:paraId="2D7D8BF0" w14:textId="77777777" w:rsidR="00476581" w:rsidRDefault="00476581" w:rsidP="00476581">
      <w:pPr>
        <w:tabs>
          <w:tab w:val="left" w:pos="3435"/>
        </w:tabs>
        <w:spacing w:line="240" w:lineRule="auto"/>
        <w:ind w:right="49"/>
        <w:jc w:val="both"/>
        <w:rPr>
          <w:rFonts w:ascii="Rockwell" w:hAnsi="Rockwell" w:cs="Arial"/>
        </w:rPr>
      </w:pPr>
    </w:p>
    <w:p w14:paraId="446E4F0D" w14:textId="77777777" w:rsidR="00476581" w:rsidRDefault="00476581" w:rsidP="00476581">
      <w:pPr>
        <w:tabs>
          <w:tab w:val="left" w:pos="3435"/>
        </w:tabs>
        <w:spacing w:line="240" w:lineRule="auto"/>
        <w:ind w:right="49"/>
        <w:jc w:val="both"/>
        <w:rPr>
          <w:rFonts w:ascii="Rockwell" w:hAnsi="Rockwell" w:cs="Arial"/>
        </w:rPr>
      </w:pPr>
    </w:p>
    <w:bookmarkStart w:id="2" w:name="_Toc105532031"/>
    <w:p w14:paraId="402C2CCB" w14:textId="11811272" w:rsidR="00476581" w:rsidRDefault="00D423A6" w:rsidP="00476581">
      <w:pPr>
        <w:pStyle w:val="Ttulo1"/>
        <w:spacing w:after="0" w:line="240" w:lineRule="auto"/>
        <w:ind w:left="-284"/>
        <w:sectPr w:rsidR="00476581" w:rsidSect="00412922">
          <w:headerReference w:type="default" r:id="rId17"/>
          <w:footerReference w:type="default" r:id="rId18"/>
          <w:headerReference w:type="first" r:id="rId19"/>
          <w:pgSz w:w="12240" w:h="15840"/>
          <w:pgMar w:top="1417" w:right="1701" w:bottom="1417" w:left="1701" w:header="708" w:footer="708" w:gutter="0"/>
          <w:pgBorders w:offsetFrom="page">
            <w:top w:val="single" w:sz="24" w:space="24" w:color="1F3864" w:themeColor="accent1" w:themeShade="80"/>
            <w:left w:val="single" w:sz="24" w:space="24" w:color="1F3864" w:themeColor="accent1" w:themeShade="80"/>
            <w:bottom w:val="single" w:sz="24" w:space="24" w:color="1F3864" w:themeColor="accent1" w:themeShade="80"/>
            <w:right w:val="single" w:sz="24" w:space="24" w:color="1F3864" w:themeColor="accent1" w:themeShade="80"/>
          </w:pgBorders>
          <w:cols w:space="708"/>
          <w:titlePg/>
          <w:docGrid w:linePitch="360"/>
        </w:sectPr>
      </w:pPr>
      <w:r>
        <w:rPr>
          <w:noProof/>
        </w:rPr>
        <mc:AlternateContent>
          <mc:Choice Requires="wps">
            <w:drawing>
              <wp:anchor distT="45720" distB="45720" distL="114300" distR="114300" simplePos="0" relativeHeight="251664384" behindDoc="0" locked="0" layoutInCell="1" allowOverlap="1" wp14:anchorId="1CEAF8AA" wp14:editId="67C1D123">
                <wp:simplePos x="0" y="0"/>
                <wp:positionH relativeFrom="margin">
                  <wp:align>right</wp:align>
                </wp:positionH>
                <wp:positionV relativeFrom="paragraph">
                  <wp:posOffset>3471545</wp:posOffset>
                </wp:positionV>
                <wp:extent cx="5562600" cy="1117600"/>
                <wp:effectExtent l="0" t="0" r="0" b="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2600" cy="1117600"/>
                        </a:xfrm>
                        <a:prstGeom prst="rect">
                          <a:avLst/>
                        </a:prstGeom>
                        <a:solidFill>
                          <a:srgbClr val="FFFFFF"/>
                        </a:solidFill>
                        <a:ln w="9525">
                          <a:noFill/>
                          <a:miter lim="800000"/>
                          <a:headEnd/>
                          <a:tailEnd/>
                        </a:ln>
                      </wps:spPr>
                      <wps:txbx>
                        <w:txbxContent>
                          <w:p w14:paraId="2C6C6497" w14:textId="77777777" w:rsidR="006425FE" w:rsidRPr="00F23AB7" w:rsidRDefault="006425FE" w:rsidP="00440E4F">
                            <w:pPr>
                              <w:pStyle w:val="Ttulo1"/>
                              <w:numPr>
                                <w:ilvl w:val="0"/>
                                <w:numId w:val="43"/>
                              </w:numPr>
                              <w:spacing w:after="0" w:line="240" w:lineRule="auto"/>
                              <w:ind w:left="-284" w:hanging="142"/>
                              <w:jc w:val="center"/>
                              <w:rPr>
                                <w:color w:val="1A6584"/>
                                <w:sz w:val="56"/>
                                <w:szCs w:val="70"/>
                              </w:rPr>
                            </w:pPr>
                            <w:bookmarkStart w:id="3" w:name="_Toc105532032"/>
                            <w:r w:rsidRPr="00F23AB7">
                              <w:rPr>
                                <w:color w:val="1A6584"/>
                                <w:sz w:val="56"/>
                                <w:szCs w:val="70"/>
                              </w:rPr>
                              <w:t>Aspectos Generales del Manual</w:t>
                            </w:r>
                            <w:bookmarkEnd w:id="3"/>
                          </w:p>
                          <w:p w14:paraId="555BC182" w14:textId="77777777" w:rsidR="006425FE" w:rsidRDefault="006425FE" w:rsidP="0047658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CEAF8AA" id="_x0000_t202" coordsize="21600,21600" o:spt="202" path="m,l,21600r21600,l21600,xe">
                <v:stroke joinstyle="miter"/>
                <v:path gradientshapeok="t" o:connecttype="rect"/>
              </v:shapetype>
              <v:shape id="Cuadro de texto 2" o:spid="_x0000_s1026" type="#_x0000_t202" style="position:absolute;left:0;text-align:left;margin-left:386.8pt;margin-top:273.35pt;width:438pt;height:88pt;z-index:25166438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" stroked="f">
                <v:textbox>
                  <w:txbxContent>
                    <w:p w14:paraId="2C6C6497" w14:textId="77777777" w:rsidR="006425FE" w:rsidRPr="00F23AB7" w:rsidRDefault="006425FE" w:rsidP="00440E4F">
                      <w:pPr>
                        <w:pStyle w:val="Ttulo1"/>
                        <w:numPr>
                          <w:ilvl w:val="0"/>
                          <w:numId w:val="43"/>
                        </w:numPr>
                        <w:spacing w:after="0" w:line="240" w:lineRule="auto"/>
                        <w:ind w:left="-284" w:hanging="142"/>
                        <w:jc w:val="center"/>
                        <w:rPr>
                          <w:color w:val="1A6584"/>
                          <w:sz w:val="56"/>
                          <w:szCs w:val="70"/>
                        </w:rPr>
                      </w:pPr>
                      <w:bookmarkStart w:id="4" w:name="_Toc105532032"/>
                      <w:r w:rsidRPr="00F23AB7">
                        <w:rPr>
                          <w:color w:val="1A6584"/>
                          <w:sz w:val="56"/>
                          <w:szCs w:val="70"/>
                        </w:rPr>
                        <w:t>Aspectos Generales del Manual</w:t>
                      </w:r>
                      <w:bookmarkEnd w:id="4"/>
                    </w:p>
                    <w:p w14:paraId="555BC182" w14:textId="77777777" w:rsidR="006425FE" w:rsidRDefault="006425FE" w:rsidP="00476581"/>
                  </w:txbxContent>
                </v:textbox>
                <w10:wrap type="square" anchorx="margin"/>
              </v:shape>
            </w:pict>
          </mc:Fallback>
        </mc:AlternateContent>
      </w:r>
      <w:r w:rsidR="00476581">
        <w:rPr>
          <w:noProof/>
          <w:lang w:val="en-US"/>
        </w:rPr>
        <w:drawing>
          <wp:anchor distT="0" distB="0" distL="114300" distR="114300" simplePos="0" relativeHeight="251663360" behindDoc="1" locked="0" layoutInCell="1" allowOverlap="1" wp14:anchorId="2C524096" wp14:editId="6A847DC7">
            <wp:simplePos x="0" y="0"/>
            <wp:positionH relativeFrom="page">
              <wp:align>left</wp:align>
            </wp:positionH>
            <wp:positionV relativeFrom="paragraph">
              <wp:posOffset>-1100455</wp:posOffset>
            </wp:positionV>
            <wp:extent cx="7747635" cy="10033000"/>
            <wp:effectExtent l="0" t="0" r="5715" b="635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Lst>
                    </a:blip>
                    <a:stretch>
                      <a:fillRect/>
                    </a:stretch>
                  </pic:blipFill>
                  <pic:spPr>
                    <a:xfrm>
                      <a:off x="0" y="0"/>
                      <a:ext cx="7747635" cy="10033000"/>
                    </a:xfrm>
                    <a:prstGeom prst="rect">
                      <a:avLst/>
                    </a:prstGeom>
                  </pic:spPr>
                </pic:pic>
              </a:graphicData>
            </a:graphic>
            <wp14:sizeRelH relativeFrom="margin">
              <wp14:pctWidth>0</wp14:pctWidth>
            </wp14:sizeRelH>
            <wp14:sizeRelV relativeFrom="margin">
              <wp14:pctHeight>0</wp14:pctHeight>
            </wp14:sizeRelV>
          </wp:anchor>
        </w:drawing>
      </w:r>
      <w:bookmarkEnd w:id="2"/>
    </w:p>
    <w:p w14:paraId="79BF3119" w14:textId="77777777" w:rsidR="00476581" w:rsidRPr="00C63472" w:rsidRDefault="00476581" w:rsidP="00440E4F">
      <w:pPr>
        <w:pStyle w:val="Ttulo2"/>
        <w:numPr>
          <w:ilvl w:val="1"/>
          <w:numId w:val="47"/>
        </w:numPr>
        <w:spacing w:after="0"/>
        <w:ind w:left="426" w:hanging="568"/>
      </w:pPr>
      <w:bookmarkStart w:id="4" w:name="_Toc105532033"/>
      <w:r w:rsidRPr="00D57682">
        <w:lastRenderedPageBreak/>
        <w:t>Objetivos del Manual</w:t>
      </w:r>
      <w:bookmarkEnd w:id="4"/>
    </w:p>
    <w:p w14:paraId="36CB859E" w14:textId="77777777" w:rsidR="00476581" w:rsidRPr="0051262F" w:rsidRDefault="00476581" w:rsidP="00440E4F">
      <w:pPr>
        <w:pStyle w:val="Prrafodelista"/>
        <w:numPr>
          <w:ilvl w:val="2"/>
          <w:numId w:val="47"/>
        </w:numPr>
        <w:autoSpaceDE w:val="0"/>
        <w:autoSpaceDN w:val="0"/>
        <w:adjustRightInd w:val="0"/>
        <w:spacing w:after="0" w:line="240" w:lineRule="auto"/>
        <w:ind w:hanging="654"/>
        <w:jc w:val="both"/>
        <w:rPr>
          <w:rFonts w:ascii="Rockwell" w:hAnsi="Rockwell" w:cs="Arial"/>
        </w:rPr>
      </w:pPr>
      <w:r w:rsidRPr="0051262F">
        <w:rPr>
          <w:rFonts w:ascii="Rockwell" w:hAnsi="Rockwell" w:cs="Arial"/>
        </w:rPr>
        <w:t>Dotar a la Institución de un instrumento de gestión que permita sistematizar y homogeneizar la denominación, clasificación, nivel jerárquico, objetivo y base legal sobre la que se sustenta el desarrollo y cumplimiento de las funciones, las relaciones de dependencia de las unidades organizativas y de coordinación; así como también, su ubicación dentro de la estructura y las funciones que les corresponden.</w:t>
      </w:r>
    </w:p>
    <w:p w14:paraId="38D1C9DA" w14:textId="77777777" w:rsidR="00476581" w:rsidRDefault="00476581" w:rsidP="00476581">
      <w:pPr>
        <w:autoSpaceDE w:val="0"/>
        <w:autoSpaceDN w:val="0"/>
        <w:adjustRightInd w:val="0"/>
        <w:spacing w:after="0" w:line="240" w:lineRule="auto"/>
        <w:ind w:left="720"/>
        <w:jc w:val="both"/>
        <w:rPr>
          <w:rFonts w:ascii="Rockwell" w:hAnsi="Rockwell" w:cs="Arial"/>
        </w:rPr>
      </w:pPr>
    </w:p>
    <w:p w14:paraId="633986A9" w14:textId="77777777" w:rsidR="00476581" w:rsidRPr="00102E69" w:rsidRDefault="00476581" w:rsidP="00440E4F">
      <w:pPr>
        <w:pStyle w:val="Prrafodelista"/>
        <w:numPr>
          <w:ilvl w:val="2"/>
          <w:numId w:val="47"/>
        </w:numPr>
        <w:autoSpaceDE w:val="0"/>
        <w:autoSpaceDN w:val="0"/>
        <w:adjustRightInd w:val="0"/>
        <w:spacing w:after="0" w:line="240" w:lineRule="auto"/>
        <w:ind w:hanging="654"/>
        <w:jc w:val="both"/>
        <w:rPr>
          <w:rFonts w:ascii="Rockwell" w:hAnsi="Rockwell" w:cs="Arial"/>
        </w:rPr>
      </w:pPr>
      <w:r w:rsidRPr="00102E69">
        <w:rPr>
          <w:rFonts w:ascii="Rockwell" w:hAnsi="Rockwell" w:cs="Arial"/>
        </w:rPr>
        <w:t>Constituir un instrumento de organización administrativa que permita implantar la estructura organizacional.</w:t>
      </w:r>
    </w:p>
    <w:p w14:paraId="30EFF2C3" w14:textId="77777777" w:rsidR="00476581" w:rsidRDefault="00476581" w:rsidP="00476581">
      <w:pPr>
        <w:autoSpaceDE w:val="0"/>
        <w:autoSpaceDN w:val="0"/>
        <w:adjustRightInd w:val="0"/>
        <w:spacing w:after="0" w:line="240" w:lineRule="auto"/>
        <w:ind w:left="720"/>
        <w:jc w:val="both"/>
        <w:rPr>
          <w:rFonts w:ascii="Rockwell" w:hAnsi="Rockwell" w:cs="Arial"/>
        </w:rPr>
      </w:pPr>
    </w:p>
    <w:p w14:paraId="0040F5DD" w14:textId="77777777" w:rsidR="00476581" w:rsidRPr="00102E69" w:rsidRDefault="00476581" w:rsidP="00440E4F">
      <w:pPr>
        <w:pStyle w:val="Prrafodelista"/>
        <w:numPr>
          <w:ilvl w:val="2"/>
          <w:numId w:val="47"/>
        </w:numPr>
        <w:autoSpaceDE w:val="0"/>
        <w:autoSpaceDN w:val="0"/>
        <w:adjustRightInd w:val="0"/>
        <w:spacing w:after="0" w:line="240" w:lineRule="auto"/>
        <w:ind w:hanging="654"/>
        <w:jc w:val="both"/>
        <w:rPr>
          <w:rFonts w:ascii="Rockwell" w:hAnsi="Rockwell" w:cs="Arial"/>
        </w:rPr>
      </w:pPr>
      <w:r w:rsidRPr="31363FA5">
        <w:rPr>
          <w:rFonts w:ascii="Rockwell" w:hAnsi="Rockwell" w:cs="Arial"/>
        </w:rPr>
        <w:t>Contribuir al fortalecimiento y desarrollo institucional.</w:t>
      </w:r>
    </w:p>
    <w:p w14:paraId="5724DCA6" w14:textId="77777777" w:rsidR="00476581" w:rsidRDefault="00476581" w:rsidP="00476581">
      <w:pPr>
        <w:autoSpaceDE w:val="0"/>
        <w:autoSpaceDN w:val="0"/>
        <w:adjustRightInd w:val="0"/>
        <w:spacing w:after="0" w:line="240" w:lineRule="auto"/>
        <w:ind w:left="720"/>
        <w:jc w:val="both"/>
        <w:rPr>
          <w:rFonts w:ascii="Rockwell" w:hAnsi="Rockwell" w:cs="Arial"/>
        </w:rPr>
      </w:pPr>
    </w:p>
    <w:p w14:paraId="3C31C371" w14:textId="77777777" w:rsidR="00476581" w:rsidRPr="00102E69" w:rsidRDefault="00476581" w:rsidP="00440E4F">
      <w:pPr>
        <w:pStyle w:val="Prrafodelista"/>
        <w:numPr>
          <w:ilvl w:val="2"/>
          <w:numId w:val="47"/>
        </w:numPr>
        <w:autoSpaceDE w:val="0"/>
        <w:autoSpaceDN w:val="0"/>
        <w:adjustRightInd w:val="0"/>
        <w:spacing w:after="0" w:line="240" w:lineRule="auto"/>
        <w:ind w:hanging="654"/>
        <w:jc w:val="both"/>
        <w:rPr>
          <w:rFonts w:ascii="Rockwell" w:hAnsi="Rockwell" w:cs="Arial"/>
        </w:rPr>
      </w:pPr>
      <w:r w:rsidRPr="00102E69">
        <w:rPr>
          <w:rFonts w:ascii="Rockwell" w:hAnsi="Rockwell" w:cs="Arial"/>
        </w:rPr>
        <w:t>Coadyuvar en la programación de la capacitación del personal de la institución, con especial énfasis del personal de nuevo ingreso, ofreciéndole una visión global de la misma.</w:t>
      </w:r>
    </w:p>
    <w:p w14:paraId="5C23A6EF" w14:textId="77777777" w:rsidR="00476581" w:rsidRDefault="00476581" w:rsidP="00476581">
      <w:pPr>
        <w:autoSpaceDE w:val="0"/>
        <w:autoSpaceDN w:val="0"/>
        <w:adjustRightInd w:val="0"/>
        <w:spacing w:after="0" w:line="240" w:lineRule="auto"/>
        <w:ind w:left="720"/>
        <w:jc w:val="both"/>
        <w:rPr>
          <w:rFonts w:ascii="Rockwell" w:hAnsi="Rockwell" w:cs="Arial"/>
        </w:rPr>
      </w:pPr>
    </w:p>
    <w:p w14:paraId="5EC7F357" w14:textId="77777777" w:rsidR="00476581" w:rsidRPr="00102E69" w:rsidRDefault="00476581" w:rsidP="00440E4F">
      <w:pPr>
        <w:pStyle w:val="Prrafodelista"/>
        <w:numPr>
          <w:ilvl w:val="2"/>
          <w:numId w:val="47"/>
        </w:numPr>
        <w:autoSpaceDE w:val="0"/>
        <w:autoSpaceDN w:val="0"/>
        <w:adjustRightInd w:val="0"/>
        <w:spacing w:after="0" w:line="240" w:lineRule="auto"/>
        <w:ind w:hanging="654"/>
        <w:jc w:val="both"/>
        <w:rPr>
          <w:rFonts w:ascii="Rockwell" w:hAnsi="Rockwell" w:cs="Arial"/>
        </w:rPr>
      </w:pPr>
      <w:r w:rsidRPr="00102E69">
        <w:rPr>
          <w:rFonts w:ascii="Rockwell" w:hAnsi="Rockwell" w:cs="Arial"/>
        </w:rPr>
        <w:t>Servir de marco de referencia para el establecimiento de indicadores de gestión, y de la responsabilidad específica de cada una de las unidades organizativas en el cumplimiento de la misión institucional.</w:t>
      </w:r>
    </w:p>
    <w:p w14:paraId="37CF4C9D" w14:textId="77777777" w:rsidR="00476581" w:rsidRDefault="00476581" w:rsidP="00476581">
      <w:pPr>
        <w:autoSpaceDE w:val="0"/>
        <w:autoSpaceDN w:val="0"/>
        <w:adjustRightInd w:val="0"/>
        <w:spacing w:after="0" w:line="240" w:lineRule="auto"/>
        <w:ind w:left="720"/>
        <w:jc w:val="both"/>
        <w:rPr>
          <w:rFonts w:ascii="Rockwell" w:hAnsi="Rockwell" w:cs="Arial"/>
        </w:rPr>
      </w:pPr>
    </w:p>
    <w:p w14:paraId="26BAEE1D" w14:textId="77777777" w:rsidR="00476581" w:rsidRPr="00C84A65" w:rsidRDefault="00476581" w:rsidP="00440E4F">
      <w:pPr>
        <w:pStyle w:val="Prrafodelista"/>
        <w:numPr>
          <w:ilvl w:val="2"/>
          <w:numId w:val="47"/>
        </w:numPr>
        <w:autoSpaceDE w:val="0"/>
        <w:autoSpaceDN w:val="0"/>
        <w:adjustRightInd w:val="0"/>
        <w:spacing w:after="0" w:line="240" w:lineRule="auto"/>
        <w:ind w:hanging="654"/>
        <w:jc w:val="both"/>
        <w:rPr>
          <w:rFonts w:ascii="Rockwell" w:hAnsi="Rockwell" w:cs="Arial"/>
        </w:rPr>
      </w:pPr>
      <w:r w:rsidRPr="00102E69">
        <w:rPr>
          <w:rFonts w:ascii="Rockwell" w:hAnsi="Rockwell" w:cs="Arial"/>
        </w:rPr>
        <w:t>Cumplir con la normativa aplicable en lo referente a estructuración organizacional, clasificación de los cargos comunes del sector público, estructura y escala salarial y sistema de incentivos, tal como establece el Ministerio de Administración Pública, en su función de órgano rector en la materia.</w:t>
      </w:r>
    </w:p>
    <w:p w14:paraId="6C4DA886" w14:textId="77777777" w:rsidR="00476581" w:rsidRDefault="00476581" w:rsidP="00476581">
      <w:pPr>
        <w:autoSpaceDE w:val="0"/>
        <w:autoSpaceDN w:val="0"/>
        <w:adjustRightInd w:val="0"/>
        <w:spacing w:after="0" w:line="240" w:lineRule="auto"/>
        <w:ind w:left="720"/>
        <w:jc w:val="both"/>
        <w:rPr>
          <w:rFonts w:ascii="Rockwell" w:hAnsi="Rockwell" w:cs="Arial"/>
        </w:rPr>
      </w:pPr>
    </w:p>
    <w:p w14:paraId="7A46FC49" w14:textId="77777777" w:rsidR="00476581" w:rsidRPr="00C84A65" w:rsidRDefault="00476581" w:rsidP="00440E4F">
      <w:pPr>
        <w:pStyle w:val="Ttulo2"/>
        <w:numPr>
          <w:ilvl w:val="1"/>
          <w:numId w:val="47"/>
        </w:numPr>
        <w:spacing w:after="0"/>
        <w:ind w:left="284" w:hanging="567"/>
        <w:rPr>
          <w:color w:val="000000" w:themeColor="text1"/>
        </w:rPr>
      </w:pPr>
      <w:bookmarkStart w:id="5" w:name="_Toc105532034"/>
      <w:r w:rsidRPr="0EE8AF4B">
        <w:t>Alcance</w:t>
      </w:r>
      <w:bookmarkEnd w:id="5"/>
    </w:p>
    <w:p w14:paraId="10497409" w14:textId="77777777" w:rsidR="00476581" w:rsidRDefault="00476581" w:rsidP="00476581">
      <w:pPr>
        <w:autoSpaceDE w:val="0"/>
        <w:autoSpaceDN w:val="0"/>
        <w:adjustRightInd w:val="0"/>
        <w:spacing w:after="0" w:line="240" w:lineRule="auto"/>
        <w:ind w:left="284"/>
        <w:jc w:val="both"/>
        <w:rPr>
          <w:rFonts w:ascii="Rockwell" w:hAnsi="Rockwell" w:cs="Arial"/>
        </w:rPr>
      </w:pPr>
      <w:r w:rsidRPr="0EE8AF4B">
        <w:rPr>
          <w:rFonts w:ascii="Rockwell" w:hAnsi="Rockwell" w:cs="Arial"/>
        </w:rPr>
        <w:t xml:space="preserve">En el presente Manual de Organización y Funciones se describen cada una de las áreas y unidades organizacionales que conforman la estructura formal de los </w:t>
      </w:r>
      <w:r>
        <w:rPr>
          <w:rFonts w:ascii="Rockwell" w:hAnsi="Rockwell" w:cs="Arial"/>
        </w:rPr>
        <w:t>Hospitales</w:t>
      </w:r>
      <w:r w:rsidRPr="0EE8AF4B">
        <w:rPr>
          <w:rFonts w:ascii="Rockwell" w:hAnsi="Rockwell" w:cs="Arial"/>
        </w:rPr>
        <w:t xml:space="preserve">.  </w:t>
      </w:r>
    </w:p>
    <w:p w14:paraId="6CF525F4" w14:textId="77777777" w:rsidR="00476581" w:rsidRDefault="00476581" w:rsidP="00476581">
      <w:pPr>
        <w:autoSpaceDE w:val="0"/>
        <w:autoSpaceDN w:val="0"/>
        <w:adjustRightInd w:val="0"/>
        <w:spacing w:after="0" w:line="240" w:lineRule="auto"/>
        <w:jc w:val="both"/>
        <w:rPr>
          <w:rFonts w:ascii="Rockwell" w:hAnsi="Rockwell" w:cs="Arial"/>
        </w:rPr>
      </w:pPr>
    </w:p>
    <w:p w14:paraId="13BDF3AF" w14:textId="77777777" w:rsidR="00476581" w:rsidRDefault="00476581" w:rsidP="00440E4F">
      <w:pPr>
        <w:pStyle w:val="Ttulo2"/>
        <w:numPr>
          <w:ilvl w:val="1"/>
          <w:numId w:val="47"/>
        </w:numPr>
        <w:spacing w:after="0"/>
        <w:ind w:left="284" w:hanging="567"/>
        <w:rPr>
          <w:color w:val="000000" w:themeColor="text1"/>
        </w:rPr>
      </w:pPr>
      <w:bookmarkStart w:id="6" w:name="_Toc105532035"/>
      <w:r w:rsidRPr="0EE8AF4B">
        <w:t>Puesta en Vigencia</w:t>
      </w:r>
      <w:bookmarkEnd w:id="6"/>
    </w:p>
    <w:p w14:paraId="793A45BB" w14:textId="77777777" w:rsidR="00476581" w:rsidRDefault="00476581" w:rsidP="00476581">
      <w:pPr>
        <w:autoSpaceDE w:val="0"/>
        <w:autoSpaceDN w:val="0"/>
        <w:adjustRightInd w:val="0"/>
        <w:spacing w:after="0" w:line="240" w:lineRule="auto"/>
        <w:ind w:left="284"/>
        <w:jc w:val="both"/>
        <w:rPr>
          <w:rFonts w:ascii="Rockwell" w:hAnsi="Rockwell" w:cs="Arial"/>
        </w:rPr>
      </w:pPr>
      <w:r w:rsidRPr="00AB4DCA">
        <w:rPr>
          <w:rFonts w:ascii="Rockwell" w:hAnsi="Rockwell" w:cs="Arial"/>
        </w:rPr>
        <w:t>Este Manual deberá ser puesto en vigencia mediante una Resolución de la Máxima Autoridad del SNS</w:t>
      </w:r>
      <w:r>
        <w:rPr>
          <w:rFonts w:ascii="Rockwell" w:hAnsi="Rockwell" w:cs="Arial"/>
        </w:rPr>
        <w:t>,</w:t>
      </w:r>
      <w:r w:rsidRPr="00AB4DCA">
        <w:rPr>
          <w:rFonts w:ascii="Rockwell" w:hAnsi="Rockwell" w:cs="Arial"/>
        </w:rPr>
        <w:t xml:space="preserve"> refrendado por la Máxima autoridad del Ministerio de Administración Pública (MAP), donde se instruya el cumplimiento obligatorio de todas las disposiciones contenidas en el mismo.</w:t>
      </w:r>
    </w:p>
    <w:p w14:paraId="4B9209E0" w14:textId="77777777" w:rsidR="00476581" w:rsidRPr="007C1B40" w:rsidRDefault="00476581" w:rsidP="00476581">
      <w:pPr>
        <w:autoSpaceDE w:val="0"/>
        <w:autoSpaceDN w:val="0"/>
        <w:adjustRightInd w:val="0"/>
        <w:spacing w:after="0" w:line="240" w:lineRule="auto"/>
        <w:ind w:left="284"/>
        <w:jc w:val="both"/>
        <w:rPr>
          <w:rFonts w:ascii="Rockwell" w:hAnsi="Rockwell" w:cs="Arial"/>
        </w:rPr>
      </w:pPr>
    </w:p>
    <w:p w14:paraId="3C91A26E" w14:textId="77777777" w:rsidR="00476581" w:rsidRDefault="00476581" w:rsidP="00440E4F">
      <w:pPr>
        <w:pStyle w:val="Ttulo2"/>
        <w:numPr>
          <w:ilvl w:val="1"/>
          <w:numId w:val="47"/>
        </w:numPr>
        <w:spacing w:after="0"/>
        <w:ind w:left="284" w:hanging="567"/>
      </w:pPr>
      <w:bookmarkStart w:id="7" w:name="_Toc105532036"/>
      <w:r>
        <w:t>Edición, Publicación y Actualización</w:t>
      </w:r>
      <w:bookmarkEnd w:id="7"/>
    </w:p>
    <w:p w14:paraId="3A111773" w14:textId="77777777" w:rsidR="00476581" w:rsidRPr="007C1B40" w:rsidRDefault="00476581" w:rsidP="00440E4F">
      <w:pPr>
        <w:pStyle w:val="Prrafodelista"/>
        <w:numPr>
          <w:ilvl w:val="2"/>
          <w:numId w:val="47"/>
        </w:numPr>
        <w:autoSpaceDE w:val="0"/>
        <w:autoSpaceDN w:val="0"/>
        <w:adjustRightInd w:val="0"/>
        <w:spacing w:after="0" w:line="240" w:lineRule="auto"/>
        <w:ind w:left="993" w:hanging="709"/>
        <w:jc w:val="both"/>
        <w:rPr>
          <w:rFonts w:ascii="Rockwell" w:hAnsi="Rockwell" w:cs="Arial"/>
        </w:rPr>
      </w:pPr>
      <w:r w:rsidRPr="007C1B40">
        <w:rPr>
          <w:rFonts w:ascii="Rockwell" w:hAnsi="Rockwell" w:cs="Arial"/>
        </w:rPr>
        <w:t xml:space="preserve">El Manual de Organización y Funciones debe ser revisado periódicamente cada vez que ocurra un cambio en la organización, para que se refleje la realidad existente dentro de la misma. </w:t>
      </w:r>
    </w:p>
    <w:p w14:paraId="3CBD672D" w14:textId="77777777" w:rsidR="00476581" w:rsidRPr="007C1B40" w:rsidRDefault="00476581" w:rsidP="00440E4F">
      <w:pPr>
        <w:pStyle w:val="Prrafodelista"/>
        <w:numPr>
          <w:ilvl w:val="2"/>
          <w:numId w:val="47"/>
        </w:numPr>
        <w:autoSpaceDE w:val="0"/>
        <w:autoSpaceDN w:val="0"/>
        <w:adjustRightInd w:val="0"/>
        <w:spacing w:after="0" w:line="240" w:lineRule="auto"/>
        <w:ind w:left="993" w:hanging="709"/>
        <w:jc w:val="both"/>
        <w:rPr>
          <w:rFonts w:ascii="Rockwell" w:hAnsi="Rockwell" w:cs="Arial"/>
        </w:rPr>
      </w:pPr>
      <w:r w:rsidRPr="007C1B40">
        <w:rPr>
          <w:rFonts w:ascii="Rockwell" w:hAnsi="Rockwell" w:cs="Arial"/>
        </w:rPr>
        <w:t>La máxima autoridad delegará en la Dirección de Planificación y Desarrollo la distribución, edición y actualización del Manual. Las peticiones de cambios deberán ser presentadas formalmente por escrito.</w:t>
      </w:r>
    </w:p>
    <w:p w14:paraId="492BFF5D" w14:textId="77777777" w:rsidR="00476581" w:rsidRPr="007C1B40" w:rsidRDefault="00476581" w:rsidP="00440E4F">
      <w:pPr>
        <w:pStyle w:val="Prrafodelista"/>
        <w:numPr>
          <w:ilvl w:val="2"/>
          <w:numId w:val="47"/>
        </w:numPr>
        <w:autoSpaceDE w:val="0"/>
        <w:autoSpaceDN w:val="0"/>
        <w:adjustRightInd w:val="0"/>
        <w:spacing w:after="0" w:line="240" w:lineRule="auto"/>
        <w:ind w:left="993" w:hanging="709"/>
        <w:jc w:val="both"/>
        <w:rPr>
          <w:rFonts w:ascii="Rockwell" w:hAnsi="Rockwell" w:cs="Arial"/>
        </w:rPr>
      </w:pPr>
      <w:r w:rsidRPr="007C1B40">
        <w:rPr>
          <w:rFonts w:ascii="Rockwell" w:hAnsi="Rockwell" w:cs="Arial"/>
        </w:rPr>
        <w:t xml:space="preserve">Corresponde a la Dirección de Planificación y Desarrollo revisar y actualizar el presente Manual, al menos una vez al año, en caso de modificaciones en la </w:t>
      </w:r>
      <w:r w:rsidRPr="007C1B40">
        <w:rPr>
          <w:rFonts w:ascii="Rockwell" w:hAnsi="Rockwell" w:cs="Arial"/>
        </w:rPr>
        <w:lastRenderedPageBreak/>
        <w:t xml:space="preserve">estructura organizativa y funcional, ajustes en los planes estratégicos u operativos, entre otros, en coordinación con las demás áreas.  </w:t>
      </w:r>
    </w:p>
    <w:p w14:paraId="37F080B5" w14:textId="77777777" w:rsidR="00476581" w:rsidRDefault="00476581" w:rsidP="00440E4F">
      <w:pPr>
        <w:pStyle w:val="Prrafodelista"/>
        <w:numPr>
          <w:ilvl w:val="2"/>
          <w:numId w:val="47"/>
        </w:numPr>
        <w:autoSpaceDE w:val="0"/>
        <w:autoSpaceDN w:val="0"/>
        <w:adjustRightInd w:val="0"/>
        <w:spacing w:after="0" w:line="240" w:lineRule="auto"/>
        <w:ind w:left="993" w:hanging="709"/>
        <w:jc w:val="both"/>
        <w:rPr>
          <w:rFonts w:ascii="Rockwell" w:hAnsi="Rockwell" w:cs="Arial"/>
        </w:rPr>
      </w:pPr>
      <w:r w:rsidRPr="007C1B40">
        <w:rPr>
          <w:rFonts w:ascii="Rockwell" w:hAnsi="Rockwell" w:cs="Arial"/>
        </w:rPr>
        <w:t>Las propuestas y modificaciones a la estructura organizativa deberán ser sometidas a la consideración de la máxima Autoridad, de ser aprobadas deben ser evaluadas por las direcciones de Planificación y Desarrollo y Recursos Humanos. Las mismas deben ser socializadas con todos los Encargados de las diferentes unidades que conforman la institución.</w:t>
      </w:r>
    </w:p>
    <w:p w14:paraId="20866524" w14:textId="77777777" w:rsidR="00476581" w:rsidRPr="007C1B40" w:rsidRDefault="00476581" w:rsidP="00476581">
      <w:pPr>
        <w:autoSpaceDE w:val="0"/>
        <w:autoSpaceDN w:val="0"/>
        <w:adjustRightInd w:val="0"/>
        <w:spacing w:after="0" w:line="240" w:lineRule="auto"/>
        <w:ind w:left="284"/>
        <w:jc w:val="both"/>
        <w:rPr>
          <w:rFonts w:ascii="Rockwell" w:hAnsi="Rockwell" w:cs="Arial"/>
        </w:rPr>
      </w:pPr>
    </w:p>
    <w:p w14:paraId="5EE2D132" w14:textId="77777777" w:rsidR="00476581" w:rsidRDefault="00476581" w:rsidP="00440E4F">
      <w:pPr>
        <w:pStyle w:val="Ttulo2"/>
        <w:numPr>
          <w:ilvl w:val="1"/>
          <w:numId w:val="47"/>
        </w:numPr>
        <w:spacing w:after="0"/>
        <w:ind w:left="284" w:hanging="567"/>
      </w:pPr>
      <w:bookmarkStart w:id="8" w:name="_Toc105532037"/>
      <w:r>
        <w:t>Distribución del Manual</w:t>
      </w:r>
      <w:bookmarkEnd w:id="8"/>
    </w:p>
    <w:p w14:paraId="3E805111" w14:textId="2472A813" w:rsidR="00476581" w:rsidRDefault="12D0D15C" w:rsidP="000A3A92">
      <w:pPr>
        <w:autoSpaceDE w:val="0"/>
        <w:autoSpaceDN w:val="0"/>
        <w:adjustRightInd w:val="0"/>
        <w:spacing w:after="0" w:line="240" w:lineRule="auto"/>
        <w:ind w:left="284"/>
        <w:jc w:val="both"/>
        <w:rPr>
          <w:rFonts w:ascii="Rockwell" w:hAnsi="Rockwell" w:cs="Arial"/>
          <w:highlight w:val="yellow"/>
        </w:rPr>
      </w:pPr>
      <w:r w:rsidRPr="1F113B33">
        <w:rPr>
          <w:rFonts w:ascii="Rockwell" w:hAnsi="Rockwell" w:cs="Arial"/>
        </w:rPr>
        <w:t>Recibirán una copia completa del Manual:</w:t>
      </w:r>
      <w:r w:rsidR="4EEF09CB" w:rsidRPr="1F113B33">
        <w:rPr>
          <w:rFonts w:ascii="Rockwell" w:hAnsi="Rockwell" w:cs="Arial"/>
        </w:rPr>
        <w:t xml:space="preserve"> </w:t>
      </w:r>
    </w:p>
    <w:p w14:paraId="5BB2D436" w14:textId="77777777" w:rsidR="00476581" w:rsidRPr="007C1B40" w:rsidRDefault="00476581" w:rsidP="000A3A92">
      <w:pPr>
        <w:autoSpaceDE w:val="0"/>
        <w:autoSpaceDN w:val="0"/>
        <w:adjustRightInd w:val="0"/>
        <w:spacing w:after="0" w:line="240" w:lineRule="auto"/>
        <w:ind w:left="284"/>
        <w:jc w:val="both"/>
        <w:rPr>
          <w:rFonts w:ascii="Rockwell" w:hAnsi="Rockwell" w:cs="Arial"/>
        </w:rPr>
      </w:pPr>
    </w:p>
    <w:p w14:paraId="4368CD44" w14:textId="58906B46" w:rsidR="00476581" w:rsidRPr="006834E5" w:rsidRDefault="7C0F6D82" w:rsidP="00440E4F">
      <w:pPr>
        <w:pStyle w:val="Prrafodelista"/>
        <w:numPr>
          <w:ilvl w:val="2"/>
          <w:numId w:val="47"/>
        </w:numPr>
        <w:autoSpaceDE w:val="0"/>
        <w:autoSpaceDN w:val="0"/>
        <w:adjustRightInd w:val="0"/>
        <w:spacing w:after="0" w:line="240" w:lineRule="auto"/>
        <w:ind w:left="993" w:hanging="709"/>
        <w:jc w:val="both"/>
        <w:rPr>
          <w:rFonts w:ascii="Rockwell" w:hAnsi="Rockwell" w:cs="Arial"/>
          <w:color w:val="000000" w:themeColor="text1"/>
        </w:rPr>
      </w:pPr>
      <w:r w:rsidRPr="49FAC532">
        <w:rPr>
          <w:rFonts w:ascii="Rockwell" w:hAnsi="Rockwell" w:cs="Arial"/>
        </w:rPr>
        <w:t xml:space="preserve">El </w:t>
      </w:r>
      <w:proofErr w:type="gramStart"/>
      <w:r w:rsidRPr="49FAC532">
        <w:rPr>
          <w:rFonts w:ascii="Rockwell" w:hAnsi="Rockwell" w:cs="Arial"/>
        </w:rPr>
        <w:t>Director</w:t>
      </w:r>
      <w:proofErr w:type="gramEnd"/>
      <w:r w:rsidRPr="49FAC532">
        <w:rPr>
          <w:rFonts w:ascii="Rockwell" w:hAnsi="Rockwell" w:cs="Arial"/>
        </w:rPr>
        <w:t xml:space="preserve"> del Servicio Regional al que responde el Hospital</w:t>
      </w:r>
    </w:p>
    <w:p w14:paraId="26977E00" w14:textId="7E6E33A4" w:rsidR="00476581" w:rsidRPr="006834E5" w:rsidRDefault="7C0F6D82" w:rsidP="00440E4F">
      <w:pPr>
        <w:pStyle w:val="Prrafodelista"/>
        <w:numPr>
          <w:ilvl w:val="2"/>
          <w:numId w:val="47"/>
        </w:numPr>
        <w:autoSpaceDE w:val="0"/>
        <w:autoSpaceDN w:val="0"/>
        <w:adjustRightInd w:val="0"/>
        <w:spacing w:after="0" w:line="240" w:lineRule="auto"/>
        <w:ind w:left="993" w:hanging="709"/>
        <w:jc w:val="both"/>
        <w:rPr>
          <w:rFonts w:ascii="Rockwell" w:hAnsi="Rockwell" w:cs="Arial"/>
          <w:color w:val="000000" w:themeColor="text1"/>
        </w:rPr>
      </w:pPr>
      <w:r w:rsidRPr="49FAC532">
        <w:rPr>
          <w:rFonts w:ascii="Rockwell" w:hAnsi="Rockwell" w:cs="Arial"/>
        </w:rPr>
        <w:t xml:space="preserve">El </w:t>
      </w:r>
      <w:proofErr w:type="gramStart"/>
      <w:r w:rsidR="63177963" w:rsidRPr="49FAC532">
        <w:rPr>
          <w:rFonts w:ascii="Rockwell" w:hAnsi="Rockwell" w:cs="Arial"/>
        </w:rPr>
        <w:t>Director</w:t>
      </w:r>
      <w:proofErr w:type="gramEnd"/>
      <w:r w:rsidR="63177963" w:rsidRPr="49FAC532">
        <w:rPr>
          <w:rFonts w:ascii="Rockwell" w:hAnsi="Rockwell" w:cs="Arial"/>
        </w:rPr>
        <w:t xml:space="preserve"> del</w:t>
      </w:r>
      <w:r w:rsidR="3C35C226" w:rsidRPr="49FAC532">
        <w:rPr>
          <w:rFonts w:ascii="Rockwell" w:hAnsi="Rockwell" w:cs="Arial"/>
        </w:rPr>
        <w:t xml:space="preserve"> </w:t>
      </w:r>
      <w:r w:rsidR="0F7D36E6" w:rsidRPr="49FAC532">
        <w:rPr>
          <w:rFonts w:ascii="Rockwell" w:hAnsi="Rockwell" w:cs="Arial"/>
          <w:lang w:val="es-ES"/>
        </w:rPr>
        <w:t>hospital</w:t>
      </w:r>
      <w:r w:rsidR="000A3A92">
        <w:rPr>
          <w:rFonts w:ascii="Rockwell" w:hAnsi="Rockwell" w:cs="Arial"/>
          <w:lang w:val="es-ES"/>
        </w:rPr>
        <w:t xml:space="preserve"> Dr. Francisco Antonio Gonzalvo.</w:t>
      </w:r>
    </w:p>
    <w:p w14:paraId="3A0FCED0" w14:textId="5D4621C4" w:rsidR="00244439" w:rsidRPr="00BC5075" w:rsidRDefault="7C0F6D82" w:rsidP="00440E4F">
      <w:pPr>
        <w:pStyle w:val="Prrafodelista"/>
        <w:numPr>
          <w:ilvl w:val="2"/>
          <w:numId w:val="47"/>
        </w:numPr>
        <w:autoSpaceDE w:val="0"/>
        <w:autoSpaceDN w:val="0"/>
        <w:adjustRightInd w:val="0"/>
        <w:spacing w:after="0" w:line="240" w:lineRule="auto"/>
        <w:ind w:left="993" w:hanging="709"/>
        <w:jc w:val="both"/>
        <w:rPr>
          <w:rFonts w:ascii="Rockwell" w:hAnsi="Rockwell" w:cs="Arial"/>
          <w:color w:val="000000" w:themeColor="text1"/>
        </w:rPr>
      </w:pPr>
      <w:r w:rsidRPr="49FAC532">
        <w:rPr>
          <w:rFonts w:ascii="Rockwell" w:hAnsi="Rockwell" w:cs="Arial"/>
        </w:rPr>
        <w:t xml:space="preserve">Los Encargados de </w:t>
      </w:r>
      <w:r w:rsidR="1943EF5D" w:rsidRPr="49FAC532">
        <w:rPr>
          <w:rFonts w:ascii="Rockwell" w:hAnsi="Rockwell" w:cs="Arial"/>
        </w:rPr>
        <w:t>u</w:t>
      </w:r>
      <w:r w:rsidRPr="49FAC532">
        <w:rPr>
          <w:rFonts w:ascii="Rockwell" w:hAnsi="Rockwell" w:cs="Arial"/>
        </w:rPr>
        <w:t xml:space="preserve">nidades recibirán una copia del </w:t>
      </w:r>
      <w:r w:rsidR="57EF77E3" w:rsidRPr="49FAC532">
        <w:rPr>
          <w:rFonts w:ascii="Rockwell" w:hAnsi="Rockwell" w:cs="Arial"/>
        </w:rPr>
        <w:t>área que dirigen.</w:t>
      </w:r>
    </w:p>
    <w:p w14:paraId="668A3F42" w14:textId="31987647" w:rsidR="00BC5075" w:rsidRPr="006834E5" w:rsidRDefault="00BC5075" w:rsidP="00440E4F">
      <w:pPr>
        <w:pStyle w:val="Prrafodelista"/>
        <w:numPr>
          <w:ilvl w:val="2"/>
          <w:numId w:val="47"/>
        </w:numPr>
        <w:autoSpaceDE w:val="0"/>
        <w:autoSpaceDN w:val="0"/>
        <w:adjustRightInd w:val="0"/>
        <w:spacing w:after="0" w:line="240" w:lineRule="auto"/>
        <w:ind w:left="993" w:hanging="709"/>
        <w:jc w:val="both"/>
        <w:rPr>
          <w:rFonts w:ascii="Rockwell" w:hAnsi="Rockwell" w:cs="Arial"/>
          <w:color w:val="000000" w:themeColor="text1"/>
        </w:rPr>
      </w:pPr>
      <w:r>
        <w:rPr>
          <w:rFonts w:ascii="Rockwell" w:hAnsi="Rockwell" w:cs="Arial"/>
        </w:rPr>
        <w:t xml:space="preserve">Departamento de Desarrollo Institucional del SNS. </w:t>
      </w:r>
    </w:p>
    <w:p w14:paraId="7A42D819" w14:textId="77777777" w:rsidR="00476581" w:rsidRPr="007C1B40" w:rsidRDefault="00476581" w:rsidP="00476581">
      <w:pPr>
        <w:autoSpaceDE w:val="0"/>
        <w:autoSpaceDN w:val="0"/>
        <w:adjustRightInd w:val="0"/>
        <w:spacing w:after="0" w:line="240" w:lineRule="auto"/>
        <w:ind w:left="720"/>
        <w:jc w:val="both"/>
        <w:rPr>
          <w:rFonts w:ascii="Rockwell" w:hAnsi="Rockwell" w:cs="Arial"/>
        </w:rPr>
      </w:pPr>
    </w:p>
    <w:p w14:paraId="7169364F" w14:textId="77777777" w:rsidR="00476581" w:rsidRDefault="00476581" w:rsidP="00440E4F">
      <w:pPr>
        <w:pStyle w:val="Ttulo2"/>
        <w:numPr>
          <w:ilvl w:val="1"/>
          <w:numId w:val="47"/>
        </w:numPr>
        <w:spacing w:after="0"/>
        <w:ind w:left="284" w:hanging="567"/>
        <w:rPr>
          <w:color w:val="000000" w:themeColor="text1"/>
        </w:rPr>
      </w:pPr>
      <w:bookmarkStart w:id="9" w:name="_Toc105532038"/>
      <w:r w:rsidRPr="0EE8AF4B">
        <w:t>Definición de Términos</w:t>
      </w:r>
      <w:bookmarkEnd w:id="9"/>
    </w:p>
    <w:p w14:paraId="6C555F05" w14:textId="77777777" w:rsidR="00476581" w:rsidRPr="0051262F" w:rsidRDefault="00476581" w:rsidP="00440E4F">
      <w:pPr>
        <w:pStyle w:val="Prrafodelista"/>
        <w:numPr>
          <w:ilvl w:val="2"/>
          <w:numId w:val="47"/>
        </w:numPr>
        <w:autoSpaceDE w:val="0"/>
        <w:autoSpaceDN w:val="0"/>
        <w:adjustRightInd w:val="0"/>
        <w:spacing w:after="0" w:line="240" w:lineRule="auto"/>
        <w:ind w:left="993" w:hanging="709"/>
        <w:jc w:val="both"/>
        <w:rPr>
          <w:rFonts w:ascii="Rockwell" w:hAnsi="Rockwell" w:cs="Arial"/>
          <w:color w:val="000000" w:themeColor="text1"/>
        </w:rPr>
      </w:pPr>
      <w:r w:rsidRPr="0EE8AF4B">
        <w:rPr>
          <w:rFonts w:ascii="Rockwell" w:hAnsi="Rockwell" w:cs="Arial"/>
          <w:b/>
          <w:bCs/>
        </w:rPr>
        <w:t>Coordinación:</w:t>
      </w:r>
      <w:r w:rsidRPr="0EE8AF4B">
        <w:rPr>
          <w:rFonts w:ascii="Rockwell" w:hAnsi="Rockwell" w:cs="Arial"/>
        </w:rPr>
        <w:t xml:space="preserve"> proceso de armonizar todas las actividades de una organización, facilitando el trabajo y los resultados. Sincroniza recursos y actividades en proporciones adecuadas y ajusta los medios a los fines. Establece relaciones entre varias partes del trabajo.</w:t>
      </w:r>
    </w:p>
    <w:p w14:paraId="222B396E" w14:textId="77777777" w:rsidR="00476581" w:rsidRPr="00B9293C" w:rsidRDefault="00476581" w:rsidP="00476581">
      <w:pPr>
        <w:pStyle w:val="Prrafodelista"/>
        <w:autoSpaceDE w:val="0"/>
        <w:autoSpaceDN w:val="0"/>
        <w:adjustRightInd w:val="0"/>
        <w:spacing w:after="0" w:line="240" w:lineRule="auto"/>
        <w:ind w:left="993"/>
        <w:jc w:val="both"/>
        <w:rPr>
          <w:rFonts w:ascii="Rockwell" w:hAnsi="Rockwell" w:cs="Arial"/>
        </w:rPr>
      </w:pPr>
    </w:p>
    <w:p w14:paraId="6F46F91D" w14:textId="77777777" w:rsidR="00476581" w:rsidRPr="0051262F" w:rsidRDefault="00476581" w:rsidP="00440E4F">
      <w:pPr>
        <w:pStyle w:val="Prrafodelista"/>
        <w:numPr>
          <w:ilvl w:val="2"/>
          <w:numId w:val="47"/>
        </w:numPr>
        <w:autoSpaceDE w:val="0"/>
        <w:autoSpaceDN w:val="0"/>
        <w:adjustRightInd w:val="0"/>
        <w:spacing w:after="0" w:line="240" w:lineRule="auto"/>
        <w:ind w:left="993" w:hanging="709"/>
        <w:jc w:val="both"/>
        <w:rPr>
          <w:rFonts w:ascii="Rockwell" w:hAnsi="Rockwell" w:cs="Arial"/>
        </w:rPr>
      </w:pPr>
      <w:r w:rsidRPr="0EE8AF4B">
        <w:rPr>
          <w:rFonts w:ascii="Rockwell" w:hAnsi="Rockwell" w:cs="Arial"/>
          <w:b/>
          <w:bCs/>
        </w:rPr>
        <w:t>Departamento:</w:t>
      </w:r>
      <w:r w:rsidRPr="0EE8AF4B">
        <w:rPr>
          <w:rFonts w:ascii="Rockwell" w:hAnsi="Rockwell" w:cs="Arial"/>
        </w:rPr>
        <w:t xml:space="preserve"> son unidades del nivel de dirección intermedia o de supervisión de operaciones. Su creación obedece a una división del trabajo por funciones, por producto, territorio, clientes, procesos, etc.</w:t>
      </w:r>
    </w:p>
    <w:p w14:paraId="10CFCAAB" w14:textId="77777777" w:rsidR="00476581" w:rsidRPr="00B9293C" w:rsidRDefault="00476581" w:rsidP="00476581">
      <w:pPr>
        <w:pStyle w:val="Prrafodelista"/>
        <w:autoSpaceDE w:val="0"/>
        <w:autoSpaceDN w:val="0"/>
        <w:adjustRightInd w:val="0"/>
        <w:spacing w:after="0" w:line="240" w:lineRule="auto"/>
        <w:ind w:left="993"/>
        <w:jc w:val="both"/>
        <w:rPr>
          <w:rFonts w:ascii="Rockwell" w:hAnsi="Rockwell" w:cs="Arial"/>
        </w:rPr>
      </w:pPr>
    </w:p>
    <w:p w14:paraId="0E9EC2CA" w14:textId="77777777" w:rsidR="00476581" w:rsidRPr="0051262F" w:rsidRDefault="00476581" w:rsidP="00440E4F">
      <w:pPr>
        <w:pStyle w:val="Prrafodelista"/>
        <w:numPr>
          <w:ilvl w:val="2"/>
          <w:numId w:val="47"/>
        </w:numPr>
        <w:autoSpaceDE w:val="0"/>
        <w:autoSpaceDN w:val="0"/>
        <w:adjustRightInd w:val="0"/>
        <w:spacing w:after="0" w:line="240" w:lineRule="auto"/>
        <w:ind w:left="993" w:hanging="709"/>
        <w:jc w:val="both"/>
        <w:rPr>
          <w:rFonts w:ascii="Rockwell" w:hAnsi="Rockwell" w:cs="Arial"/>
        </w:rPr>
      </w:pPr>
      <w:r w:rsidRPr="0051262F">
        <w:rPr>
          <w:rFonts w:ascii="Rockwell" w:hAnsi="Rockwell" w:cs="Arial"/>
          <w:b/>
          <w:bCs/>
        </w:rPr>
        <w:t>Dirección (de área):</w:t>
      </w:r>
      <w:r w:rsidRPr="0051262F">
        <w:rPr>
          <w:rFonts w:ascii="Rockwell" w:hAnsi="Rockwell" w:cs="Arial"/>
        </w:rPr>
        <w:t xml:space="preserve"> le corresponde el cuarto nivel jerárquico, subordinada a un Ministerio, Dirección General/Nacional u Oficina Nacional. Sus funciones son generalmente de tipo sustantivas y para áreas específicas. Tiene a su cargo la responsabilidad completa sobre uno o más de los resultados prioritarios que la institución debe producir para terceros.</w:t>
      </w:r>
    </w:p>
    <w:p w14:paraId="7BA3697D" w14:textId="77777777" w:rsidR="00476581" w:rsidRPr="00B9293C" w:rsidRDefault="00476581" w:rsidP="00476581">
      <w:pPr>
        <w:pStyle w:val="Prrafodelista"/>
        <w:autoSpaceDE w:val="0"/>
        <w:autoSpaceDN w:val="0"/>
        <w:adjustRightInd w:val="0"/>
        <w:spacing w:after="0" w:line="240" w:lineRule="auto"/>
        <w:ind w:left="993"/>
        <w:jc w:val="both"/>
        <w:rPr>
          <w:rFonts w:ascii="Rockwell" w:hAnsi="Rockwell" w:cs="Arial"/>
        </w:rPr>
      </w:pPr>
    </w:p>
    <w:p w14:paraId="4712E3C2" w14:textId="77777777" w:rsidR="00476581" w:rsidRDefault="00476581" w:rsidP="00440E4F">
      <w:pPr>
        <w:pStyle w:val="Prrafodelista"/>
        <w:numPr>
          <w:ilvl w:val="2"/>
          <w:numId w:val="47"/>
        </w:numPr>
        <w:autoSpaceDE w:val="0"/>
        <w:autoSpaceDN w:val="0"/>
        <w:adjustRightInd w:val="0"/>
        <w:spacing w:after="0" w:line="240" w:lineRule="auto"/>
        <w:ind w:left="993" w:hanging="709"/>
        <w:jc w:val="both"/>
        <w:rPr>
          <w:rFonts w:ascii="Rockwell" w:hAnsi="Rockwell" w:cs="Arial"/>
        </w:rPr>
      </w:pPr>
      <w:r w:rsidRPr="0051262F">
        <w:rPr>
          <w:rFonts w:ascii="Rockwell" w:hAnsi="Rockwell" w:cs="Arial"/>
          <w:b/>
          <w:bCs/>
        </w:rPr>
        <w:t>División:</w:t>
      </w:r>
      <w:r>
        <w:rPr>
          <w:rFonts w:ascii="Rockwell" w:hAnsi="Rockwell" w:cs="Arial"/>
        </w:rPr>
        <w:t xml:space="preserve"> u</w:t>
      </w:r>
      <w:r w:rsidRPr="0051262F">
        <w:rPr>
          <w:rFonts w:ascii="Rockwell" w:hAnsi="Rockwell" w:cs="Arial"/>
        </w:rPr>
        <w:t>nidad de Nivel Jerárquico inmediatamente menor al departamento, especializada en determinada función o servicio de las asignadas al departamento, bajo la cual está subordinada.</w:t>
      </w:r>
    </w:p>
    <w:p w14:paraId="3AB8735A" w14:textId="77777777" w:rsidR="00476581" w:rsidRPr="00A6231F" w:rsidRDefault="00476581" w:rsidP="00476581">
      <w:pPr>
        <w:pStyle w:val="Prrafodelista"/>
        <w:rPr>
          <w:rFonts w:ascii="Rockwell" w:hAnsi="Rockwell" w:cs="Arial"/>
        </w:rPr>
      </w:pPr>
    </w:p>
    <w:p w14:paraId="512E106C" w14:textId="77777777" w:rsidR="00476581" w:rsidRPr="0051262F" w:rsidRDefault="00476581" w:rsidP="00440E4F">
      <w:pPr>
        <w:pStyle w:val="Prrafodelista"/>
        <w:numPr>
          <w:ilvl w:val="2"/>
          <w:numId w:val="47"/>
        </w:numPr>
        <w:autoSpaceDE w:val="0"/>
        <w:autoSpaceDN w:val="0"/>
        <w:adjustRightInd w:val="0"/>
        <w:spacing w:after="0" w:line="240" w:lineRule="auto"/>
        <w:ind w:left="993" w:hanging="709"/>
        <w:jc w:val="both"/>
        <w:rPr>
          <w:rFonts w:ascii="Rockwell" w:hAnsi="Rockwell" w:cs="Arial"/>
        </w:rPr>
      </w:pPr>
      <w:r w:rsidRPr="0051262F">
        <w:rPr>
          <w:rFonts w:ascii="Rockwell" w:hAnsi="Rockwell" w:cs="Arial"/>
          <w:b/>
          <w:bCs/>
        </w:rPr>
        <w:t>Sección:</w:t>
      </w:r>
      <w:r w:rsidRPr="0051262F">
        <w:rPr>
          <w:rFonts w:ascii="Rockwell" w:hAnsi="Rockwell" w:cs="Arial"/>
        </w:rPr>
        <w:t xml:space="preserve"> </w:t>
      </w:r>
      <w:r>
        <w:rPr>
          <w:rFonts w:ascii="Rockwell" w:hAnsi="Rockwell" w:cs="Arial"/>
        </w:rPr>
        <w:t>u</w:t>
      </w:r>
      <w:r w:rsidRPr="0051262F">
        <w:rPr>
          <w:rFonts w:ascii="Rockwell" w:hAnsi="Rockwell" w:cs="Arial"/>
        </w:rPr>
        <w:t>nidad de Nivel Jerárquico inmediatamente menor a una división,</w:t>
      </w:r>
    </w:p>
    <w:p w14:paraId="6F38D912" w14:textId="77777777" w:rsidR="00476581" w:rsidRPr="00B9293C" w:rsidRDefault="00476581" w:rsidP="00476581">
      <w:pPr>
        <w:pStyle w:val="Prrafodelista"/>
        <w:autoSpaceDE w:val="0"/>
        <w:autoSpaceDN w:val="0"/>
        <w:adjustRightInd w:val="0"/>
        <w:spacing w:after="0" w:line="240" w:lineRule="auto"/>
        <w:ind w:left="993"/>
        <w:jc w:val="both"/>
        <w:rPr>
          <w:rFonts w:ascii="Rockwell" w:hAnsi="Rockwell" w:cs="Arial"/>
        </w:rPr>
      </w:pPr>
    </w:p>
    <w:p w14:paraId="72EC7F92" w14:textId="77777777" w:rsidR="00476581" w:rsidRPr="0051262F" w:rsidRDefault="00476581" w:rsidP="00440E4F">
      <w:pPr>
        <w:pStyle w:val="Prrafodelista"/>
        <w:numPr>
          <w:ilvl w:val="2"/>
          <w:numId w:val="47"/>
        </w:numPr>
        <w:autoSpaceDE w:val="0"/>
        <w:autoSpaceDN w:val="0"/>
        <w:adjustRightInd w:val="0"/>
        <w:spacing w:after="0" w:line="240" w:lineRule="auto"/>
        <w:ind w:left="993" w:hanging="709"/>
        <w:jc w:val="both"/>
        <w:rPr>
          <w:rFonts w:ascii="Rockwell" w:hAnsi="Rockwell" w:cs="Arial"/>
        </w:rPr>
      </w:pPr>
      <w:r w:rsidRPr="0051262F">
        <w:rPr>
          <w:rFonts w:ascii="Rockwell" w:hAnsi="Rockwell" w:cs="Arial"/>
          <w:b/>
          <w:bCs/>
        </w:rPr>
        <w:t>Estructura Organizativa:</w:t>
      </w:r>
      <w:r w:rsidRPr="0051262F">
        <w:rPr>
          <w:rFonts w:ascii="Rockwell" w:hAnsi="Rockwell" w:cs="Arial"/>
        </w:rPr>
        <w:t xml:space="preserve"> es el conjunto de unidades organizacionales interrelacionadas entre sí, a través de procesos, canales de comunicación, e instancias de coordinación interna establecidas por una entidad para cumplir con sus objetivos estratégicos y operativos.</w:t>
      </w:r>
    </w:p>
    <w:p w14:paraId="75E703F0" w14:textId="77777777" w:rsidR="00476581" w:rsidRPr="00B9293C" w:rsidRDefault="00476581" w:rsidP="00476581">
      <w:pPr>
        <w:pStyle w:val="Prrafodelista"/>
        <w:autoSpaceDE w:val="0"/>
        <w:autoSpaceDN w:val="0"/>
        <w:adjustRightInd w:val="0"/>
        <w:spacing w:after="0" w:line="240" w:lineRule="auto"/>
        <w:ind w:left="993"/>
        <w:jc w:val="both"/>
        <w:rPr>
          <w:rFonts w:ascii="Rockwell" w:hAnsi="Rockwell" w:cs="Arial"/>
        </w:rPr>
      </w:pPr>
    </w:p>
    <w:p w14:paraId="3A8F10CA" w14:textId="77777777" w:rsidR="00476581" w:rsidRPr="0051262F" w:rsidRDefault="00476581" w:rsidP="00440E4F">
      <w:pPr>
        <w:pStyle w:val="Prrafodelista"/>
        <w:numPr>
          <w:ilvl w:val="2"/>
          <w:numId w:val="47"/>
        </w:numPr>
        <w:autoSpaceDE w:val="0"/>
        <w:autoSpaceDN w:val="0"/>
        <w:adjustRightInd w:val="0"/>
        <w:spacing w:after="0" w:line="240" w:lineRule="auto"/>
        <w:ind w:left="993" w:hanging="709"/>
        <w:jc w:val="both"/>
        <w:rPr>
          <w:rFonts w:ascii="Rockwell" w:hAnsi="Rockwell" w:cs="Arial"/>
        </w:rPr>
      </w:pPr>
      <w:r w:rsidRPr="0051262F">
        <w:rPr>
          <w:rFonts w:ascii="Rockwell" w:hAnsi="Rockwell" w:cs="Arial"/>
          <w:b/>
          <w:bCs/>
        </w:rPr>
        <w:t>Funciones:</w:t>
      </w:r>
      <w:r w:rsidRPr="0051262F">
        <w:rPr>
          <w:rFonts w:ascii="Rockwell" w:hAnsi="Rockwell" w:cs="Arial"/>
        </w:rPr>
        <w:t xml:space="preserve"> conjunto de actividades, tareas y responsabilidades asignadas a una institución o área organizativa para desarrollar su misión. Incluye, entre otras, la planeación, organización, coordinación, dirección y control. </w:t>
      </w:r>
    </w:p>
    <w:p w14:paraId="1D83DFF0" w14:textId="77777777" w:rsidR="00476581" w:rsidRPr="00B9293C" w:rsidRDefault="00476581" w:rsidP="00476581">
      <w:pPr>
        <w:pStyle w:val="Prrafodelista"/>
        <w:autoSpaceDE w:val="0"/>
        <w:autoSpaceDN w:val="0"/>
        <w:adjustRightInd w:val="0"/>
        <w:spacing w:after="0" w:line="240" w:lineRule="auto"/>
        <w:ind w:left="993"/>
        <w:jc w:val="both"/>
        <w:rPr>
          <w:rFonts w:ascii="Rockwell" w:hAnsi="Rockwell" w:cs="Arial"/>
        </w:rPr>
      </w:pPr>
    </w:p>
    <w:p w14:paraId="6732C9C2" w14:textId="77777777" w:rsidR="00476581" w:rsidRPr="0051262F" w:rsidRDefault="00476581" w:rsidP="00440E4F">
      <w:pPr>
        <w:pStyle w:val="Prrafodelista"/>
        <w:numPr>
          <w:ilvl w:val="2"/>
          <w:numId w:val="47"/>
        </w:numPr>
        <w:autoSpaceDE w:val="0"/>
        <w:autoSpaceDN w:val="0"/>
        <w:adjustRightInd w:val="0"/>
        <w:spacing w:after="0" w:line="240" w:lineRule="auto"/>
        <w:ind w:left="993" w:hanging="709"/>
        <w:jc w:val="both"/>
        <w:rPr>
          <w:rFonts w:ascii="Rockwell" w:hAnsi="Rockwell" w:cs="Arial"/>
        </w:rPr>
      </w:pPr>
      <w:r w:rsidRPr="0051262F">
        <w:rPr>
          <w:rFonts w:ascii="Rockwell" w:hAnsi="Rockwell" w:cs="Arial"/>
          <w:b/>
          <w:bCs/>
        </w:rPr>
        <w:lastRenderedPageBreak/>
        <w:t>Nivel Desconcentrado o Descentralizado:</w:t>
      </w:r>
      <w:r w:rsidRPr="0051262F">
        <w:rPr>
          <w:rFonts w:ascii="Rockwell" w:hAnsi="Rockwell" w:cs="Arial"/>
        </w:rPr>
        <w:t xml:space="preserve"> consiste en asignar a un organismo específico la ejecución de ciertas funciones y/o prestación de servicios, pudiendo ser a nivel local o nacional, cuya responsabilidad final le corresponde a otro superior.</w:t>
      </w:r>
    </w:p>
    <w:p w14:paraId="227313EF" w14:textId="77777777" w:rsidR="00476581" w:rsidRPr="00B9293C" w:rsidRDefault="00476581" w:rsidP="00476581">
      <w:pPr>
        <w:pStyle w:val="Prrafodelista"/>
        <w:autoSpaceDE w:val="0"/>
        <w:autoSpaceDN w:val="0"/>
        <w:adjustRightInd w:val="0"/>
        <w:spacing w:after="0" w:line="240" w:lineRule="auto"/>
        <w:ind w:left="993"/>
        <w:jc w:val="both"/>
        <w:rPr>
          <w:rFonts w:ascii="Rockwell" w:hAnsi="Rockwell" w:cs="Arial"/>
        </w:rPr>
      </w:pPr>
    </w:p>
    <w:p w14:paraId="33D0865A" w14:textId="77777777" w:rsidR="00476581" w:rsidRPr="0051262F" w:rsidRDefault="00476581" w:rsidP="00440E4F">
      <w:pPr>
        <w:pStyle w:val="Prrafodelista"/>
        <w:numPr>
          <w:ilvl w:val="2"/>
          <w:numId w:val="47"/>
        </w:numPr>
        <w:autoSpaceDE w:val="0"/>
        <w:autoSpaceDN w:val="0"/>
        <w:adjustRightInd w:val="0"/>
        <w:spacing w:after="0" w:line="240" w:lineRule="auto"/>
        <w:ind w:left="993" w:hanging="709"/>
        <w:jc w:val="both"/>
        <w:rPr>
          <w:rFonts w:ascii="Rockwell" w:hAnsi="Rockwell" w:cs="Arial"/>
        </w:rPr>
      </w:pPr>
      <w:r w:rsidRPr="0051262F">
        <w:rPr>
          <w:rFonts w:ascii="Rockwell" w:hAnsi="Rockwell" w:cs="Arial"/>
          <w:b/>
          <w:bCs/>
        </w:rPr>
        <w:t>Nivel Directivo Máximo:</w:t>
      </w:r>
      <w:r w:rsidRPr="0051262F">
        <w:rPr>
          <w:rFonts w:ascii="Rockwell" w:hAnsi="Rockwell" w:cs="Arial"/>
        </w:rPr>
        <w:t xml:space="preserve"> es donde se establecen objetivos institucionales, políticas y estrategias de la entidad.</w:t>
      </w:r>
    </w:p>
    <w:p w14:paraId="61BEEBF5" w14:textId="77777777" w:rsidR="00476581" w:rsidRPr="00531861" w:rsidRDefault="00476581" w:rsidP="00476581">
      <w:pPr>
        <w:pStyle w:val="Prrafodelista"/>
        <w:autoSpaceDE w:val="0"/>
        <w:autoSpaceDN w:val="0"/>
        <w:adjustRightInd w:val="0"/>
        <w:spacing w:after="0" w:line="240" w:lineRule="auto"/>
        <w:ind w:left="993"/>
        <w:jc w:val="both"/>
        <w:rPr>
          <w:rFonts w:ascii="Rockwell" w:hAnsi="Rockwell" w:cs="Arial"/>
        </w:rPr>
      </w:pPr>
    </w:p>
    <w:p w14:paraId="746EF7DB" w14:textId="77777777" w:rsidR="00476581" w:rsidRPr="0051262F" w:rsidRDefault="00476581" w:rsidP="00440E4F">
      <w:pPr>
        <w:pStyle w:val="Prrafodelista"/>
        <w:numPr>
          <w:ilvl w:val="2"/>
          <w:numId w:val="47"/>
        </w:numPr>
        <w:autoSpaceDE w:val="0"/>
        <w:autoSpaceDN w:val="0"/>
        <w:adjustRightInd w:val="0"/>
        <w:spacing w:after="0" w:line="240" w:lineRule="auto"/>
        <w:ind w:left="993" w:hanging="709"/>
        <w:jc w:val="both"/>
        <w:rPr>
          <w:rFonts w:ascii="Rockwell" w:hAnsi="Rockwell" w:cs="Arial"/>
        </w:rPr>
      </w:pPr>
      <w:r w:rsidRPr="0051262F">
        <w:rPr>
          <w:rFonts w:ascii="Rockwell" w:hAnsi="Rockwell" w:cs="Arial"/>
          <w:b/>
          <w:bCs/>
        </w:rPr>
        <w:t>Nivel Ejecutivo de Apoyo:</w:t>
      </w:r>
      <w:r w:rsidRPr="0051262F">
        <w:rPr>
          <w:rFonts w:ascii="Rockwell" w:hAnsi="Rockwell" w:cs="Arial"/>
        </w:rPr>
        <w:t xml:space="preserve"> es donde se aplican las políticas y se toman las decisiones para el funcionamiento de la entidad de acuerdo con los objetivos y estrategias definidas en el nivel máximo.</w:t>
      </w:r>
    </w:p>
    <w:p w14:paraId="6027954D" w14:textId="77777777" w:rsidR="00476581" w:rsidRPr="00B9293C" w:rsidRDefault="00476581" w:rsidP="00476581">
      <w:pPr>
        <w:pStyle w:val="Prrafodelista"/>
        <w:autoSpaceDE w:val="0"/>
        <w:autoSpaceDN w:val="0"/>
        <w:adjustRightInd w:val="0"/>
        <w:spacing w:after="0" w:line="240" w:lineRule="auto"/>
        <w:ind w:left="993"/>
        <w:jc w:val="both"/>
        <w:rPr>
          <w:rFonts w:ascii="Rockwell" w:hAnsi="Rockwell" w:cs="Arial"/>
        </w:rPr>
      </w:pPr>
    </w:p>
    <w:p w14:paraId="699797D7" w14:textId="77777777" w:rsidR="00476581" w:rsidRPr="0051262F" w:rsidRDefault="00476581" w:rsidP="00440E4F">
      <w:pPr>
        <w:pStyle w:val="Prrafodelista"/>
        <w:numPr>
          <w:ilvl w:val="2"/>
          <w:numId w:val="47"/>
        </w:numPr>
        <w:autoSpaceDE w:val="0"/>
        <w:autoSpaceDN w:val="0"/>
        <w:adjustRightInd w:val="0"/>
        <w:spacing w:after="0" w:line="240" w:lineRule="auto"/>
        <w:ind w:left="993" w:hanging="709"/>
        <w:jc w:val="both"/>
        <w:rPr>
          <w:rFonts w:ascii="Rockwell" w:hAnsi="Rockwell" w:cs="Arial"/>
        </w:rPr>
      </w:pPr>
      <w:r w:rsidRPr="0051262F">
        <w:rPr>
          <w:rFonts w:ascii="Rockwell" w:hAnsi="Rockwell" w:cs="Arial"/>
          <w:b/>
          <w:bCs/>
        </w:rPr>
        <w:t>Nivel Jerárquico:</w:t>
      </w:r>
      <w:r w:rsidRPr="0051262F">
        <w:rPr>
          <w:rFonts w:ascii="Rockwell" w:hAnsi="Rockwell" w:cs="Arial"/>
        </w:rPr>
        <w:t xml:space="preserve"> lugar que ocupa una unidad organizativa dentro de la cadena de mando establecida en una organización.  </w:t>
      </w:r>
    </w:p>
    <w:p w14:paraId="77A91062" w14:textId="77777777" w:rsidR="00476581" w:rsidRPr="00B9293C" w:rsidRDefault="00476581" w:rsidP="00476581">
      <w:pPr>
        <w:pStyle w:val="Prrafodelista"/>
        <w:autoSpaceDE w:val="0"/>
        <w:autoSpaceDN w:val="0"/>
        <w:adjustRightInd w:val="0"/>
        <w:spacing w:after="0" w:line="240" w:lineRule="auto"/>
        <w:ind w:left="993"/>
        <w:jc w:val="both"/>
        <w:rPr>
          <w:rFonts w:ascii="Rockwell" w:hAnsi="Rockwell" w:cs="Arial"/>
        </w:rPr>
      </w:pPr>
    </w:p>
    <w:p w14:paraId="2BE6746B" w14:textId="77777777" w:rsidR="00476581" w:rsidRPr="0051262F" w:rsidRDefault="00476581" w:rsidP="00440E4F">
      <w:pPr>
        <w:pStyle w:val="Prrafodelista"/>
        <w:numPr>
          <w:ilvl w:val="2"/>
          <w:numId w:val="47"/>
        </w:numPr>
        <w:autoSpaceDE w:val="0"/>
        <w:autoSpaceDN w:val="0"/>
        <w:adjustRightInd w:val="0"/>
        <w:spacing w:after="0" w:line="240" w:lineRule="auto"/>
        <w:ind w:left="993" w:hanging="709"/>
        <w:jc w:val="both"/>
        <w:rPr>
          <w:rFonts w:ascii="Rockwell" w:hAnsi="Rockwell" w:cs="Arial"/>
        </w:rPr>
      </w:pPr>
      <w:r w:rsidRPr="0051262F">
        <w:rPr>
          <w:rFonts w:ascii="Rockwell" w:hAnsi="Rockwell" w:cs="Arial"/>
          <w:b/>
          <w:bCs/>
        </w:rPr>
        <w:t>Nivel Sustantivo u Operativo:</w:t>
      </w:r>
      <w:r w:rsidRPr="0051262F">
        <w:rPr>
          <w:rFonts w:ascii="Rockwell" w:hAnsi="Rockwell" w:cs="Arial"/>
        </w:rPr>
        <w:t xml:space="preserve"> es donde se ejecutan las operaciones de la entidad y se transforman las decisiones en bienes y/o servicios.</w:t>
      </w:r>
    </w:p>
    <w:p w14:paraId="430CE73E" w14:textId="77777777" w:rsidR="00476581" w:rsidRPr="00B9293C" w:rsidRDefault="00476581" w:rsidP="00476581">
      <w:pPr>
        <w:pStyle w:val="Prrafodelista"/>
        <w:autoSpaceDE w:val="0"/>
        <w:autoSpaceDN w:val="0"/>
        <w:adjustRightInd w:val="0"/>
        <w:spacing w:after="0" w:line="240" w:lineRule="auto"/>
        <w:ind w:left="993"/>
        <w:jc w:val="both"/>
        <w:rPr>
          <w:rFonts w:ascii="Rockwell" w:hAnsi="Rockwell" w:cs="Arial"/>
        </w:rPr>
      </w:pPr>
    </w:p>
    <w:p w14:paraId="610FFC1B" w14:textId="77777777" w:rsidR="00476581" w:rsidRPr="0051262F" w:rsidRDefault="00476581" w:rsidP="00440E4F">
      <w:pPr>
        <w:pStyle w:val="Prrafodelista"/>
        <w:numPr>
          <w:ilvl w:val="2"/>
          <w:numId w:val="47"/>
        </w:numPr>
        <w:autoSpaceDE w:val="0"/>
        <w:autoSpaceDN w:val="0"/>
        <w:adjustRightInd w:val="0"/>
        <w:spacing w:after="0" w:line="240" w:lineRule="auto"/>
        <w:ind w:left="993" w:hanging="709"/>
        <w:jc w:val="both"/>
        <w:rPr>
          <w:rFonts w:ascii="Rockwell" w:hAnsi="Rockwell" w:cs="Arial"/>
        </w:rPr>
      </w:pPr>
      <w:r w:rsidRPr="0051262F">
        <w:rPr>
          <w:rFonts w:ascii="Rockwell" w:hAnsi="Rockwell" w:cs="Arial"/>
          <w:b/>
          <w:bCs/>
        </w:rPr>
        <w:t>Organigrama:</w:t>
      </w:r>
      <w:r w:rsidRPr="0051262F">
        <w:rPr>
          <w:rFonts w:ascii="Rockwell" w:hAnsi="Rockwell" w:cs="Arial"/>
        </w:rPr>
        <w:t xml:space="preserve"> gráfico de la estructura formal de una organización. Señala las diferentes unidades organizativas, jerarquía, relaciones y dependencia existente entre ellas.</w:t>
      </w:r>
    </w:p>
    <w:p w14:paraId="3D4775B2" w14:textId="77777777" w:rsidR="00476581" w:rsidRPr="00B9293C" w:rsidRDefault="00476581" w:rsidP="00476581">
      <w:pPr>
        <w:pStyle w:val="Prrafodelista"/>
        <w:autoSpaceDE w:val="0"/>
        <w:autoSpaceDN w:val="0"/>
        <w:adjustRightInd w:val="0"/>
        <w:spacing w:after="0" w:line="240" w:lineRule="auto"/>
        <w:ind w:left="993"/>
        <w:jc w:val="both"/>
        <w:rPr>
          <w:rFonts w:ascii="Rockwell" w:hAnsi="Rockwell" w:cs="Arial"/>
        </w:rPr>
      </w:pPr>
    </w:p>
    <w:p w14:paraId="797AF7FD" w14:textId="77777777" w:rsidR="00476581" w:rsidRPr="0051262F" w:rsidRDefault="00476581" w:rsidP="00440E4F">
      <w:pPr>
        <w:pStyle w:val="Prrafodelista"/>
        <w:numPr>
          <w:ilvl w:val="2"/>
          <w:numId w:val="47"/>
        </w:numPr>
        <w:autoSpaceDE w:val="0"/>
        <w:autoSpaceDN w:val="0"/>
        <w:adjustRightInd w:val="0"/>
        <w:spacing w:after="0" w:line="240" w:lineRule="auto"/>
        <w:ind w:left="993" w:hanging="709"/>
        <w:jc w:val="both"/>
        <w:rPr>
          <w:rFonts w:ascii="Rockwell" w:hAnsi="Rockwell" w:cs="Arial"/>
        </w:rPr>
      </w:pPr>
      <w:r w:rsidRPr="0051262F">
        <w:rPr>
          <w:rFonts w:ascii="Rockwell" w:hAnsi="Rockwell" w:cs="Arial"/>
          <w:b/>
          <w:bCs/>
        </w:rPr>
        <w:t>Organización Formal:</w:t>
      </w:r>
      <w:r w:rsidRPr="0051262F">
        <w:rPr>
          <w:rFonts w:ascii="Rockwell" w:hAnsi="Rockwell" w:cs="Arial"/>
        </w:rPr>
        <w:t xml:space="preserve"> se pone de manifiesto mediante documentos debidamente aprobados por quienes ejercen la dirección de una organización.  </w:t>
      </w:r>
    </w:p>
    <w:p w14:paraId="7D88AC4D" w14:textId="77777777" w:rsidR="00476581" w:rsidRPr="00B9293C" w:rsidRDefault="00476581" w:rsidP="00476581">
      <w:pPr>
        <w:pStyle w:val="Prrafodelista"/>
        <w:autoSpaceDE w:val="0"/>
        <w:autoSpaceDN w:val="0"/>
        <w:adjustRightInd w:val="0"/>
        <w:spacing w:after="0" w:line="240" w:lineRule="auto"/>
        <w:ind w:left="993"/>
        <w:jc w:val="both"/>
        <w:rPr>
          <w:rFonts w:ascii="Rockwell" w:hAnsi="Rockwell" w:cs="Arial"/>
        </w:rPr>
      </w:pPr>
    </w:p>
    <w:p w14:paraId="7F470EDD" w14:textId="77777777" w:rsidR="00476581" w:rsidRPr="0051262F" w:rsidRDefault="00476581" w:rsidP="00440E4F">
      <w:pPr>
        <w:pStyle w:val="Prrafodelista"/>
        <w:numPr>
          <w:ilvl w:val="2"/>
          <w:numId w:val="47"/>
        </w:numPr>
        <w:autoSpaceDE w:val="0"/>
        <w:autoSpaceDN w:val="0"/>
        <w:adjustRightInd w:val="0"/>
        <w:spacing w:after="0" w:line="240" w:lineRule="auto"/>
        <w:ind w:left="993" w:hanging="709"/>
        <w:jc w:val="both"/>
        <w:rPr>
          <w:rFonts w:ascii="Rockwell" w:hAnsi="Rockwell" w:cs="Arial"/>
        </w:rPr>
      </w:pPr>
      <w:r w:rsidRPr="0051262F">
        <w:rPr>
          <w:rFonts w:ascii="Rockwell" w:hAnsi="Rockwell" w:cs="Arial"/>
          <w:b/>
          <w:bCs/>
        </w:rPr>
        <w:t>Organización:</w:t>
      </w:r>
      <w:r w:rsidRPr="0051262F">
        <w:rPr>
          <w:rFonts w:ascii="Rockwell" w:hAnsi="Rockwell" w:cs="Arial"/>
        </w:rPr>
        <w:t xml:space="preserve"> conjunto de elementos, compuesto principalmente por personas, que actúan e interactúan entre sí bajo una estructura pensada y diseñada para que los recursos humanos, financieros, físicos, de información y otros, de forma coordinada, ordenada y regulada por un conjunto de normas, logren determinados fines.</w:t>
      </w:r>
    </w:p>
    <w:p w14:paraId="64122F17" w14:textId="77777777" w:rsidR="00476581" w:rsidRPr="00B9293C" w:rsidRDefault="00476581" w:rsidP="00476581">
      <w:pPr>
        <w:pStyle w:val="Prrafodelista"/>
        <w:autoSpaceDE w:val="0"/>
        <w:autoSpaceDN w:val="0"/>
        <w:adjustRightInd w:val="0"/>
        <w:spacing w:after="0" w:line="240" w:lineRule="auto"/>
        <w:ind w:left="993"/>
        <w:jc w:val="both"/>
        <w:rPr>
          <w:rFonts w:ascii="Rockwell" w:hAnsi="Rockwell" w:cs="Arial"/>
        </w:rPr>
      </w:pPr>
    </w:p>
    <w:p w14:paraId="28A57A78" w14:textId="77777777" w:rsidR="00476581" w:rsidRPr="0051262F" w:rsidRDefault="00476581" w:rsidP="00440E4F">
      <w:pPr>
        <w:pStyle w:val="Prrafodelista"/>
        <w:numPr>
          <w:ilvl w:val="2"/>
          <w:numId w:val="47"/>
        </w:numPr>
        <w:autoSpaceDE w:val="0"/>
        <w:autoSpaceDN w:val="0"/>
        <w:adjustRightInd w:val="0"/>
        <w:spacing w:after="0" w:line="240" w:lineRule="auto"/>
        <w:ind w:left="993" w:hanging="709"/>
        <w:jc w:val="both"/>
        <w:rPr>
          <w:rFonts w:ascii="Rockwell" w:hAnsi="Rockwell" w:cs="Arial"/>
        </w:rPr>
      </w:pPr>
      <w:r w:rsidRPr="0051262F">
        <w:rPr>
          <w:rFonts w:ascii="Rockwell" w:hAnsi="Rockwell" w:cs="Arial"/>
          <w:b/>
          <w:bCs/>
        </w:rPr>
        <w:t>Unidad Organizativa:</w:t>
      </w:r>
      <w:r w:rsidRPr="0051262F">
        <w:rPr>
          <w:rFonts w:ascii="Rockwell" w:hAnsi="Rockwell" w:cs="Arial"/>
        </w:rPr>
        <w:t xml:space="preserve"> es una parte de la estructura organizacional a la que se le asignan uno o varios objetivos, desagregados de los objetivos institucionales y funciones homogéneas y especializadas.</w:t>
      </w:r>
    </w:p>
    <w:p w14:paraId="6F5823C2" w14:textId="77777777" w:rsidR="00476581" w:rsidRPr="000A42BF" w:rsidRDefault="00476581" w:rsidP="00476581">
      <w:pPr>
        <w:pStyle w:val="Prrafodelista"/>
        <w:rPr>
          <w:rFonts w:ascii="Rockwell" w:hAnsi="Rockwell"/>
        </w:rPr>
      </w:pPr>
    </w:p>
    <w:p w14:paraId="2360C556" w14:textId="77777777" w:rsidR="00476581" w:rsidRDefault="00476581" w:rsidP="00440E4F">
      <w:pPr>
        <w:pStyle w:val="Prrafodelista"/>
        <w:numPr>
          <w:ilvl w:val="2"/>
          <w:numId w:val="47"/>
        </w:numPr>
        <w:autoSpaceDE w:val="0"/>
        <w:autoSpaceDN w:val="0"/>
        <w:adjustRightInd w:val="0"/>
        <w:spacing w:after="0" w:line="240" w:lineRule="auto"/>
        <w:ind w:left="993" w:hanging="709"/>
        <w:jc w:val="both"/>
        <w:rPr>
          <w:rFonts w:ascii="Rockwell" w:hAnsi="Rockwell"/>
          <w:color w:val="000000" w:themeColor="text1"/>
        </w:rPr>
      </w:pPr>
      <w:r w:rsidRPr="3E562A9D">
        <w:rPr>
          <w:rFonts w:ascii="Rockwell" w:hAnsi="Rockwell"/>
          <w:b/>
          <w:bCs/>
        </w:rPr>
        <w:t>Oficinas Regionales:</w:t>
      </w:r>
      <w:r w:rsidRPr="3E562A9D">
        <w:rPr>
          <w:rFonts w:ascii="Rockwell" w:hAnsi="Rockwell"/>
        </w:rPr>
        <w:t xml:space="preserve"> </w:t>
      </w:r>
      <w:r>
        <w:rPr>
          <w:rFonts w:ascii="Rockwell" w:hAnsi="Rockwell"/>
        </w:rPr>
        <w:t>l</w:t>
      </w:r>
      <w:r w:rsidRPr="3E562A9D">
        <w:rPr>
          <w:rFonts w:ascii="Rockwell" w:hAnsi="Rockwell"/>
        </w:rPr>
        <w:t xml:space="preserve">e corresponde el nivel jerárquico de una   Dirección de Área, subordinada a un Ministerio o a una Dirección General/Nacional u Oficina Nacional, tiene a su cargo la supervisión y ejecución de actividades en una determinada región. Se originan como consecuencia de la desconcentración territorial de las funciones asignadas de un Ministerio, </w:t>
      </w:r>
      <w:r w:rsidRPr="00A228CC">
        <w:rPr>
          <w:rFonts w:ascii="Rockwell" w:hAnsi="Rockwell"/>
          <w:color w:val="000000" w:themeColor="text1"/>
        </w:rPr>
        <w:t>Dirección General y/</w:t>
      </w:r>
      <w:proofErr w:type="spellStart"/>
      <w:r w:rsidRPr="00A228CC">
        <w:rPr>
          <w:rFonts w:ascii="Rockwell" w:hAnsi="Rockwell"/>
          <w:color w:val="000000" w:themeColor="text1"/>
        </w:rPr>
        <w:t>o</w:t>
      </w:r>
      <w:proofErr w:type="spellEnd"/>
      <w:r w:rsidRPr="00A228CC">
        <w:rPr>
          <w:rFonts w:ascii="Rockwell" w:hAnsi="Rockwell"/>
          <w:color w:val="000000" w:themeColor="text1"/>
        </w:rPr>
        <w:t xml:space="preserve"> Oficina Nacional.   </w:t>
      </w:r>
    </w:p>
    <w:p w14:paraId="527F3175" w14:textId="77777777" w:rsidR="00476581" w:rsidRPr="00A228CC" w:rsidRDefault="00476581" w:rsidP="00476581">
      <w:pPr>
        <w:autoSpaceDE w:val="0"/>
        <w:autoSpaceDN w:val="0"/>
        <w:adjustRightInd w:val="0"/>
        <w:spacing w:after="0" w:line="240" w:lineRule="auto"/>
        <w:jc w:val="both"/>
        <w:rPr>
          <w:rFonts w:ascii="Rockwell" w:hAnsi="Rockwell"/>
          <w:color w:val="000000" w:themeColor="text1"/>
        </w:rPr>
      </w:pPr>
    </w:p>
    <w:p w14:paraId="74993EB3" w14:textId="77777777" w:rsidR="00476581" w:rsidRPr="003453BF" w:rsidRDefault="00476581" w:rsidP="00440E4F">
      <w:pPr>
        <w:pStyle w:val="Prrafodelista"/>
        <w:numPr>
          <w:ilvl w:val="2"/>
          <w:numId w:val="47"/>
        </w:numPr>
        <w:autoSpaceDE w:val="0"/>
        <w:autoSpaceDN w:val="0"/>
        <w:adjustRightInd w:val="0"/>
        <w:spacing w:after="0" w:line="240" w:lineRule="auto"/>
        <w:ind w:left="993" w:hanging="709"/>
        <w:jc w:val="both"/>
        <w:rPr>
          <w:color w:val="000000" w:themeColor="text1"/>
        </w:rPr>
      </w:pPr>
      <w:r>
        <w:rPr>
          <w:rFonts w:ascii="Rockwell" w:hAnsi="Rockwell"/>
          <w:b/>
          <w:bCs/>
          <w:color w:val="000000" w:themeColor="text1"/>
        </w:rPr>
        <w:t>Hospitales</w:t>
      </w:r>
      <w:r w:rsidRPr="00A228CC">
        <w:rPr>
          <w:rFonts w:ascii="Rockwell" w:hAnsi="Rockwell"/>
          <w:color w:val="000000" w:themeColor="text1"/>
        </w:rPr>
        <w:t>:</w:t>
      </w:r>
      <w:r>
        <w:rPr>
          <w:rFonts w:ascii="Rockwell" w:hAnsi="Rockwell"/>
          <w:color w:val="000000" w:themeColor="text1"/>
        </w:rPr>
        <w:t xml:space="preserve"> se refiere a los centros hospitalarios de la red pública de atención en salud, los cuales se clasifican en:</w:t>
      </w:r>
    </w:p>
    <w:p w14:paraId="36075A21" w14:textId="77777777" w:rsidR="00476581" w:rsidRDefault="00476581" w:rsidP="00476581">
      <w:pPr>
        <w:pStyle w:val="Prrafodelista"/>
        <w:autoSpaceDE w:val="0"/>
        <w:autoSpaceDN w:val="0"/>
        <w:adjustRightInd w:val="0"/>
        <w:spacing w:after="0" w:line="240" w:lineRule="auto"/>
        <w:ind w:left="1713"/>
        <w:jc w:val="both"/>
        <w:rPr>
          <w:rFonts w:ascii="Rockwell" w:hAnsi="Rockwell"/>
          <w:b/>
          <w:bCs/>
          <w:color w:val="000000" w:themeColor="text1"/>
        </w:rPr>
      </w:pPr>
    </w:p>
    <w:p w14:paraId="53197CA1" w14:textId="2EC13002" w:rsidR="00476581" w:rsidRDefault="01CA9991" w:rsidP="00440E4F">
      <w:pPr>
        <w:pStyle w:val="Prrafodelista"/>
        <w:numPr>
          <w:ilvl w:val="0"/>
          <w:numId w:val="51"/>
        </w:numPr>
        <w:autoSpaceDE w:val="0"/>
        <w:autoSpaceDN w:val="0"/>
        <w:adjustRightInd w:val="0"/>
        <w:spacing w:after="0" w:line="240" w:lineRule="auto"/>
        <w:jc w:val="both"/>
        <w:rPr>
          <w:rFonts w:ascii="Rockwell" w:hAnsi="Rockwell"/>
          <w:b/>
          <w:bCs/>
          <w:color w:val="000000" w:themeColor="text1"/>
        </w:rPr>
      </w:pPr>
      <w:r w:rsidRPr="49FAC532">
        <w:rPr>
          <w:rFonts w:ascii="Rockwell" w:hAnsi="Rockwell"/>
          <w:b/>
          <w:bCs/>
          <w:color w:val="000000" w:themeColor="text1"/>
        </w:rPr>
        <w:t xml:space="preserve">Hospital de 2do. Nivel de Atención: </w:t>
      </w:r>
      <w:r w:rsidRPr="49FAC532">
        <w:rPr>
          <w:rFonts w:ascii="Rockwell" w:hAnsi="Rockwell"/>
          <w:color w:val="000000" w:themeColor="text1"/>
        </w:rPr>
        <w:t xml:space="preserve">Municipal, </w:t>
      </w:r>
      <w:r w:rsidR="7B603A94" w:rsidRPr="49FAC532">
        <w:rPr>
          <w:rFonts w:ascii="Rockwell" w:eastAsia="Rockwell" w:hAnsi="Rockwell" w:cs="Rockwell"/>
          <w:color w:val="000000" w:themeColor="text1"/>
        </w:rPr>
        <w:t xml:space="preserve">Provinciales, </w:t>
      </w:r>
      <w:r w:rsidRPr="49FAC532">
        <w:rPr>
          <w:rFonts w:ascii="Rockwell" w:hAnsi="Rockwell"/>
          <w:color w:val="000000" w:themeColor="text1"/>
        </w:rPr>
        <w:t>Regional</w:t>
      </w:r>
    </w:p>
    <w:p w14:paraId="13CF01C2" w14:textId="77777777" w:rsidR="00476581" w:rsidRPr="00CE18D1" w:rsidRDefault="00476581" w:rsidP="00476581">
      <w:pPr>
        <w:pStyle w:val="Prrafodelista"/>
        <w:autoSpaceDE w:val="0"/>
        <w:autoSpaceDN w:val="0"/>
        <w:adjustRightInd w:val="0"/>
        <w:spacing w:after="0" w:line="240" w:lineRule="auto"/>
        <w:ind w:left="1713"/>
        <w:jc w:val="both"/>
        <w:rPr>
          <w:color w:val="000000" w:themeColor="text1"/>
        </w:rPr>
      </w:pPr>
    </w:p>
    <w:p w14:paraId="07833E15" w14:textId="56C73616" w:rsidR="00476581" w:rsidRPr="003453BF" w:rsidRDefault="01CA9991" w:rsidP="00440E4F">
      <w:pPr>
        <w:pStyle w:val="Prrafodelista"/>
        <w:numPr>
          <w:ilvl w:val="0"/>
          <w:numId w:val="51"/>
        </w:numPr>
        <w:autoSpaceDE w:val="0"/>
        <w:autoSpaceDN w:val="0"/>
        <w:adjustRightInd w:val="0"/>
        <w:spacing w:after="0" w:line="240" w:lineRule="auto"/>
        <w:jc w:val="both"/>
        <w:rPr>
          <w:color w:val="000000" w:themeColor="text1"/>
        </w:rPr>
      </w:pPr>
      <w:r w:rsidRPr="49FAC532">
        <w:rPr>
          <w:rFonts w:ascii="Rockwell" w:hAnsi="Rockwell"/>
          <w:b/>
          <w:bCs/>
          <w:color w:val="000000" w:themeColor="text1"/>
        </w:rPr>
        <w:lastRenderedPageBreak/>
        <w:t xml:space="preserve">Hospital de 3er. Nivel de Atención: </w:t>
      </w:r>
      <w:r w:rsidRPr="49FAC532">
        <w:rPr>
          <w:rFonts w:ascii="Rockwell" w:hAnsi="Rockwell"/>
          <w:color w:val="000000" w:themeColor="text1"/>
        </w:rPr>
        <w:t>Especializados, de Referencia, Universitarios, de Autogestión.</w:t>
      </w:r>
    </w:p>
    <w:p w14:paraId="50F14D7F" w14:textId="77777777" w:rsidR="00476581" w:rsidRDefault="00476581" w:rsidP="00476581">
      <w:pPr>
        <w:spacing w:after="0" w:line="240" w:lineRule="auto"/>
        <w:jc w:val="both"/>
        <w:rPr>
          <w:color w:val="FF0000"/>
        </w:rPr>
      </w:pPr>
    </w:p>
    <w:p w14:paraId="73D268B5" w14:textId="77777777" w:rsidR="00B31713" w:rsidRPr="00597ECC" w:rsidRDefault="00B31713" w:rsidP="00476581">
      <w:pPr>
        <w:spacing w:after="0" w:line="240" w:lineRule="auto"/>
        <w:jc w:val="both"/>
        <w:rPr>
          <w:color w:val="FF0000"/>
        </w:rPr>
      </w:pPr>
    </w:p>
    <w:p w14:paraId="5436DEDF" w14:textId="77777777" w:rsidR="00476581" w:rsidRPr="00A228CC" w:rsidRDefault="00476581" w:rsidP="00440E4F">
      <w:pPr>
        <w:pStyle w:val="Prrafodelista"/>
        <w:numPr>
          <w:ilvl w:val="2"/>
          <w:numId w:val="47"/>
        </w:numPr>
        <w:spacing w:after="0" w:line="240" w:lineRule="auto"/>
        <w:ind w:left="993" w:hanging="709"/>
        <w:jc w:val="both"/>
        <w:rPr>
          <w:color w:val="000000" w:themeColor="text1"/>
        </w:rPr>
      </w:pPr>
      <w:r w:rsidRPr="00A228CC">
        <w:rPr>
          <w:rFonts w:ascii="Rockwell" w:hAnsi="Rockwell"/>
          <w:b/>
          <w:bCs/>
          <w:color w:val="000000" w:themeColor="text1"/>
        </w:rPr>
        <w:t>SRS:</w:t>
      </w:r>
      <w:r w:rsidRPr="00A228CC">
        <w:rPr>
          <w:rFonts w:ascii="Rockwell" w:hAnsi="Rockwell"/>
          <w:color w:val="000000" w:themeColor="text1"/>
        </w:rPr>
        <w:t xml:space="preserve"> Servicio Regional de Salud.</w:t>
      </w:r>
    </w:p>
    <w:p w14:paraId="5810F3C4" w14:textId="77777777" w:rsidR="00476581" w:rsidRPr="00A228CC" w:rsidRDefault="00476581" w:rsidP="00476581">
      <w:pPr>
        <w:spacing w:after="0" w:line="240" w:lineRule="auto"/>
        <w:jc w:val="both"/>
        <w:rPr>
          <w:color w:val="000000" w:themeColor="text1"/>
        </w:rPr>
      </w:pPr>
    </w:p>
    <w:p w14:paraId="1D648F7B" w14:textId="77777777" w:rsidR="00476581" w:rsidRPr="005639C0" w:rsidRDefault="00476581" w:rsidP="00440E4F">
      <w:pPr>
        <w:pStyle w:val="Prrafodelista"/>
        <w:numPr>
          <w:ilvl w:val="2"/>
          <w:numId w:val="47"/>
        </w:numPr>
        <w:spacing w:after="0" w:line="240" w:lineRule="auto"/>
        <w:ind w:left="993" w:hanging="709"/>
        <w:jc w:val="both"/>
        <w:rPr>
          <w:color w:val="000000" w:themeColor="text1"/>
        </w:rPr>
      </w:pPr>
      <w:r w:rsidRPr="00A228CC">
        <w:rPr>
          <w:rFonts w:ascii="Rockwell" w:hAnsi="Rockwell"/>
          <w:b/>
          <w:bCs/>
          <w:color w:val="000000" w:themeColor="text1"/>
        </w:rPr>
        <w:t>SNS:</w:t>
      </w:r>
      <w:r w:rsidRPr="00A228CC">
        <w:rPr>
          <w:rFonts w:ascii="Rockwell" w:hAnsi="Rockwell"/>
          <w:color w:val="000000" w:themeColor="text1"/>
        </w:rPr>
        <w:t xml:space="preserve"> Servicio Nacional de Salud.</w:t>
      </w:r>
    </w:p>
    <w:p w14:paraId="35E11D07" w14:textId="77777777" w:rsidR="00476581" w:rsidRPr="005639C0" w:rsidRDefault="00476581" w:rsidP="00476581">
      <w:pPr>
        <w:pStyle w:val="Prrafodelista"/>
        <w:rPr>
          <w:color w:val="000000" w:themeColor="text1"/>
        </w:rPr>
      </w:pPr>
    </w:p>
    <w:p w14:paraId="182369FD" w14:textId="77777777" w:rsidR="00476581" w:rsidRDefault="00476581" w:rsidP="00440E4F">
      <w:pPr>
        <w:pStyle w:val="Prrafodelista"/>
        <w:numPr>
          <w:ilvl w:val="2"/>
          <w:numId w:val="47"/>
        </w:numPr>
        <w:autoSpaceDE w:val="0"/>
        <w:autoSpaceDN w:val="0"/>
        <w:adjustRightInd w:val="0"/>
        <w:spacing w:after="0" w:line="240" w:lineRule="auto"/>
        <w:ind w:left="993" w:hanging="709"/>
        <w:jc w:val="both"/>
        <w:rPr>
          <w:rFonts w:ascii="Rockwell" w:hAnsi="Rockwell"/>
          <w:color w:val="000000" w:themeColor="text1"/>
        </w:rPr>
      </w:pPr>
      <w:r w:rsidRPr="005639C0">
        <w:rPr>
          <w:rFonts w:ascii="Rockwell" w:hAnsi="Rockwell"/>
          <w:b/>
          <w:bCs/>
          <w:color w:val="000000" w:themeColor="text1"/>
        </w:rPr>
        <w:t>Administradoras de Riesgos de Salud (ARS):</w:t>
      </w:r>
      <w:r w:rsidRPr="005639C0">
        <w:rPr>
          <w:rFonts w:ascii="Rockwell" w:hAnsi="Rockwell"/>
          <w:color w:val="000000" w:themeColor="text1"/>
        </w:rPr>
        <w:t xml:space="preserve"> Entidades, públicas o privadas, definidas por el Sistema Dominican</w:t>
      </w:r>
      <w:r>
        <w:rPr>
          <w:rFonts w:ascii="Rockwell" w:hAnsi="Rockwell"/>
          <w:color w:val="000000" w:themeColor="text1"/>
        </w:rPr>
        <w:t>o</w:t>
      </w:r>
      <w:r w:rsidRPr="005639C0">
        <w:rPr>
          <w:rFonts w:ascii="Rockwell" w:hAnsi="Rockwell"/>
          <w:color w:val="000000" w:themeColor="text1"/>
        </w:rPr>
        <w:t xml:space="preserve"> de Seguridad Social a las que les corresponde administrar el riesgo financier0 de la provisión del Plan Básico de Salud.</w:t>
      </w:r>
    </w:p>
    <w:p w14:paraId="21A5DD96" w14:textId="77777777" w:rsidR="00476581" w:rsidRDefault="00476581" w:rsidP="00476581">
      <w:pPr>
        <w:pStyle w:val="Prrafodelista"/>
        <w:autoSpaceDE w:val="0"/>
        <w:autoSpaceDN w:val="0"/>
        <w:adjustRightInd w:val="0"/>
        <w:spacing w:after="0" w:line="240" w:lineRule="auto"/>
        <w:ind w:left="993"/>
        <w:jc w:val="both"/>
        <w:rPr>
          <w:rFonts w:ascii="Rockwell" w:hAnsi="Rockwell"/>
          <w:color w:val="000000" w:themeColor="text1"/>
        </w:rPr>
      </w:pPr>
    </w:p>
    <w:p w14:paraId="733292B0" w14:textId="77777777" w:rsidR="00476581" w:rsidRPr="005639C0" w:rsidRDefault="00476581" w:rsidP="00440E4F">
      <w:pPr>
        <w:pStyle w:val="Prrafodelista"/>
        <w:numPr>
          <w:ilvl w:val="2"/>
          <w:numId w:val="47"/>
        </w:numPr>
        <w:spacing w:after="0" w:line="240" w:lineRule="auto"/>
        <w:ind w:left="993" w:hanging="709"/>
        <w:jc w:val="both"/>
        <w:rPr>
          <w:color w:val="000000" w:themeColor="text1"/>
        </w:rPr>
      </w:pPr>
      <w:r>
        <w:rPr>
          <w:rFonts w:ascii="Rockwell" w:hAnsi="Rockwell"/>
          <w:b/>
          <w:bCs/>
          <w:color w:val="000000" w:themeColor="text1"/>
        </w:rPr>
        <w:t>A</w:t>
      </w:r>
      <w:r w:rsidRPr="005639C0">
        <w:rPr>
          <w:rFonts w:ascii="Rockwell" w:hAnsi="Rockwell"/>
          <w:b/>
          <w:bCs/>
          <w:color w:val="000000" w:themeColor="text1"/>
        </w:rPr>
        <w:t>tención Especializada:</w:t>
      </w:r>
      <w:r>
        <w:t xml:space="preserve"> </w:t>
      </w:r>
      <w:r w:rsidRPr="005639C0">
        <w:rPr>
          <w:rFonts w:ascii="Rockwell" w:hAnsi="Rockwell"/>
          <w:color w:val="000000" w:themeColor="text1"/>
        </w:rPr>
        <w:t>Es la provisión de servicios de salud a las personas, con o sin internamiento, bajo la responsabilidad de un profesional clínico, con un grad</w:t>
      </w:r>
      <w:r>
        <w:rPr>
          <w:rFonts w:ascii="Rockwell" w:hAnsi="Rockwell"/>
          <w:color w:val="000000" w:themeColor="text1"/>
        </w:rPr>
        <w:t>o</w:t>
      </w:r>
      <w:r w:rsidRPr="005639C0">
        <w:rPr>
          <w:rFonts w:ascii="Rockwell" w:hAnsi="Rockwell"/>
          <w:color w:val="000000" w:themeColor="text1"/>
        </w:rPr>
        <w:t xml:space="preserve"> mínimo de especialista, ante contingencias definidas como complejas.</w:t>
      </w:r>
    </w:p>
    <w:p w14:paraId="763269E9" w14:textId="77777777" w:rsidR="00476581" w:rsidRPr="005639C0" w:rsidRDefault="00476581" w:rsidP="00476581">
      <w:pPr>
        <w:spacing w:after="0" w:line="240" w:lineRule="auto"/>
        <w:jc w:val="both"/>
        <w:rPr>
          <w:color w:val="000000" w:themeColor="text1"/>
        </w:rPr>
      </w:pPr>
    </w:p>
    <w:p w14:paraId="07161924" w14:textId="77777777" w:rsidR="00476581" w:rsidRDefault="00476581" w:rsidP="00440E4F">
      <w:pPr>
        <w:pStyle w:val="Prrafodelista"/>
        <w:numPr>
          <w:ilvl w:val="2"/>
          <w:numId w:val="47"/>
        </w:numPr>
        <w:spacing w:after="0" w:line="240" w:lineRule="auto"/>
        <w:ind w:left="993" w:hanging="709"/>
        <w:jc w:val="both"/>
        <w:rPr>
          <w:rFonts w:ascii="Rockwell" w:hAnsi="Rockwell"/>
          <w:color w:val="000000" w:themeColor="text1"/>
        </w:rPr>
      </w:pPr>
      <w:r w:rsidRPr="005639C0">
        <w:rPr>
          <w:rFonts w:ascii="Rockwell" w:hAnsi="Rockwell"/>
          <w:b/>
          <w:bCs/>
          <w:color w:val="000000" w:themeColor="text1"/>
        </w:rPr>
        <w:t xml:space="preserve">Cartera de Servicios: </w:t>
      </w:r>
      <w:r w:rsidRPr="005639C0">
        <w:rPr>
          <w:rFonts w:ascii="Rockwell" w:hAnsi="Rockwell"/>
          <w:color w:val="000000" w:themeColor="text1"/>
        </w:rPr>
        <w:t>Es el conjunto de atenciones en salud que una red, establecimiento, o un servicio oferta a una población determinada independientemente del nivel de complejidad.</w:t>
      </w:r>
    </w:p>
    <w:p w14:paraId="75CF398A" w14:textId="77777777" w:rsidR="00476581" w:rsidRDefault="00476581" w:rsidP="00476581">
      <w:pPr>
        <w:pStyle w:val="Prrafodelista"/>
        <w:spacing w:after="0" w:line="240" w:lineRule="auto"/>
        <w:ind w:left="993"/>
        <w:jc w:val="both"/>
        <w:rPr>
          <w:rFonts w:ascii="Rockwell" w:hAnsi="Rockwell"/>
          <w:color w:val="000000" w:themeColor="text1"/>
        </w:rPr>
      </w:pPr>
    </w:p>
    <w:p w14:paraId="29DF5D91" w14:textId="77777777" w:rsidR="00476581" w:rsidRDefault="00476581" w:rsidP="00440E4F">
      <w:pPr>
        <w:pStyle w:val="Prrafodelista"/>
        <w:numPr>
          <w:ilvl w:val="2"/>
          <w:numId w:val="47"/>
        </w:numPr>
        <w:spacing w:after="0" w:line="240" w:lineRule="auto"/>
        <w:ind w:left="993" w:hanging="709"/>
        <w:jc w:val="both"/>
        <w:rPr>
          <w:rFonts w:ascii="Rockwell" w:hAnsi="Rockwell"/>
          <w:color w:val="000000" w:themeColor="text1"/>
        </w:rPr>
      </w:pPr>
      <w:r w:rsidRPr="005639C0">
        <w:rPr>
          <w:rFonts w:ascii="Rockwell" w:hAnsi="Rockwell"/>
          <w:b/>
          <w:bCs/>
          <w:color w:val="000000" w:themeColor="text1"/>
        </w:rPr>
        <w:t>Provisión de Servicios de Salud</w:t>
      </w:r>
      <w:r w:rsidRPr="005639C0">
        <w:rPr>
          <w:rFonts w:ascii="Rockwell" w:hAnsi="Rockwell"/>
          <w:color w:val="000000" w:themeColor="text1"/>
        </w:rPr>
        <w:t>: es la organización por niveles de complejidad creciente de 1</w:t>
      </w:r>
      <w:r>
        <w:rPr>
          <w:rFonts w:ascii="Rockwell" w:hAnsi="Rockwell"/>
          <w:color w:val="000000" w:themeColor="text1"/>
        </w:rPr>
        <w:t>o</w:t>
      </w:r>
      <w:r w:rsidRPr="005639C0">
        <w:rPr>
          <w:rFonts w:ascii="Rockwell" w:hAnsi="Rockwell"/>
          <w:color w:val="000000" w:themeColor="text1"/>
        </w:rPr>
        <w:t>s servicios de atención a las personas, de parte de las estructuras de salud y por medio del personal sanitario, en todo el proceso asistencial, individual y colectivo.</w:t>
      </w:r>
    </w:p>
    <w:p w14:paraId="79155605" w14:textId="77777777" w:rsidR="00476581" w:rsidRPr="005639C0" w:rsidRDefault="00476581" w:rsidP="00476581">
      <w:pPr>
        <w:spacing w:after="0" w:line="240" w:lineRule="auto"/>
        <w:jc w:val="both"/>
        <w:rPr>
          <w:rFonts w:ascii="Rockwell" w:hAnsi="Rockwell"/>
          <w:color w:val="000000" w:themeColor="text1"/>
        </w:rPr>
      </w:pPr>
    </w:p>
    <w:p w14:paraId="4291EF8F" w14:textId="5D0E2743" w:rsidR="00476581" w:rsidRPr="005639C0" w:rsidRDefault="00476581" w:rsidP="00440E4F">
      <w:pPr>
        <w:pStyle w:val="Prrafodelista"/>
        <w:numPr>
          <w:ilvl w:val="2"/>
          <w:numId w:val="47"/>
        </w:numPr>
        <w:spacing w:after="0" w:line="240" w:lineRule="auto"/>
        <w:ind w:left="993" w:hanging="709"/>
        <w:jc w:val="both"/>
        <w:rPr>
          <w:rFonts w:ascii="Rockwell" w:hAnsi="Rockwell"/>
          <w:color w:val="000000" w:themeColor="text1"/>
        </w:rPr>
      </w:pPr>
      <w:r w:rsidRPr="2D6FEB22">
        <w:rPr>
          <w:rFonts w:ascii="Rockwell" w:hAnsi="Rockwell"/>
          <w:b/>
          <w:bCs/>
          <w:color w:val="000000" w:themeColor="text1"/>
        </w:rPr>
        <w:t>Sistema de Referencia y Contrarreferencia:</w:t>
      </w:r>
      <w:r w:rsidRPr="2D6FEB22">
        <w:rPr>
          <w:rFonts w:ascii="Rockwell" w:hAnsi="Rockwell"/>
          <w:color w:val="000000" w:themeColor="text1"/>
        </w:rPr>
        <w:t xml:space="preserve"> Es el conjunto organizado de procedimientos avalados por disposición o decisión oficial, que indican la forma que se supone más segura, cómoda y efectiva para la circulación del </w:t>
      </w:r>
      <w:r w:rsidR="0C947960" w:rsidRPr="2D6FEB22">
        <w:rPr>
          <w:rFonts w:ascii="Rockwell" w:hAnsi="Rockwell"/>
          <w:color w:val="000000" w:themeColor="text1"/>
        </w:rPr>
        <w:t>usuario</w:t>
      </w:r>
      <w:r w:rsidRPr="2D6FEB22">
        <w:rPr>
          <w:rFonts w:ascii="Rockwell" w:hAnsi="Rockwell"/>
          <w:color w:val="000000" w:themeColor="text1"/>
        </w:rPr>
        <w:t xml:space="preserve"> y muestras que permiten completar la atención en salud de 1os casos referidos y contra referidos.</w:t>
      </w:r>
    </w:p>
    <w:p w14:paraId="73A01098" w14:textId="77777777" w:rsidR="00476581" w:rsidRPr="00C11A66" w:rsidRDefault="00476581" w:rsidP="00476581">
      <w:pPr>
        <w:pStyle w:val="Prrafodelista"/>
        <w:ind w:left="426"/>
        <w:jc w:val="both"/>
        <w:rPr>
          <w:rFonts w:ascii="Rockwell" w:hAnsi="Rockwell"/>
        </w:rPr>
      </w:pPr>
    </w:p>
    <w:p w14:paraId="414472CE" w14:textId="0EB386FC" w:rsidR="2D6FEB22" w:rsidRDefault="2D6FEB22" w:rsidP="2D6FEB22">
      <w:pPr>
        <w:pStyle w:val="Prrafodelista"/>
        <w:ind w:left="426"/>
        <w:jc w:val="both"/>
        <w:rPr>
          <w:rFonts w:ascii="Calibri" w:hAnsi="Calibri"/>
        </w:rPr>
      </w:pPr>
    </w:p>
    <w:p w14:paraId="27690B79" w14:textId="706F9211" w:rsidR="2D6FEB22" w:rsidRDefault="2D6FEB22" w:rsidP="2D6FEB22">
      <w:pPr>
        <w:pStyle w:val="Prrafodelista"/>
        <w:ind w:left="426"/>
        <w:jc w:val="both"/>
        <w:rPr>
          <w:rFonts w:ascii="Calibri" w:hAnsi="Calibri"/>
        </w:rPr>
      </w:pPr>
    </w:p>
    <w:p w14:paraId="7F2E6C01" w14:textId="0002ABE5" w:rsidR="2D6FEB22" w:rsidRDefault="2D6FEB22" w:rsidP="2D6FEB22">
      <w:pPr>
        <w:pStyle w:val="Prrafodelista"/>
        <w:ind w:left="426"/>
        <w:jc w:val="both"/>
        <w:rPr>
          <w:rFonts w:ascii="Calibri" w:hAnsi="Calibri"/>
        </w:rPr>
      </w:pPr>
    </w:p>
    <w:p w14:paraId="5EA99AA4" w14:textId="77777777" w:rsidR="00476581" w:rsidRDefault="00476581" w:rsidP="00476581">
      <w:r>
        <w:br w:type="page"/>
      </w:r>
    </w:p>
    <w:p w14:paraId="1564E1BF" w14:textId="49DD7CAD" w:rsidR="1072E0B1" w:rsidRDefault="00706FD7" w:rsidP="1072E0B1">
      <w:pPr>
        <w:pStyle w:val="Ttulo1"/>
        <w:spacing w:after="0" w:line="240" w:lineRule="auto"/>
        <w:ind w:left="796"/>
      </w:pPr>
      <w:r>
        <w:rPr>
          <w:noProof/>
          <w:lang w:val="en-US"/>
        </w:rPr>
        <w:lastRenderedPageBreak/>
        <w:drawing>
          <wp:anchor distT="0" distB="0" distL="114300" distR="114300" simplePos="0" relativeHeight="251658240" behindDoc="1" locked="0" layoutInCell="1" allowOverlap="1" wp14:anchorId="5BFB3C3A" wp14:editId="43C14B23">
            <wp:simplePos x="0" y="0"/>
            <wp:positionH relativeFrom="page">
              <wp:posOffset>85725</wp:posOffset>
            </wp:positionH>
            <wp:positionV relativeFrom="paragraph">
              <wp:posOffset>34925</wp:posOffset>
            </wp:positionV>
            <wp:extent cx="7747635" cy="8566150"/>
            <wp:effectExtent l="0" t="0" r="5715" b="635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extLst>
                        <a:ext uri="{28A0092B-C50C-407E-A947-70E740481C1C}">
                          <a14:useLocalDpi xmlns:a14="http://schemas.microsoft.com/office/drawing/2010/main" val="0"/>
                        </a:ext>
                      </a:extLst>
                    </a:blip>
                    <a:srcRect t="14620"/>
                    <a:stretch/>
                  </pic:blipFill>
                  <pic:spPr bwMode="auto">
                    <a:xfrm>
                      <a:off x="0" y="0"/>
                      <a:ext cx="7747635" cy="85661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E5302A0" w14:textId="12BA0486" w:rsidR="1072E0B1" w:rsidRDefault="1072E0B1" w:rsidP="1072E0B1">
      <w:pPr>
        <w:pStyle w:val="Ttulo1"/>
        <w:spacing w:after="0" w:line="240" w:lineRule="auto"/>
        <w:ind w:left="796"/>
      </w:pPr>
    </w:p>
    <w:p w14:paraId="49A8C1B7" w14:textId="6A6AFC90" w:rsidR="1072E0B1" w:rsidRDefault="1072E0B1" w:rsidP="1072E0B1">
      <w:pPr>
        <w:pStyle w:val="Ttulo1"/>
        <w:spacing w:after="0" w:line="240" w:lineRule="auto"/>
        <w:ind w:left="796"/>
      </w:pPr>
    </w:p>
    <w:p w14:paraId="7B62DCE0" w14:textId="4E75D628" w:rsidR="1072E0B1" w:rsidRDefault="1072E0B1" w:rsidP="1072E0B1">
      <w:pPr>
        <w:pStyle w:val="Ttulo1"/>
        <w:spacing w:after="0" w:line="240" w:lineRule="auto"/>
        <w:ind w:left="796"/>
      </w:pPr>
    </w:p>
    <w:p w14:paraId="74C2EC07" w14:textId="02491CAB" w:rsidR="1072E0B1" w:rsidRDefault="00D423A6" w:rsidP="00BD4CB9">
      <w:pPr>
        <w:pStyle w:val="Ttulo1"/>
        <w:spacing w:after="0" w:line="240" w:lineRule="auto"/>
      </w:pPr>
      <w:bookmarkStart w:id="10" w:name="_Toc105532039"/>
      <w:r>
        <w:rPr>
          <w:noProof/>
        </w:rPr>
        <mc:AlternateContent>
          <mc:Choice Requires="wps">
            <w:drawing>
              <wp:anchor distT="45720" distB="45720" distL="114300" distR="114300" simplePos="0" relativeHeight="251666432" behindDoc="0" locked="0" layoutInCell="1" allowOverlap="1" wp14:anchorId="759D977A" wp14:editId="393B947E">
                <wp:simplePos x="0" y="0"/>
                <wp:positionH relativeFrom="margin">
                  <wp:align>right</wp:align>
                </wp:positionH>
                <wp:positionV relativeFrom="paragraph">
                  <wp:posOffset>3406775</wp:posOffset>
                </wp:positionV>
                <wp:extent cx="5562600" cy="1117600"/>
                <wp:effectExtent l="0" t="0" r="0" b="0"/>
                <wp:wrapSquare wrapText="bothSides"/>
                <wp:docPr id="1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2600" cy="1117600"/>
                        </a:xfrm>
                        <a:prstGeom prst="rect">
                          <a:avLst/>
                        </a:prstGeom>
                        <a:solidFill>
                          <a:srgbClr val="FFFFFF"/>
                        </a:solidFill>
                        <a:ln w="9525">
                          <a:noFill/>
                          <a:miter lim="800000"/>
                          <a:headEnd/>
                          <a:tailEnd/>
                        </a:ln>
                      </wps:spPr>
                      <wps:txbx>
                        <w:txbxContent>
                          <w:p w14:paraId="02E873E1" w14:textId="77777777" w:rsidR="006425FE" w:rsidRPr="00F23AB7" w:rsidRDefault="006425FE" w:rsidP="00440E4F">
                            <w:pPr>
                              <w:pStyle w:val="Ttulo1"/>
                              <w:numPr>
                                <w:ilvl w:val="0"/>
                                <w:numId w:val="43"/>
                              </w:numPr>
                              <w:spacing w:after="0" w:line="240" w:lineRule="auto"/>
                              <w:ind w:left="-284" w:hanging="142"/>
                              <w:jc w:val="center"/>
                              <w:rPr>
                                <w:color w:val="1A6584"/>
                                <w:sz w:val="56"/>
                                <w:szCs w:val="70"/>
                              </w:rPr>
                            </w:pPr>
                            <w:bookmarkStart w:id="11" w:name="_Toc105532040"/>
                            <w:r w:rsidRPr="00F23AB7">
                              <w:rPr>
                                <w:color w:val="1A6584"/>
                                <w:sz w:val="56"/>
                                <w:szCs w:val="70"/>
                              </w:rPr>
                              <w:t>Aspectos Generales del Manual</w:t>
                            </w:r>
                            <w:bookmarkEnd w:id="11"/>
                          </w:p>
                          <w:p w14:paraId="2AB23164" w14:textId="77777777" w:rsidR="006425FE" w:rsidRDefault="006425FE" w:rsidP="0047658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59D977A" id="_x0000_t202" coordsize="21600,21600" o:spt="202" path="m,l,21600r21600,l21600,xe">
                <v:stroke joinstyle="miter"/>
                <v:path gradientshapeok="t" o:connecttype="rect"/>
              </v:shapetype>
              <v:shape id="_x0000_s1027" type="#_x0000_t202" style="position:absolute;margin-left:386.8pt;margin-top:268.25pt;width:438pt;height:88pt;z-index:25166643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" stroked="f">
                <v:textbox>
                  <w:txbxContent>
                    <w:p w14:paraId="02E873E1" w14:textId="77777777" w:rsidR="006425FE" w:rsidRPr="00F23AB7" w:rsidRDefault="006425FE" w:rsidP="00440E4F">
                      <w:pPr>
                        <w:pStyle w:val="Ttulo1"/>
                        <w:numPr>
                          <w:ilvl w:val="0"/>
                          <w:numId w:val="43"/>
                        </w:numPr>
                        <w:spacing w:after="0" w:line="240" w:lineRule="auto"/>
                        <w:ind w:left="-284" w:hanging="142"/>
                        <w:jc w:val="center"/>
                        <w:rPr>
                          <w:color w:val="1A6584"/>
                          <w:sz w:val="56"/>
                          <w:szCs w:val="70"/>
                        </w:rPr>
                      </w:pPr>
                      <w:bookmarkStart w:id="12" w:name="_Toc105532040"/>
                      <w:r w:rsidRPr="00F23AB7">
                        <w:rPr>
                          <w:color w:val="1A6584"/>
                          <w:sz w:val="56"/>
                          <w:szCs w:val="70"/>
                        </w:rPr>
                        <w:t>Aspectos Generales del Manual</w:t>
                      </w:r>
                      <w:bookmarkEnd w:id="12"/>
                    </w:p>
                    <w:p w14:paraId="2AB23164" w14:textId="77777777" w:rsidR="006425FE" w:rsidRDefault="006425FE" w:rsidP="00476581"/>
                  </w:txbxContent>
                </v:textbox>
                <w10:wrap type="square" anchorx="margin"/>
              </v:shape>
            </w:pict>
          </mc:Fallback>
        </mc:AlternateContent>
      </w:r>
      <w:bookmarkEnd w:id="10"/>
      <w:r w:rsidR="00476581">
        <w:br w:type="page"/>
      </w:r>
    </w:p>
    <w:p w14:paraId="69E4EE8A" w14:textId="77777777" w:rsidR="00BD4CB9" w:rsidRPr="00BD4CB9" w:rsidRDefault="00BD4CB9" w:rsidP="00BD4CB9">
      <w:pPr>
        <w:rPr>
          <w:lang w:val="es-DO"/>
        </w:rPr>
      </w:pPr>
    </w:p>
    <w:p w14:paraId="2A54DFEE" w14:textId="6F25295E" w:rsidR="1072E0B1" w:rsidRDefault="1072E0B1" w:rsidP="1072E0B1"/>
    <w:p w14:paraId="7934B5B5" w14:textId="3E237C83" w:rsidR="00476581" w:rsidRPr="00A33961" w:rsidRDefault="12D0D15C" w:rsidP="00440E4F">
      <w:pPr>
        <w:pStyle w:val="Ttulo2"/>
        <w:numPr>
          <w:ilvl w:val="1"/>
          <w:numId w:val="48"/>
        </w:numPr>
        <w:spacing w:after="0"/>
        <w:ind w:left="284" w:hanging="568"/>
        <w:rPr>
          <w:rFonts w:eastAsia="Rockwell" w:cs="Rockwell"/>
        </w:rPr>
      </w:pPr>
      <w:bookmarkStart w:id="13" w:name="_Toc105532041"/>
      <w:r w:rsidRPr="1F113B33">
        <w:rPr>
          <w:rFonts w:eastAsia="Rockwell" w:cs="Rockwell"/>
        </w:rPr>
        <w:t>Breve Reseña de la Institución</w:t>
      </w:r>
      <w:bookmarkEnd w:id="13"/>
    </w:p>
    <w:p w14:paraId="352BCF7F" w14:textId="3E237C83" w:rsidR="1F113B33" w:rsidRDefault="1F113B33" w:rsidP="1F113B33">
      <w:pPr>
        <w:spacing w:after="0" w:line="240" w:lineRule="auto"/>
        <w:ind w:left="284"/>
        <w:jc w:val="both"/>
        <w:rPr>
          <w:rFonts w:ascii="Rockwell" w:eastAsia="Rockwell" w:hAnsi="Rockwell" w:cs="Rockwell"/>
        </w:rPr>
      </w:pPr>
    </w:p>
    <w:p w14:paraId="57872FCF" w14:textId="77777777" w:rsidR="000A3A92" w:rsidRPr="007267C7" w:rsidRDefault="000A3A92" w:rsidP="000A3A92">
      <w:pPr>
        <w:jc w:val="both"/>
        <w:rPr>
          <w:rFonts w:ascii="Rockwell" w:hAnsi="Rockwell"/>
          <w:lang w:val="es-ES"/>
        </w:rPr>
      </w:pPr>
      <w:bookmarkStart w:id="14" w:name="_Hlk94263921"/>
      <w:r w:rsidRPr="007267C7">
        <w:rPr>
          <w:rFonts w:ascii="Rockwell" w:hAnsi="Rockwell"/>
          <w:lang w:val="es-ES"/>
        </w:rPr>
        <w:t xml:space="preserve">El Hospital Dr. Francisco A. Gonzalvo fue construido en un terreno donado por la empresa Central Romana e inaugurado en el gobierno del Dr. Joaquín Balaguer en el año 1973.  </w:t>
      </w:r>
      <w:r>
        <w:rPr>
          <w:rFonts w:ascii="Rockwell" w:hAnsi="Rockwell"/>
          <w:lang w:val="es-ES"/>
        </w:rPr>
        <w:t xml:space="preserve"> </w:t>
      </w:r>
      <w:r w:rsidRPr="007267C7">
        <w:rPr>
          <w:rFonts w:ascii="Rockwell" w:hAnsi="Rockwell"/>
          <w:lang w:val="es-ES"/>
        </w:rPr>
        <w:t>El centro empezó a operar e n el año 1974 con su primer director, el Dr. Oviedo quien luego fue sustituido por el Dr. Núñez Ben.</w:t>
      </w:r>
    </w:p>
    <w:p w14:paraId="784205D1" w14:textId="77777777" w:rsidR="000A3A92" w:rsidRPr="007267C7" w:rsidRDefault="000A3A92" w:rsidP="000A3A92">
      <w:pPr>
        <w:jc w:val="both"/>
        <w:rPr>
          <w:rFonts w:ascii="Rockwell" w:hAnsi="Rockwell"/>
          <w:lang w:val="es-ES"/>
        </w:rPr>
      </w:pPr>
      <w:r w:rsidRPr="007267C7">
        <w:rPr>
          <w:rFonts w:ascii="Rockwell" w:hAnsi="Rockwell"/>
          <w:lang w:val="es-ES"/>
        </w:rPr>
        <w:t>En sus inicios contaba con 40 camas para adultos</w:t>
      </w:r>
      <w:r>
        <w:rPr>
          <w:rFonts w:ascii="Rockwell" w:hAnsi="Rockwell"/>
          <w:lang w:val="es-ES"/>
        </w:rPr>
        <w:t xml:space="preserve"> y</w:t>
      </w:r>
      <w:r w:rsidRPr="007267C7">
        <w:rPr>
          <w:rFonts w:ascii="Rockwell" w:hAnsi="Rockwell"/>
          <w:lang w:val="es-ES"/>
        </w:rPr>
        <w:t xml:space="preserve"> 10 camas para niños, ofreciendo servicios básicos de ginecología, medicina interna, pediatría, ortopedia, laboratorio y radiología.  Más tarde se le construyo un anexo al hospital, adicionándole 50 camas para adultos y 20 para niños.</w:t>
      </w:r>
    </w:p>
    <w:p w14:paraId="17E6192A" w14:textId="77777777" w:rsidR="000A3A92" w:rsidRPr="007267C7" w:rsidRDefault="000A3A92" w:rsidP="000A3A92">
      <w:pPr>
        <w:jc w:val="both"/>
        <w:rPr>
          <w:rFonts w:ascii="Rockwell" w:hAnsi="Rockwell"/>
          <w:lang w:val="es-ES"/>
        </w:rPr>
      </w:pPr>
      <w:r w:rsidRPr="007267C7">
        <w:rPr>
          <w:rFonts w:ascii="Rockwell" w:hAnsi="Rockwell"/>
          <w:lang w:val="es-ES"/>
        </w:rPr>
        <w:t>En el año 2017 el centro inicia una transformación tanto en su infraestructura como en sus servicios para ser un centro materno infantil y además brindar algunas otras especialidades de apoyo.</w:t>
      </w:r>
    </w:p>
    <w:p w14:paraId="71602C02" w14:textId="4E73483A" w:rsidR="000A3A92" w:rsidRPr="00D26B7A" w:rsidRDefault="000A3A92" w:rsidP="000A3A92">
      <w:pPr>
        <w:jc w:val="both"/>
        <w:rPr>
          <w:rFonts w:ascii="Rockwell" w:hAnsi="Rockwell"/>
          <w:lang w:val="es-ES"/>
        </w:rPr>
      </w:pPr>
      <w:r w:rsidRPr="007267C7">
        <w:rPr>
          <w:rFonts w:ascii="Rockwell" w:hAnsi="Rockwell"/>
          <w:lang w:val="es-ES"/>
        </w:rPr>
        <w:t xml:space="preserve">El hospital Dr. Francisco A. Gonzalvo forma Parte de la Red de establecimientos del </w:t>
      </w:r>
      <w:r w:rsidRPr="007267C7">
        <w:rPr>
          <w:rFonts w:ascii="Rockwell" w:hAnsi="Rockwell"/>
          <w:b/>
          <w:bCs/>
          <w:lang w:val="es-ES"/>
        </w:rPr>
        <w:t>Servicio Regional Este.</w:t>
      </w:r>
      <w:r w:rsidRPr="007267C7">
        <w:rPr>
          <w:rFonts w:ascii="Rockwell" w:hAnsi="Rockwell"/>
          <w:lang w:val="es-ES"/>
        </w:rPr>
        <w:t xml:space="preserve"> Se encuentra habilitado, para ofrecer Servicios </w:t>
      </w:r>
      <w:r>
        <w:rPr>
          <w:rFonts w:ascii="Rockwell" w:hAnsi="Rockwell"/>
          <w:lang w:val="es-ES"/>
        </w:rPr>
        <w:t xml:space="preserve">Materno-Infantil de </w:t>
      </w:r>
      <w:r w:rsidRPr="007267C7">
        <w:rPr>
          <w:rFonts w:ascii="Rockwell" w:hAnsi="Rockwell"/>
          <w:b/>
          <w:bCs/>
          <w:lang w:val="es-ES"/>
        </w:rPr>
        <w:t>Segundo Nivel De Atención</w:t>
      </w:r>
      <w:r w:rsidRPr="007267C7">
        <w:rPr>
          <w:rFonts w:ascii="Rockwell" w:hAnsi="Rockwell"/>
          <w:lang w:val="es-ES"/>
        </w:rPr>
        <w:t xml:space="preserve">, teniendo como ámbito geográfico la provincia de La Romana, con una población </w:t>
      </w:r>
      <w:r>
        <w:rPr>
          <w:rFonts w:ascii="Rockwell" w:hAnsi="Rockwell"/>
          <w:lang w:val="es-ES"/>
        </w:rPr>
        <w:t xml:space="preserve">aproximada de </w:t>
      </w:r>
      <w:r w:rsidRPr="00CF7F0F">
        <w:rPr>
          <w:rFonts w:ascii="Rockwell" w:hAnsi="Rockwell"/>
          <w:lang w:val="es-ES"/>
        </w:rPr>
        <w:t>344.580</w:t>
      </w:r>
      <w:r>
        <w:rPr>
          <w:rFonts w:ascii="Rockwell" w:hAnsi="Rockwell"/>
          <w:lang w:val="es-ES"/>
        </w:rPr>
        <w:t xml:space="preserve"> </w:t>
      </w:r>
      <w:r w:rsidRPr="007267C7">
        <w:rPr>
          <w:rFonts w:ascii="Rockwell" w:hAnsi="Rockwell"/>
          <w:lang w:val="es-ES"/>
        </w:rPr>
        <w:t xml:space="preserve">habitantes, recibiendo </w:t>
      </w:r>
      <w:r w:rsidRPr="007267C7">
        <w:rPr>
          <w:rFonts w:ascii="Rockwell" w:hAnsi="Rockwell"/>
        </w:rPr>
        <w:t xml:space="preserve">pacientes de los municipios de </w:t>
      </w:r>
      <w:proofErr w:type="spellStart"/>
      <w:r w:rsidRPr="007267C7">
        <w:rPr>
          <w:rFonts w:ascii="Rockwell" w:hAnsi="Rockwell"/>
        </w:rPr>
        <w:t>Guaymate</w:t>
      </w:r>
      <w:proofErr w:type="spellEnd"/>
      <w:r w:rsidRPr="007267C7">
        <w:rPr>
          <w:rFonts w:ascii="Rockwell" w:hAnsi="Rockwell"/>
        </w:rPr>
        <w:t xml:space="preserve">, Villa Hermosa, Distritos Caleta y </w:t>
      </w:r>
      <w:proofErr w:type="spellStart"/>
      <w:r>
        <w:rPr>
          <w:rFonts w:ascii="Rockwell" w:hAnsi="Rockwell"/>
        </w:rPr>
        <w:t>Cu</w:t>
      </w:r>
      <w:r w:rsidRPr="007267C7">
        <w:rPr>
          <w:rFonts w:ascii="Rockwell" w:hAnsi="Rockwell"/>
        </w:rPr>
        <w:t>mayasa</w:t>
      </w:r>
      <w:proofErr w:type="spellEnd"/>
      <w:r>
        <w:rPr>
          <w:rFonts w:ascii="Rockwell" w:hAnsi="Rockwell"/>
        </w:rPr>
        <w:t xml:space="preserve"> con el objetivo </w:t>
      </w:r>
      <w:r w:rsidR="009E69AB">
        <w:rPr>
          <w:rFonts w:ascii="Rockwell" w:hAnsi="Rockwell"/>
        </w:rPr>
        <w:t xml:space="preserve">de </w:t>
      </w:r>
      <w:r w:rsidR="009E69AB" w:rsidRPr="00200857">
        <w:rPr>
          <w:rFonts w:ascii="Rockwell" w:hAnsi="Rockwell"/>
        </w:rPr>
        <w:t>ofrecer</w:t>
      </w:r>
      <w:r w:rsidRPr="00200857">
        <w:rPr>
          <w:rFonts w:ascii="Rockwell" w:hAnsi="Rockwell"/>
        </w:rPr>
        <w:t xml:space="preserve"> servicios de atención en salud a los usuarios que requieran atenciones ambulatorias o de internamiento, con un personal altamente comprometido en brindar un trato amable</w:t>
      </w:r>
      <w:r w:rsidR="00DF489F">
        <w:rPr>
          <w:rFonts w:ascii="Rockwell" w:hAnsi="Rockwell"/>
        </w:rPr>
        <w:t>.</w:t>
      </w:r>
    </w:p>
    <w:bookmarkEnd w:id="14"/>
    <w:p w14:paraId="19D8EB21" w14:textId="77777777" w:rsidR="008D259D" w:rsidRDefault="008D259D" w:rsidP="1F113B33">
      <w:pPr>
        <w:autoSpaceDE w:val="0"/>
        <w:autoSpaceDN w:val="0"/>
        <w:adjustRightInd w:val="0"/>
        <w:spacing w:after="0" w:line="240" w:lineRule="auto"/>
        <w:ind w:left="284"/>
        <w:jc w:val="both"/>
        <w:rPr>
          <w:rFonts w:ascii="Rockwell" w:eastAsia="Rockwell" w:hAnsi="Rockwell" w:cs="Rockwell"/>
        </w:rPr>
      </w:pPr>
    </w:p>
    <w:p w14:paraId="7EA93A11" w14:textId="2AC6708F" w:rsidR="00476581" w:rsidRPr="00B144A5" w:rsidRDefault="12D0D15C" w:rsidP="1F113B33">
      <w:pPr>
        <w:autoSpaceDE w:val="0"/>
        <w:autoSpaceDN w:val="0"/>
        <w:adjustRightInd w:val="0"/>
        <w:spacing w:after="0" w:line="240" w:lineRule="auto"/>
        <w:ind w:left="284"/>
        <w:jc w:val="both"/>
        <w:rPr>
          <w:rFonts w:ascii="Rockwell" w:eastAsia="Rockwell" w:hAnsi="Rockwell" w:cs="Rockwell"/>
          <w:b/>
          <w:bCs/>
        </w:rPr>
      </w:pPr>
      <w:r w:rsidRPr="1F113B33">
        <w:rPr>
          <w:rFonts w:ascii="Rockwell" w:eastAsia="Rockwell" w:hAnsi="Rockwell" w:cs="Rockwell"/>
          <w:b/>
          <w:bCs/>
        </w:rPr>
        <w:t xml:space="preserve">Los Hospitales se </w:t>
      </w:r>
      <w:r w:rsidR="619DBF16" w:rsidRPr="1F113B33">
        <w:rPr>
          <w:rFonts w:ascii="Rockwell" w:eastAsia="Rockwell" w:hAnsi="Rockwell" w:cs="Rockwell"/>
          <w:b/>
          <w:bCs/>
        </w:rPr>
        <w:t>sustentan</w:t>
      </w:r>
      <w:r w:rsidRPr="1F113B33">
        <w:rPr>
          <w:rFonts w:ascii="Rockwell" w:eastAsia="Rockwell" w:hAnsi="Rockwell" w:cs="Rockwell"/>
          <w:b/>
          <w:bCs/>
        </w:rPr>
        <w:t xml:space="preserve"> en los siguientes principios: </w:t>
      </w:r>
    </w:p>
    <w:p w14:paraId="3D25A2E0" w14:textId="77777777" w:rsidR="00476581" w:rsidRPr="00EA0B6F" w:rsidRDefault="00476581" w:rsidP="1F113B33">
      <w:pPr>
        <w:autoSpaceDE w:val="0"/>
        <w:autoSpaceDN w:val="0"/>
        <w:adjustRightInd w:val="0"/>
        <w:spacing w:after="0" w:line="240" w:lineRule="auto"/>
        <w:ind w:left="284"/>
        <w:jc w:val="both"/>
        <w:rPr>
          <w:rFonts w:ascii="Rockwell" w:eastAsia="Rockwell" w:hAnsi="Rockwell" w:cs="Rockwell"/>
          <w:b/>
          <w:bCs/>
        </w:rPr>
      </w:pPr>
    </w:p>
    <w:p w14:paraId="67E63939" w14:textId="77777777" w:rsidR="00476581" w:rsidRPr="00FE049F" w:rsidRDefault="12D0D15C" w:rsidP="00440E4F">
      <w:pPr>
        <w:pStyle w:val="Prrafodelista"/>
        <w:numPr>
          <w:ilvl w:val="0"/>
          <w:numId w:val="52"/>
        </w:numPr>
        <w:autoSpaceDE w:val="0"/>
        <w:autoSpaceDN w:val="0"/>
        <w:adjustRightInd w:val="0"/>
        <w:spacing w:after="0" w:line="240" w:lineRule="auto"/>
        <w:ind w:left="851"/>
        <w:jc w:val="both"/>
        <w:rPr>
          <w:rFonts w:ascii="Rockwell" w:eastAsia="Rockwell" w:hAnsi="Rockwell" w:cs="Rockwell"/>
          <w:lang w:val="es-MX"/>
        </w:rPr>
      </w:pPr>
      <w:r w:rsidRPr="1F113B33">
        <w:rPr>
          <w:rFonts w:ascii="Rockwell" w:eastAsia="Rockwell" w:hAnsi="Rockwell" w:cs="Rockwell"/>
          <w:b/>
          <w:bCs/>
          <w:lang w:val="es-MX"/>
        </w:rPr>
        <w:t>Orientado al usuario:</w:t>
      </w:r>
      <w:r w:rsidRPr="1F113B33">
        <w:rPr>
          <w:rFonts w:ascii="Rockwell" w:eastAsia="Rockwell" w:hAnsi="Rockwell" w:cs="Rockwell"/>
          <w:lang w:val="es-MX"/>
        </w:rPr>
        <w:t xml:space="preserve"> Entendido como su principal compromiso y la base para la definición de su organización y funcionamiento; por tanto, pretende cubrir de forma adecuada, las necesidades y las demandas de sus usuarios, en materia de salud. </w:t>
      </w:r>
    </w:p>
    <w:p w14:paraId="062E3559" w14:textId="77777777" w:rsidR="00476581" w:rsidRPr="00FE049F" w:rsidRDefault="00476581" w:rsidP="1F113B33">
      <w:pPr>
        <w:pStyle w:val="Prrafodelista"/>
        <w:autoSpaceDE w:val="0"/>
        <w:autoSpaceDN w:val="0"/>
        <w:adjustRightInd w:val="0"/>
        <w:spacing w:after="0" w:line="240" w:lineRule="auto"/>
        <w:ind w:left="851"/>
        <w:jc w:val="both"/>
        <w:rPr>
          <w:rFonts w:ascii="Rockwell" w:eastAsia="Rockwell" w:hAnsi="Rockwell" w:cs="Rockwell"/>
          <w:lang w:val="es-MX"/>
        </w:rPr>
      </w:pPr>
    </w:p>
    <w:p w14:paraId="35C1518D" w14:textId="77777777" w:rsidR="00476581" w:rsidRDefault="12D0D15C" w:rsidP="00440E4F">
      <w:pPr>
        <w:pStyle w:val="Prrafodelista"/>
        <w:numPr>
          <w:ilvl w:val="0"/>
          <w:numId w:val="52"/>
        </w:numPr>
        <w:autoSpaceDE w:val="0"/>
        <w:autoSpaceDN w:val="0"/>
        <w:adjustRightInd w:val="0"/>
        <w:spacing w:after="0" w:line="240" w:lineRule="auto"/>
        <w:ind w:left="851"/>
        <w:jc w:val="both"/>
        <w:rPr>
          <w:rFonts w:ascii="Rockwell" w:eastAsia="Rockwell" w:hAnsi="Rockwell" w:cs="Rockwell"/>
          <w:lang w:val="es-MX"/>
        </w:rPr>
      </w:pPr>
      <w:r w:rsidRPr="1F113B33">
        <w:rPr>
          <w:rFonts w:ascii="Rockwell" w:eastAsia="Rockwell" w:hAnsi="Rockwell" w:cs="Rockwell"/>
          <w:b/>
          <w:bCs/>
          <w:lang w:val="es-MX"/>
        </w:rPr>
        <w:t>Competente:</w:t>
      </w:r>
      <w:r w:rsidRPr="1F113B33">
        <w:rPr>
          <w:rFonts w:ascii="Rockwell" w:eastAsia="Rockwell" w:hAnsi="Rockwell" w:cs="Rockwell"/>
          <w:lang w:val="es-MX"/>
        </w:rPr>
        <w:t xml:space="preserve"> Visto como la capacidad de prestar sus servicios con igual o mejor relación costo-beneficio que los estándares establecidos. </w:t>
      </w:r>
    </w:p>
    <w:p w14:paraId="54626D3B" w14:textId="77777777" w:rsidR="00476581" w:rsidRPr="00EA0B6F" w:rsidRDefault="00476581" w:rsidP="1F113B33">
      <w:pPr>
        <w:autoSpaceDE w:val="0"/>
        <w:autoSpaceDN w:val="0"/>
        <w:adjustRightInd w:val="0"/>
        <w:spacing w:after="0" w:line="240" w:lineRule="auto"/>
        <w:ind w:left="284"/>
        <w:jc w:val="both"/>
        <w:rPr>
          <w:rFonts w:ascii="Rockwell" w:eastAsia="Rockwell" w:hAnsi="Rockwell" w:cs="Rockwell"/>
        </w:rPr>
      </w:pPr>
    </w:p>
    <w:p w14:paraId="5F05568F" w14:textId="77777777" w:rsidR="00476581" w:rsidRDefault="12D0D15C" w:rsidP="00440E4F">
      <w:pPr>
        <w:pStyle w:val="Prrafodelista"/>
        <w:numPr>
          <w:ilvl w:val="0"/>
          <w:numId w:val="52"/>
        </w:numPr>
        <w:autoSpaceDE w:val="0"/>
        <w:autoSpaceDN w:val="0"/>
        <w:adjustRightInd w:val="0"/>
        <w:spacing w:after="0" w:line="240" w:lineRule="auto"/>
        <w:ind w:left="851"/>
        <w:jc w:val="both"/>
        <w:rPr>
          <w:rFonts w:ascii="Rockwell" w:eastAsia="Rockwell" w:hAnsi="Rockwell" w:cs="Rockwell"/>
          <w:lang w:val="es-MX"/>
        </w:rPr>
      </w:pPr>
      <w:r w:rsidRPr="1F113B33">
        <w:rPr>
          <w:rFonts w:ascii="Rockwell" w:eastAsia="Rockwell" w:hAnsi="Rockwell" w:cs="Rockwell"/>
          <w:b/>
          <w:bCs/>
          <w:lang w:val="es-MX"/>
        </w:rPr>
        <w:t>Profesionalidad</w:t>
      </w:r>
      <w:r w:rsidRPr="1F113B33">
        <w:rPr>
          <w:rFonts w:ascii="Rockwell" w:eastAsia="Rockwell" w:hAnsi="Rockwell" w:cs="Rockwell"/>
          <w:lang w:val="es-MX"/>
        </w:rPr>
        <w:t>: Sobre la base de que las decisiones e intervenciones de sus directivos y profesionales se rigen por criterios reconocidos científicamente.</w:t>
      </w:r>
    </w:p>
    <w:p w14:paraId="6AD69BE4" w14:textId="77777777" w:rsidR="00476581" w:rsidRPr="00EA0B6F" w:rsidRDefault="12D0D15C" w:rsidP="1F113B33">
      <w:pPr>
        <w:autoSpaceDE w:val="0"/>
        <w:autoSpaceDN w:val="0"/>
        <w:adjustRightInd w:val="0"/>
        <w:spacing w:after="0" w:line="240" w:lineRule="auto"/>
        <w:ind w:left="284"/>
        <w:jc w:val="both"/>
        <w:rPr>
          <w:rFonts w:ascii="Rockwell" w:eastAsia="Rockwell" w:hAnsi="Rockwell" w:cs="Rockwell"/>
        </w:rPr>
      </w:pPr>
      <w:r w:rsidRPr="1F113B33">
        <w:rPr>
          <w:rFonts w:ascii="Rockwell" w:eastAsia="Rockwell" w:hAnsi="Rockwell" w:cs="Rockwell"/>
        </w:rPr>
        <w:t xml:space="preserve"> </w:t>
      </w:r>
    </w:p>
    <w:p w14:paraId="462761E7" w14:textId="77777777" w:rsidR="00476581" w:rsidRDefault="12D0D15C" w:rsidP="00440E4F">
      <w:pPr>
        <w:pStyle w:val="Prrafodelista"/>
        <w:numPr>
          <w:ilvl w:val="0"/>
          <w:numId w:val="52"/>
        </w:numPr>
        <w:autoSpaceDE w:val="0"/>
        <w:autoSpaceDN w:val="0"/>
        <w:adjustRightInd w:val="0"/>
        <w:spacing w:after="0" w:line="240" w:lineRule="auto"/>
        <w:ind w:left="851"/>
        <w:jc w:val="both"/>
        <w:rPr>
          <w:rFonts w:ascii="Rockwell" w:eastAsia="Rockwell" w:hAnsi="Rockwell" w:cs="Rockwell"/>
          <w:lang w:val="es-MX"/>
        </w:rPr>
      </w:pPr>
      <w:r w:rsidRPr="1F113B33">
        <w:rPr>
          <w:rFonts w:ascii="Rockwell" w:eastAsia="Rockwell" w:hAnsi="Rockwell" w:cs="Rockwell"/>
          <w:b/>
          <w:bCs/>
          <w:lang w:val="es-MX"/>
        </w:rPr>
        <w:t>Compromiso</w:t>
      </w:r>
      <w:r w:rsidRPr="1F113B33">
        <w:rPr>
          <w:rFonts w:ascii="Rockwell" w:eastAsia="Rockwell" w:hAnsi="Rockwell" w:cs="Rockwell"/>
          <w:lang w:val="es-MX"/>
        </w:rPr>
        <w:t xml:space="preserve">: Visto como la obligación de contribuir a la mejora de los indicadores de salud de la población y al mismo tiempo a cumplir con los acuerdos logrados para la provisión de los servicios. </w:t>
      </w:r>
    </w:p>
    <w:p w14:paraId="6FE3C04B" w14:textId="77777777" w:rsidR="00476581" w:rsidRPr="00EA0B6F" w:rsidRDefault="00476581" w:rsidP="1F113B33">
      <w:pPr>
        <w:autoSpaceDE w:val="0"/>
        <w:autoSpaceDN w:val="0"/>
        <w:adjustRightInd w:val="0"/>
        <w:spacing w:after="0" w:line="240" w:lineRule="auto"/>
        <w:ind w:left="284"/>
        <w:jc w:val="both"/>
        <w:rPr>
          <w:rFonts w:ascii="Rockwell" w:eastAsia="Rockwell" w:hAnsi="Rockwell" w:cs="Rockwell"/>
        </w:rPr>
      </w:pPr>
    </w:p>
    <w:p w14:paraId="0F54F43C" w14:textId="77777777" w:rsidR="00476581" w:rsidRDefault="12D0D15C" w:rsidP="00440E4F">
      <w:pPr>
        <w:pStyle w:val="Prrafodelista"/>
        <w:numPr>
          <w:ilvl w:val="0"/>
          <w:numId w:val="52"/>
        </w:numPr>
        <w:autoSpaceDE w:val="0"/>
        <w:autoSpaceDN w:val="0"/>
        <w:adjustRightInd w:val="0"/>
        <w:spacing w:after="0" w:line="240" w:lineRule="auto"/>
        <w:ind w:left="851"/>
        <w:jc w:val="both"/>
        <w:rPr>
          <w:rFonts w:ascii="Rockwell" w:eastAsia="Rockwell" w:hAnsi="Rockwell" w:cs="Rockwell"/>
          <w:lang w:val="es-MX"/>
        </w:rPr>
      </w:pPr>
      <w:r w:rsidRPr="1F113B33">
        <w:rPr>
          <w:rFonts w:ascii="Rockwell" w:eastAsia="Rockwell" w:hAnsi="Rockwell" w:cs="Rockwell"/>
          <w:b/>
          <w:bCs/>
          <w:lang w:val="es-MX"/>
        </w:rPr>
        <w:lastRenderedPageBreak/>
        <w:t>Articulación</w:t>
      </w:r>
      <w:r w:rsidRPr="1F113B33">
        <w:rPr>
          <w:rFonts w:ascii="Rockwell" w:eastAsia="Rockwell" w:hAnsi="Rockwell" w:cs="Rockwell"/>
          <w:lang w:val="es-MX"/>
        </w:rPr>
        <w:t xml:space="preserve">: Por la forma en que se relaciona con los servicios y los demás centros de atención de la red a que pertenece, al igual que la forma en que se relaciona a su interior, entre sus distintas dependencias, con la finalidad de completar sus servicios y/o apoyar a otros. </w:t>
      </w:r>
    </w:p>
    <w:p w14:paraId="492A665B" w14:textId="77777777" w:rsidR="00476581" w:rsidRPr="00EA0B6F" w:rsidRDefault="00476581" w:rsidP="1F113B33">
      <w:pPr>
        <w:autoSpaceDE w:val="0"/>
        <w:autoSpaceDN w:val="0"/>
        <w:adjustRightInd w:val="0"/>
        <w:spacing w:after="0" w:line="240" w:lineRule="auto"/>
        <w:ind w:left="284"/>
        <w:jc w:val="both"/>
        <w:rPr>
          <w:rFonts w:ascii="Rockwell" w:eastAsia="Rockwell" w:hAnsi="Rockwell" w:cs="Rockwell"/>
        </w:rPr>
      </w:pPr>
    </w:p>
    <w:p w14:paraId="7AA5929D" w14:textId="77777777" w:rsidR="00476581" w:rsidRDefault="12D0D15C" w:rsidP="00440E4F">
      <w:pPr>
        <w:pStyle w:val="Prrafodelista"/>
        <w:numPr>
          <w:ilvl w:val="0"/>
          <w:numId w:val="52"/>
        </w:numPr>
        <w:autoSpaceDE w:val="0"/>
        <w:autoSpaceDN w:val="0"/>
        <w:adjustRightInd w:val="0"/>
        <w:spacing w:after="0" w:line="240" w:lineRule="auto"/>
        <w:ind w:left="851"/>
        <w:jc w:val="both"/>
        <w:rPr>
          <w:rFonts w:ascii="Rockwell" w:eastAsia="Rockwell" w:hAnsi="Rockwell" w:cs="Rockwell"/>
          <w:lang w:val="es-MX"/>
        </w:rPr>
      </w:pPr>
      <w:r w:rsidRPr="1F113B33">
        <w:rPr>
          <w:rFonts w:ascii="Rockwell" w:eastAsia="Rockwell" w:hAnsi="Rockwell" w:cs="Rockwell"/>
          <w:b/>
          <w:bCs/>
          <w:lang w:val="es-MX"/>
        </w:rPr>
        <w:t>Empoderamiento</w:t>
      </w:r>
      <w:r w:rsidRPr="1F113B33">
        <w:rPr>
          <w:rFonts w:ascii="Rockwell" w:eastAsia="Rockwell" w:hAnsi="Rockwell" w:cs="Rockwell"/>
          <w:lang w:val="es-MX"/>
        </w:rPr>
        <w:t>: Entendido como la promoción de la participación de sus usuarios, por medio de la generación de espacios y oportunidades.</w:t>
      </w:r>
    </w:p>
    <w:p w14:paraId="3CF67DE8" w14:textId="77777777" w:rsidR="00476581" w:rsidRPr="00EA0B6F" w:rsidRDefault="00476581" w:rsidP="1F113B33">
      <w:pPr>
        <w:autoSpaceDE w:val="0"/>
        <w:autoSpaceDN w:val="0"/>
        <w:adjustRightInd w:val="0"/>
        <w:spacing w:after="0" w:line="240" w:lineRule="auto"/>
        <w:ind w:left="284"/>
        <w:jc w:val="both"/>
        <w:rPr>
          <w:rFonts w:ascii="Rockwell" w:eastAsia="Rockwell" w:hAnsi="Rockwell" w:cs="Rockwell"/>
        </w:rPr>
      </w:pPr>
    </w:p>
    <w:p w14:paraId="57490446" w14:textId="77777777" w:rsidR="00476581" w:rsidRDefault="12D0D15C" w:rsidP="00440E4F">
      <w:pPr>
        <w:pStyle w:val="Prrafodelista"/>
        <w:numPr>
          <w:ilvl w:val="0"/>
          <w:numId w:val="52"/>
        </w:numPr>
        <w:autoSpaceDE w:val="0"/>
        <w:autoSpaceDN w:val="0"/>
        <w:adjustRightInd w:val="0"/>
        <w:spacing w:after="0" w:line="240" w:lineRule="auto"/>
        <w:ind w:left="851"/>
        <w:jc w:val="both"/>
        <w:rPr>
          <w:rFonts w:ascii="Rockwell" w:eastAsia="Rockwell" w:hAnsi="Rockwell" w:cs="Rockwell"/>
          <w:lang w:val="es-MX"/>
        </w:rPr>
      </w:pPr>
      <w:r w:rsidRPr="1F113B33">
        <w:rPr>
          <w:rFonts w:ascii="Rockwell" w:eastAsia="Rockwell" w:hAnsi="Rockwell" w:cs="Rockwell"/>
          <w:b/>
          <w:bCs/>
          <w:lang w:val="es-MX"/>
        </w:rPr>
        <w:t xml:space="preserve">Calidad: </w:t>
      </w:r>
      <w:r w:rsidRPr="1F113B33">
        <w:rPr>
          <w:rFonts w:ascii="Rockwell" w:eastAsia="Rockwell" w:hAnsi="Rockwell" w:cs="Rockwell"/>
          <w:lang w:val="es-MX"/>
        </w:rPr>
        <w:t xml:space="preserve">Vista como la provisión de servicios de salud con un nivel profesional optimo con los recursos disponibles, para lograr la adhesión y la satisfacción del usuario y el equilibrio más favorable de beneficios, riesgos y costos. </w:t>
      </w:r>
    </w:p>
    <w:p w14:paraId="2735C6DA" w14:textId="77777777" w:rsidR="00476581" w:rsidRPr="00EA0B6F" w:rsidRDefault="12D0D15C" w:rsidP="00440E4F">
      <w:pPr>
        <w:pStyle w:val="Prrafodelista"/>
        <w:numPr>
          <w:ilvl w:val="0"/>
          <w:numId w:val="52"/>
        </w:numPr>
        <w:autoSpaceDE w:val="0"/>
        <w:autoSpaceDN w:val="0"/>
        <w:adjustRightInd w:val="0"/>
        <w:spacing w:after="0" w:line="240" w:lineRule="auto"/>
        <w:ind w:left="851"/>
        <w:jc w:val="both"/>
        <w:rPr>
          <w:rFonts w:ascii="Rockwell" w:eastAsia="Rockwell" w:hAnsi="Rockwell" w:cs="Rockwell"/>
          <w:lang w:val="es-MX"/>
        </w:rPr>
      </w:pPr>
      <w:r w:rsidRPr="1F113B33">
        <w:rPr>
          <w:rFonts w:ascii="Rockwell" w:eastAsia="Rockwell" w:hAnsi="Rockwell" w:cs="Rockwell"/>
          <w:b/>
          <w:bCs/>
          <w:lang w:val="es-MX"/>
        </w:rPr>
        <w:t>Humanización</w:t>
      </w:r>
      <w:r w:rsidRPr="1F113B33">
        <w:rPr>
          <w:rFonts w:ascii="Rockwell" w:eastAsia="Rockwell" w:hAnsi="Rockwell" w:cs="Rockwell"/>
          <w:lang w:val="es-MX"/>
        </w:rPr>
        <w:t>: Interpretada como la valoración, calidez y respeto en las relaciones con los usuarios de los servicios de salud y la solidaridad con su condición individual y social.</w:t>
      </w:r>
    </w:p>
    <w:p w14:paraId="551A4F5E" w14:textId="77777777" w:rsidR="00476581" w:rsidRPr="005D3291" w:rsidRDefault="00476581" w:rsidP="1F113B33">
      <w:pPr>
        <w:autoSpaceDE w:val="0"/>
        <w:autoSpaceDN w:val="0"/>
        <w:adjustRightInd w:val="0"/>
        <w:spacing w:after="0" w:line="240" w:lineRule="auto"/>
        <w:ind w:left="284"/>
        <w:jc w:val="both"/>
        <w:rPr>
          <w:rFonts w:ascii="Rockwell" w:eastAsia="Rockwell" w:hAnsi="Rockwell" w:cs="Rockwell"/>
          <w:highlight w:val="yellow"/>
        </w:rPr>
      </w:pPr>
    </w:p>
    <w:p w14:paraId="6D63AF7F" w14:textId="77777777" w:rsidR="00476581" w:rsidRPr="00EE3EA2" w:rsidRDefault="12D0D15C" w:rsidP="00440E4F">
      <w:pPr>
        <w:pStyle w:val="Ttulo2"/>
        <w:numPr>
          <w:ilvl w:val="1"/>
          <w:numId w:val="48"/>
        </w:numPr>
        <w:spacing w:after="0"/>
        <w:ind w:left="284" w:hanging="567"/>
        <w:rPr>
          <w:rFonts w:eastAsia="Rockwell" w:cs="Rockwell"/>
        </w:rPr>
      </w:pPr>
      <w:bookmarkStart w:id="15" w:name="_Toc105532042"/>
      <w:r w:rsidRPr="1F113B33">
        <w:rPr>
          <w:rFonts w:eastAsia="Rockwell" w:cs="Rockwell"/>
        </w:rPr>
        <w:t>Misión, Visión y Valores Institucionales</w:t>
      </w:r>
      <w:bookmarkEnd w:id="15"/>
    </w:p>
    <w:p w14:paraId="037F7D1E" w14:textId="656B1FEB" w:rsidR="00427AA1" w:rsidRPr="00427AA1" w:rsidRDefault="00427AA1" w:rsidP="1F113B33">
      <w:pPr>
        <w:autoSpaceDE w:val="0"/>
        <w:autoSpaceDN w:val="0"/>
        <w:adjustRightInd w:val="0"/>
        <w:spacing w:after="0" w:line="240" w:lineRule="auto"/>
        <w:jc w:val="both"/>
        <w:rPr>
          <w:rFonts w:ascii="Rockwell" w:eastAsia="Rockwell" w:hAnsi="Rockwell" w:cs="Rockwell"/>
        </w:rPr>
      </w:pPr>
    </w:p>
    <w:p w14:paraId="5F46F423" w14:textId="46056455" w:rsidR="1F113B33" w:rsidRDefault="1F113B33" w:rsidP="1F113B33">
      <w:pPr>
        <w:spacing w:after="0" w:line="240" w:lineRule="auto"/>
        <w:jc w:val="both"/>
        <w:rPr>
          <w:rFonts w:ascii="Rockwell" w:eastAsia="Rockwell" w:hAnsi="Rockwell" w:cs="Rockwell"/>
        </w:rPr>
      </w:pPr>
    </w:p>
    <w:p w14:paraId="44166256" w14:textId="708AF46B" w:rsidR="00476581" w:rsidRPr="00035550" w:rsidRDefault="12D0D15C" w:rsidP="00440E4F">
      <w:pPr>
        <w:pStyle w:val="Prrafodelista"/>
        <w:numPr>
          <w:ilvl w:val="2"/>
          <w:numId w:val="53"/>
        </w:numPr>
        <w:autoSpaceDE w:val="0"/>
        <w:autoSpaceDN w:val="0"/>
        <w:adjustRightInd w:val="0"/>
        <w:spacing w:after="0" w:line="240" w:lineRule="auto"/>
        <w:ind w:left="993"/>
        <w:jc w:val="both"/>
        <w:rPr>
          <w:rFonts w:ascii="Rockwell" w:eastAsia="Rockwell" w:hAnsi="Rockwell" w:cs="Rockwell"/>
          <w:b/>
          <w:bCs/>
          <w:color w:val="000000" w:themeColor="text1"/>
        </w:rPr>
      </w:pPr>
      <w:r w:rsidRPr="1F113B33">
        <w:rPr>
          <w:rFonts w:ascii="Rockwell" w:eastAsia="Rockwell" w:hAnsi="Rockwell" w:cs="Rockwell"/>
          <w:b/>
          <w:bCs/>
          <w:color w:val="000000" w:themeColor="text1"/>
        </w:rPr>
        <w:t>Misión</w:t>
      </w:r>
      <w:r w:rsidR="2672B7E5" w:rsidRPr="1F113B33">
        <w:rPr>
          <w:rFonts w:ascii="Rockwell" w:eastAsia="Rockwell" w:hAnsi="Rockwell" w:cs="Rockwell"/>
          <w:b/>
          <w:bCs/>
          <w:color w:val="000000" w:themeColor="text1"/>
        </w:rPr>
        <w:t>:</w:t>
      </w:r>
    </w:p>
    <w:p w14:paraId="1D36138C" w14:textId="77777777" w:rsidR="00653D79" w:rsidRPr="00C971A7" w:rsidRDefault="00653D79" w:rsidP="00653D79">
      <w:pPr>
        <w:tabs>
          <w:tab w:val="left" w:pos="851"/>
        </w:tabs>
        <w:rPr>
          <w:rFonts w:ascii="Rockwell" w:hAnsi="Rockwell"/>
          <w:b/>
        </w:rPr>
      </w:pPr>
      <w:r w:rsidRPr="00CF7F0F">
        <w:rPr>
          <w:rFonts w:ascii="Rockwell" w:hAnsi="Rockwell"/>
          <w:lang w:val="es-ES"/>
        </w:rPr>
        <w:t>Somos un hospital Materno infantil que brinda servicios integrales de calidad, calidez, oportuno y eficiente, a través de un equipo altamente comprometido con el bienestar de la población.</w:t>
      </w:r>
    </w:p>
    <w:p w14:paraId="5C9312C3" w14:textId="77777777" w:rsidR="00476581" w:rsidRPr="005D3291" w:rsidRDefault="00476581" w:rsidP="1F113B33">
      <w:pPr>
        <w:pStyle w:val="Prrafodelista"/>
        <w:autoSpaceDE w:val="0"/>
        <w:autoSpaceDN w:val="0"/>
        <w:adjustRightInd w:val="0"/>
        <w:spacing w:after="0" w:line="240" w:lineRule="auto"/>
        <w:ind w:left="993"/>
        <w:jc w:val="both"/>
        <w:rPr>
          <w:rFonts w:ascii="Rockwell" w:eastAsia="Rockwell" w:hAnsi="Rockwell" w:cs="Rockwell"/>
          <w:b/>
          <w:bCs/>
          <w:color w:val="000000" w:themeColor="text1"/>
          <w:highlight w:val="yellow"/>
        </w:rPr>
      </w:pPr>
    </w:p>
    <w:p w14:paraId="11439ACF" w14:textId="24071E9A" w:rsidR="00476581" w:rsidRPr="00EE3EA2" w:rsidRDefault="12D0D15C" w:rsidP="00440E4F">
      <w:pPr>
        <w:pStyle w:val="Prrafodelista"/>
        <w:numPr>
          <w:ilvl w:val="2"/>
          <w:numId w:val="53"/>
        </w:numPr>
        <w:autoSpaceDE w:val="0"/>
        <w:autoSpaceDN w:val="0"/>
        <w:adjustRightInd w:val="0"/>
        <w:spacing w:after="0" w:line="240" w:lineRule="auto"/>
        <w:ind w:left="993"/>
        <w:jc w:val="both"/>
        <w:rPr>
          <w:rFonts w:ascii="Rockwell" w:eastAsia="Rockwell" w:hAnsi="Rockwell" w:cs="Rockwell"/>
          <w:b/>
          <w:bCs/>
          <w:color w:val="000000" w:themeColor="text1"/>
        </w:rPr>
      </w:pPr>
      <w:r w:rsidRPr="1F113B33">
        <w:rPr>
          <w:rFonts w:ascii="Rockwell" w:eastAsia="Rockwell" w:hAnsi="Rockwell" w:cs="Rockwell"/>
          <w:b/>
          <w:bCs/>
        </w:rPr>
        <w:t>Visión:</w:t>
      </w:r>
    </w:p>
    <w:p w14:paraId="13FDAAC0" w14:textId="33B7E13A" w:rsidR="00653D79" w:rsidRPr="00245B21" w:rsidRDefault="00653D79" w:rsidP="00653D79">
      <w:pPr>
        <w:rPr>
          <w:rFonts w:ascii="Rockwell" w:hAnsi="Rockwell"/>
          <w:lang w:val="es-ES"/>
        </w:rPr>
      </w:pPr>
      <w:r w:rsidRPr="00245B21">
        <w:rPr>
          <w:rFonts w:ascii="Rockwell" w:hAnsi="Rockwell"/>
          <w:lang w:val="es-ES"/>
        </w:rPr>
        <w:t>Ser un hospital autosostenible y de referencia en la región con servicios de salud materno-infantil de Excelencia, de acuerdo a los avances científicos y tecnológicos</w:t>
      </w:r>
    </w:p>
    <w:p w14:paraId="5588B039" w14:textId="77777777" w:rsidR="00476581" w:rsidRPr="00EE3EA2" w:rsidRDefault="00476581" w:rsidP="1F113B33">
      <w:pPr>
        <w:pStyle w:val="ListParagraph1"/>
        <w:ind w:left="0"/>
        <w:jc w:val="both"/>
        <w:rPr>
          <w:rFonts w:ascii="Rockwell" w:eastAsia="Rockwell" w:hAnsi="Rockwell" w:cs="Rockwell"/>
          <w:b/>
          <w:bCs/>
          <w:sz w:val="24"/>
          <w:szCs w:val="24"/>
        </w:rPr>
      </w:pPr>
    </w:p>
    <w:p w14:paraId="77DD65ED" w14:textId="495ACC47" w:rsidR="00476581" w:rsidRPr="00EE3EA2" w:rsidRDefault="12D0D15C" w:rsidP="00440E4F">
      <w:pPr>
        <w:pStyle w:val="Prrafodelista"/>
        <w:numPr>
          <w:ilvl w:val="2"/>
          <w:numId w:val="53"/>
        </w:numPr>
        <w:autoSpaceDE w:val="0"/>
        <w:autoSpaceDN w:val="0"/>
        <w:adjustRightInd w:val="0"/>
        <w:spacing w:after="0" w:line="240" w:lineRule="auto"/>
        <w:ind w:left="993"/>
        <w:jc w:val="both"/>
        <w:rPr>
          <w:rFonts w:ascii="Rockwell" w:eastAsia="Rockwell" w:hAnsi="Rockwell" w:cs="Rockwell"/>
          <w:b/>
          <w:bCs/>
          <w:color w:val="000000" w:themeColor="text1"/>
        </w:rPr>
      </w:pPr>
      <w:r w:rsidRPr="1F113B33">
        <w:rPr>
          <w:rFonts w:ascii="Rockwell" w:eastAsia="Rockwell" w:hAnsi="Rockwell" w:cs="Rockwell"/>
          <w:b/>
          <w:bCs/>
        </w:rPr>
        <w:t>Valores Institucionale</w:t>
      </w:r>
      <w:r w:rsidR="25B05DAB" w:rsidRPr="1F113B33">
        <w:rPr>
          <w:rFonts w:ascii="Rockwell" w:eastAsia="Rockwell" w:hAnsi="Rockwell" w:cs="Rockwell"/>
          <w:b/>
          <w:bCs/>
        </w:rPr>
        <w:t>s</w:t>
      </w:r>
    </w:p>
    <w:p w14:paraId="55D11707" w14:textId="77777777" w:rsidR="00653D79" w:rsidRPr="00245B21" w:rsidRDefault="12D0D15C" w:rsidP="00440E4F">
      <w:pPr>
        <w:pStyle w:val="Prrafodelista"/>
        <w:numPr>
          <w:ilvl w:val="1"/>
          <w:numId w:val="61"/>
        </w:numPr>
        <w:spacing w:after="200" w:line="276" w:lineRule="auto"/>
        <w:rPr>
          <w:rFonts w:ascii="Rockwell" w:hAnsi="Rockwell"/>
          <w:lang w:val="es-ES"/>
        </w:rPr>
      </w:pPr>
      <w:r w:rsidRPr="1F113B33">
        <w:rPr>
          <w:rFonts w:ascii="Rockwell" w:eastAsia="Rockwell" w:hAnsi="Rockwell" w:cs="Rockwell"/>
          <w:b/>
          <w:bCs/>
          <w:sz w:val="24"/>
          <w:szCs w:val="24"/>
        </w:rPr>
        <w:t xml:space="preserve"> </w:t>
      </w:r>
      <w:r w:rsidR="00653D79" w:rsidRPr="00245B21">
        <w:rPr>
          <w:rFonts w:ascii="Rockwell" w:hAnsi="Rockwell"/>
          <w:lang w:val="es-ES"/>
        </w:rPr>
        <w:t>Calidez</w:t>
      </w:r>
    </w:p>
    <w:p w14:paraId="516D43EE" w14:textId="77777777" w:rsidR="00653D79" w:rsidRPr="00245B21" w:rsidRDefault="00653D79" w:rsidP="00440E4F">
      <w:pPr>
        <w:pStyle w:val="Prrafodelista"/>
        <w:numPr>
          <w:ilvl w:val="1"/>
          <w:numId w:val="61"/>
        </w:numPr>
        <w:spacing w:after="200" w:line="276" w:lineRule="auto"/>
        <w:rPr>
          <w:rFonts w:ascii="Rockwell" w:hAnsi="Rockwell"/>
          <w:lang w:val="es-ES"/>
        </w:rPr>
      </w:pPr>
      <w:r w:rsidRPr="00245B21">
        <w:rPr>
          <w:rFonts w:ascii="Rockwell" w:hAnsi="Rockwell"/>
          <w:lang w:val="es-ES"/>
        </w:rPr>
        <w:t>Eficiencia</w:t>
      </w:r>
    </w:p>
    <w:p w14:paraId="67D3D9E0" w14:textId="77777777" w:rsidR="00653D79" w:rsidRPr="00245B21" w:rsidRDefault="00653D79" w:rsidP="00440E4F">
      <w:pPr>
        <w:pStyle w:val="Prrafodelista"/>
        <w:numPr>
          <w:ilvl w:val="1"/>
          <w:numId w:val="61"/>
        </w:numPr>
        <w:spacing w:after="200" w:line="276" w:lineRule="auto"/>
        <w:rPr>
          <w:rFonts w:ascii="Rockwell" w:hAnsi="Rockwell"/>
          <w:lang w:val="es-ES"/>
        </w:rPr>
      </w:pPr>
      <w:r w:rsidRPr="00245B21">
        <w:rPr>
          <w:rFonts w:ascii="Rockwell" w:hAnsi="Rockwell"/>
          <w:lang w:val="es-ES"/>
        </w:rPr>
        <w:t>Compromiso</w:t>
      </w:r>
    </w:p>
    <w:p w14:paraId="455A4D1A" w14:textId="77777777" w:rsidR="00653D79" w:rsidRPr="00245B21" w:rsidRDefault="00653D79" w:rsidP="00440E4F">
      <w:pPr>
        <w:pStyle w:val="Prrafodelista"/>
        <w:numPr>
          <w:ilvl w:val="1"/>
          <w:numId w:val="61"/>
        </w:numPr>
        <w:spacing w:after="200" w:line="276" w:lineRule="auto"/>
        <w:rPr>
          <w:rFonts w:ascii="Rockwell" w:hAnsi="Rockwell"/>
          <w:lang w:val="es-ES"/>
        </w:rPr>
      </w:pPr>
      <w:r w:rsidRPr="00245B21">
        <w:rPr>
          <w:rFonts w:ascii="Rockwell" w:hAnsi="Rockwell"/>
          <w:lang w:val="es-ES"/>
        </w:rPr>
        <w:t>Equidad</w:t>
      </w:r>
    </w:p>
    <w:p w14:paraId="344CB969" w14:textId="77777777" w:rsidR="00653D79" w:rsidRPr="00245B21" w:rsidRDefault="00653D79" w:rsidP="00440E4F">
      <w:pPr>
        <w:pStyle w:val="Prrafodelista"/>
        <w:numPr>
          <w:ilvl w:val="1"/>
          <w:numId w:val="61"/>
        </w:numPr>
        <w:spacing w:after="200" w:line="276" w:lineRule="auto"/>
        <w:rPr>
          <w:rFonts w:ascii="Rockwell" w:hAnsi="Rockwell"/>
          <w:lang w:val="es-ES"/>
        </w:rPr>
      </w:pPr>
      <w:r w:rsidRPr="00245B21">
        <w:rPr>
          <w:rFonts w:ascii="Rockwell" w:hAnsi="Rockwell"/>
          <w:lang w:val="es-ES"/>
        </w:rPr>
        <w:t>Respeto</w:t>
      </w:r>
    </w:p>
    <w:p w14:paraId="05C74D51" w14:textId="7E71B83F" w:rsidR="00476581" w:rsidRPr="005D3291" w:rsidRDefault="00476581" w:rsidP="1F113B33">
      <w:pPr>
        <w:pStyle w:val="ListParagraph1"/>
        <w:jc w:val="both"/>
        <w:rPr>
          <w:rFonts w:ascii="Rockwell" w:eastAsia="Rockwell" w:hAnsi="Rockwell" w:cs="Rockwell"/>
          <w:b/>
          <w:bCs/>
          <w:sz w:val="24"/>
          <w:szCs w:val="24"/>
        </w:rPr>
      </w:pPr>
    </w:p>
    <w:p w14:paraId="5949E5A6" w14:textId="04487807" w:rsidR="006425FE" w:rsidRPr="00516195" w:rsidRDefault="12D0D15C" w:rsidP="00440E4F">
      <w:pPr>
        <w:pStyle w:val="Ttulo2"/>
        <w:numPr>
          <w:ilvl w:val="1"/>
          <w:numId w:val="48"/>
        </w:numPr>
        <w:autoSpaceDE w:val="0"/>
        <w:autoSpaceDN w:val="0"/>
        <w:adjustRightInd w:val="0"/>
        <w:spacing w:after="0"/>
        <w:ind w:left="284" w:hanging="567"/>
        <w:jc w:val="both"/>
        <w:rPr>
          <w:rFonts w:eastAsia="Rockwell" w:cs="Rockwell"/>
          <w:color w:val="000000" w:themeColor="text1"/>
        </w:rPr>
      </w:pPr>
      <w:bookmarkStart w:id="16" w:name="_Toc105532043"/>
      <w:r w:rsidRPr="1F113B33">
        <w:rPr>
          <w:rFonts w:eastAsia="Rockwell" w:cs="Rockwell"/>
        </w:rPr>
        <w:t>Base Legal</w:t>
      </w:r>
      <w:bookmarkEnd w:id="16"/>
    </w:p>
    <w:p w14:paraId="3DA02FCA" w14:textId="77777777" w:rsidR="00516195" w:rsidRPr="00516195" w:rsidRDefault="00516195" w:rsidP="1F113B33">
      <w:pPr>
        <w:rPr>
          <w:rFonts w:ascii="Rockwell" w:eastAsia="Rockwell" w:hAnsi="Rockwell" w:cs="Rockwell"/>
          <w:b/>
          <w:bCs/>
          <w:lang w:val="es-DO"/>
        </w:rPr>
      </w:pPr>
    </w:p>
    <w:p w14:paraId="5BBC122D" w14:textId="77777777" w:rsidR="006425FE" w:rsidRPr="00914797" w:rsidRDefault="427F1B04" w:rsidP="00440E4F">
      <w:pPr>
        <w:pStyle w:val="Prrafodelista"/>
        <w:numPr>
          <w:ilvl w:val="2"/>
          <w:numId w:val="54"/>
        </w:numPr>
        <w:autoSpaceDE w:val="0"/>
        <w:autoSpaceDN w:val="0"/>
        <w:adjustRightInd w:val="0"/>
        <w:spacing w:after="0" w:line="240" w:lineRule="auto"/>
        <w:ind w:left="993"/>
        <w:jc w:val="both"/>
        <w:rPr>
          <w:rFonts w:ascii="Rockwell" w:eastAsia="Rockwell" w:hAnsi="Rockwell" w:cs="Rockwell"/>
          <w:b/>
          <w:bCs/>
        </w:rPr>
      </w:pPr>
      <w:r w:rsidRPr="1F113B33">
        <w:rPr>
          <w:rFonts w:ascii="Rockwell" w:eastAsia="Rockwell" w:hAnsi="Rockwell" w:cs="Rockwell"/>
          <w:b/>
          <w:bCs/>
        </w:rPr>
        <w:t>Leyes</w:t>
      </w:r>
    </w:p>
    <w:p w14:paraId="591237FE" w14:textId="77777777" w:rsidR="006425FE" w:rsidRPr="00BF2E43" w:rsidRDefault="427F1B04" w:rsidP="00440E4F">
      <w:pPr>
        <w:pStyle w:val="Prrafodelista"/>
        <w:numPr>
          <w:ilvl w:val="0"/>
          <w:numId w:val="45"/>
        </w:numPr>
        <w:autoSpaceDE w:val="0"/>
        <w:autoSpaceDN w:val="0"/>
        <w:adjustRightInd w:val="0"/>
        <w:spacing w:after="0" w:line="240" w:lineRule="auto"/>
        <w:ind w:left="1418" w:hanging="284"/>
        <w:jc w:val="both"/>
        <w:rPr>
          <w:rFonts w:ascii="Rockwell" w:eastAsia="Rockwell" w:hAnsi="Rockwell" w:cs="Rockwell"/>
        </w:rPr>
      </w:pPr>
      <w:r w:rsidRPr="1F113B33">
        <w:rPr>
          <w:rFonts w:ascii="Rockwell" w:eastAsia="Rockwell" w:hAnsi="Rockwell" w:cs="Rockwell"/>
          <w:b/>
          <w:bCs/>
        </w:rPr>
        <w:t>Constitución de la República Dominicana, 2015.</w:t>
      </w:r>
      <w:r w:rsidRPr="1F113B33">
        <w:rPr>
          <w:rFonts w:ascii="Rockwell" w:eastAsia="Rockwell" w:hAnsi="Rockwell" w:cs="Rockwell"/>
        </w:rPr>
        <w:t xml:space="preserve"> Constitución Política de la República Dominicana, Votada y Proclamada por la Asamblea Nacional en fecha trece (13) de junio de 2015 Gaceta Oficial No. 10805 del 10 de julio de 2015.</w:t>
      </w:r>
    </w:p>
    <w:p w14:paraId="7F3C86A9" w14:textId="77777777" w:rsidR="006425FE" w:rsidRPr="00A228CC" w:rsidRDefault="427F1B04" w:rsidP="00440E4F">
      <w:pPr>
        <w:pStyle w:val="Prrafodelista"/>
        <w:numPr>
          <w:ilvl w:val="0"/>
          <w:numId w:val="45"/>
        </w:numPr>
        <w:autoSpaceDE w:val="0"/>
        <w:autoSpaceDN w:val="0"/>
        <w:adjustRightInd w:val="0"/>
        <w:spacing w:after="0" w:line="240" w:lineRule="auto"/>
        <w:ind w:left="1418" w:hanging="284"/>
        <w:jc w:val="both"/>
        <w:rPr>
          <w:rFonts w:ascii="Rockwell" w:eastAsia="Rockwell" w:hAnsi="Rockwell" w:cs="Rockwell"/>
        </w:rPr>
      </w:pPr>
      <w:r w:rsidRPr="1F113B33">
        <w:rPr>
          <w:rFonts w:ascii="Rockwell" w:eastAsia="Rockwell" w:hAnsi="Rockwell" w:cs="Rockwell"/>
          <w:b/>
          <w:bCs/>
        </w:rPr>
        <w:t>Ley 123-15.</w:t>
      </w:r>
      <w:r w:rsidRPr="1F113B33">
        <w:rPr>
          <w:rFonts w:ascii="Rockwell" w:eastAsia="Rockwell" w:hAnsi="Rockwell" w:cs="Rockwell"/>
        </w:rPr>
        <w:t> Esta ley tiene por objeto la creación del Servicio Nacional de Salud (SNS), con una Dirección Central y sus respectivas expresiones territoriales regionales de carácter desconcentrado.</w:t>
      </w:r>
    </w:p>
    <w:p w14:paraId="7C4C2B87" w14:textId="77777777" w:rsidR="006425FE" w:rsidRPr="00A228CC" w:rsidRDefault="427F1B04" w:rsidP="00440E4F">
      <w:pPr>
        <w:pStyle w:val="Prrafodelista"/>
        <w:numPr>
          <w:ilvl w:val="0"/>
          <w:numId w:val="45"/>
        </w:numPr>
        <w:autoSpaceDE w:val="0"/>
        <w:autoSpaceDN w:val="0"/>
        <w:adjustRightInd w:val="0"/>
        <w:spacing w:after="0" w:line="240" w:lineRule="auto"/>
        <w:ind w:left="1418" w:hanging="284"/>
        <w:jc w:val="both"/>
        <w:rPr>
          <w:rFonts w:ascii="Rockwell" w:eastAsia="Rockwell" w:hAnsi="Rockwell" w:cs="Rockwell"/>
        </w:rPr>
      </w:pPr>
      <w:r w:rsidRPr="1F113B33">
        <w:rPr>
          <w:rFonts w:ascii="Rockwell" w:eastAsia="Rockwell" w:hAnsi="Rockwell" w:cs="Rockwell"/>
          <w:b/>
          <w:bCs/>
        </w:rPr>
        <w:lastRenderedPageBreak/>
        <w:t>Ley 42-01 General de Salud:</w:t>
      </w:r>
      <w:r w:rsidRPr="1F113B33">
        <w:rPr>
          <w:rFonts w:ascii="Rockwell" w:eastAsia="Rockwell" w:hAnsi="Rockwell" w:cs="Rockwell"/>
        </w:rPr>
        <w:t xml:space="preserve"> La presente ley tiene por objeto la regulación de todas las acciones que permitan al Estado hacer efectivo el derecho a la salud de la población, reconocido en la Constitución de la República Dominicana.</w:t>
      </w:r>
    </w:p>
    <w:p w14:paraId="4B69522E" w14:textId="77777777" w:rsidR="006425FE" w:rsidRPr="00516195" w:rsidRDefault="427F1B04" w:rsidP="00440E4F">
      <w:pPr>
        <w:pStyle w:val="Prrafodelista"/>
        <w:numPr>
          <w:ilvl w:val="0"/>
          <w:numId w:val="45"/>
        </w:numPr>
        <w:spacing w:after="0" w:line="240" w:lineRule="auto"/>
        <w:ind w:left="1418" w:hanging="284"/>
        <w:jc w:val="both"/>
        <w:rPr>
          <w:rFonts w:ascii="Rockwell" w:eastAsia="Rockwell" w:hAnsi="Rockwell" w:cs="Rockwell"/>
        </w:rPr>
      </w:pPr>
      <w:r w:rsidRPr="1F113B33">
        <w:rPr>
          <w:rFonts w:ascii="Rockwell" w:eastAsia="Rockwell" w:hAnsi="Rockwell" w:cs="Rockwell"/>
          <w:b/>
          <w:bCs/>
        </w:rPr>
        <w:t>Ley No.200-04,</w:t>
      </w:r>
      <w:r w:rsidRPr="1F113B33">
        <w:rPr>
          <w:rFonts w:ascii="Rockwell" w:eastAsia="Rockwell" w:hAnsi="Rockwell" w:cs="Rockwell"/>
        </w:rPr>
        <w:t xml:space="preserve"> de Libre Acceso a la Información Pública.</w:t>
      </w:r>
    </w:p>
    <w:p w14:paraId="22828A0D" w14:textId="0C5DC6AF" w:rsidR="006425FE" w:rsidRPr="006834E5" w:rsidRDefault="427F1B04" w:rsidP="00440E4F">
      <w:pPr>
        <w:pStyle w:val="Prrafodelista"/>
        <w:numPr>
          <w:ilvl w:val="0"/>
          <w:numId w:val="45"/>
        </w:numPr>
        <w:spacing w:after="0" w:line="240" w:lineRule="auto"/>
        <w:ind w:left="1418" w:hanging="284"/>
        <w:jc w:val="both"/>
        <w:rPr>
          <w:rFonts w:ascii="Rockwell" w:eastAsia="Rockwell" w:hAnsi="Rockwell" w:cs="Rockwell"/>
          <w:b/>
          <w:bCs/>
          <w:color w:val="5F6368"/>
        </w:rPr>
      </w:pPr>
      <w:r w:rsidRPr="006834E5">
        <w:rPr>
          <w:rFonts w:ascii="Rockwell" w:eastAsia="Rockwell" w:hAnsi="Rockwell" w:cs="Rockwell"/>
          <w:b/>
          <w:bCs/>
        </w:rPr>
        <w:t xml:space="preserve">Ley No. 340-06 </w:t>
      </w:r>
      <w:r w:rsidRPr="006834E5">
        <w:rPr>
          <w:rFonts w:ascii="Rockwell" w:eastAsia="Rockwell" w:hAnsi="Rockwell" w:cs="Rockwell"/>
        </w:rPr>
        <w:t>sobre Compras y Contrataciones de Bienes, Servicios, Obras y Concesiones</w:t>
      </w:r>
      <w:r w:rsidR="0469F7CB" w:rsidRPr="006834E5">
        <w:rPr>
          <w:rFonts w:ascii="Rockwell" w:eastAsia="Rockwell" w:hAnsi="Rockwell" w:cs="Rockwell"/>
        </w:rPr>
        <w:t>.</w:t>
      </w:r>
    </w:p>
    <w:p w14:paraId="04F6D850" w14:textId="47FC548D" w:rsidR="006425FE" w:rsidRPr="00516195" w:rsidRDefault="6416DF37" w:rsidP="00440E4F">
      <w:pPr>
        <w:pStyle w:val="Prrafodelista"/>
        <w:numPr>
          <w:ilvl w:val="0"/>
          <w:numId w:val="45"/>
        </w:numPr>
        <w:spacing w:after="0" w:line="240" w:lineRule="auto"/>
        <w:ind w:left="1418" w:hanging="284"/>
        <w:jc w:val="both"/>
        <w:rPr>
          <w:rFonts w:ascii="Rockwell" w:eastAsia="Rockwell" w:hAnsi="Rockwell" w:cs="Rockwell"/>
          <w:b/>
          <w:bCs/>
          <w:color w:val="5F6368"/>
        </w:rPr>
      </w:pPr>
      <w:r w:rsidRPr="5144A5DD">
        <w:rPr>
          <w:rFonts w:ascii="Rockwell" w:eastAsia="Rockwell" w:hAnsi="Rockwell" w:cs="Rockwell"/>
          <w:b/>
          <w:bCs/>
        </w:rPr>
        <w:t>Ley No. 41-08 d</w:t>
      </w:r>
      <w:r w:rsidRPr="5144A5DD">
        <w:rPr>
          <w:rFonts w:ascii="Rockwell" w:eastAsia="Rockwell" w:hAnsi="Rockwell" w:cs="Rockwell"/>
        </w:rPr>
        <w:t xml:space="preserve">e Función Pública y crea la </w:t>
      </w:r>
      <w:r w:rsidR="7980E28C" w:rsidRPr="5144A5DD">
        <w:rPr>
          <w:rFonts w:ascii="Rockwell" w:eastAsia="Rockwell" w:hAnsi="Rockwell" w:cs="Rockwell"/>
        </w:rPr>
        <w:t>secretaria</w:t>
      </w:r>
      <w:r w:rsidRPr="5144A5DD">
        <w:rPr>
          <w:rFonts w:ascii="Rockwell" w:eastAsia="Rockwell" w:hAnsi="Rockwell" w:cs="Rockwell"/>
        </w:rPr>
        <w:t xml:space="preserve"> de Estado de Administración Pública y tiene por objeto regular las relaciones de trabajo de las personas designadas por autoridad competente para desempeñar </w:t>
      </w:r>
      <w:r w:rsidR="6FFB49CB" w:rsidRPr="5144A5DD">
        <w:rPr>
          <w:rFonts w:ascii="Rockwell" w:eastAsia="Rockwell" w:hAnsi="Rockwell" w:cs="Rockwell"/>
        </w:rPr>
        <w:t>lo</w:t>
      </w:r>
      <w:r w:rsidRPr="5144A5DD">
        <w:rPr>
          <w:rFonts w:ascii="Rockwell" w:eastAsia="Rockwell" w:hAnsi="Rockwell" w:cs="Rockwell"/>
        </w:rPr>
        <w:t xml:space="preserve">s cargos presupuestados para la realización de funciones públicas en el Estado, </w:t>
      </w:r>
      <w:r w:rsidR="5778D0EE" w:rsidRPr="5144A5DD">
        <w:rPr>
          <w:rFonts w:ascii="Rockwell" w:eastAsia="Rockwell" w:hAnsi="Rockwell" w:cs="Rockwell"/>
        </w:rPr>
        <w:t>los</w:t>
      </w:r>
      <w:r w:rsidRPr="5144A5DD">
        <w:rPr>
          <w:rFonts w:ascii="Rockwell" w:eastAsia="Rockwell" w:hAnsi="Rockwell" w:cs="Rockwell"/>
          <w:color w:val="FF0000"/>
        </w:rPr>
        <w:t xml:space="preserve"> </w:t>
      </w:r>
      <w:r w:rsidRPr="5144A5DD">
        <w:rPr>
          <w:rFonts w:ascii="Rockwell" w:eastAsia="Rockwell" w:hAnsi="Rockwell" w:cs="Rockwell"/>
        </w:rPr>
        <w:t>municipios y las entidades autónomas, en un marco de profesionalización y dignificación laboral de sus servidores.</w:t>
      </w:r>
      <w:r w:rsidR="6FFB49CB" w:rsidRPr="5144A5DD">
        <w:rPr>
          <w:rFonts w:ascii="Rockwell" w:eastAsia="Rockwell" w:hAnsi="Rockwell" w:cs="Rockwell"/>
        </w:rPr>
        <w:t xml:space="preserve">  </w:t>
      </w:r>
    </w:p>
    <w:p w14:paraId="344D6842" w14:textId="2CE322B5" w:rsidR="00516195" w:rsidRDefault="006425FE" w:rsidP="1F113B33">
      <w:pPr>
        <w:pStyle w:val="Sinespaciado"/>
        <w:spacing w:line="276" w:lineRule="auto"/>
        <w:ind w:left="720"/>
        <w:jc w:val="both"/>
        <w:rPr>
          <w:rFonts w:ascii="Rockwell" w:eastAsia="Rockwell" w:hAnsi="Rockwell" w:cs="Rockwell"/>
          <w:b/>
          <w:bCs/>
        </w:rPr>
      </w:pPr>
      <w:r>
        <w:br/>
      </w:r>
      <w:r w:rsidR="12D0D15C" w:rsidRPr="1F113B33">
        <w:rPr>
          <w:rFonts w:ascii="Rockwell" w:eastAsia="Rockwell" w:hAnsi="Rockwell" w:cs="Rockwell"/>
          <w:color w:val="201F1E"/>
          <w:sz w:val="24"/>
          <w:szCs w:val="24"/>
          <w:bdr w:val="none" w:sz="0" w:space="0" w:color="auto" w:frame="1"/>
          <w:lang w:val="es-419" w:eastAsia="es-419"/>
        </w:rPr>
        <w:t> </w:t>
      </w:r>
      <w:r w:rsidR="12D0D15C" w:rsidRPr="1F113B33">
        <w:rPr>
          <w:rFonts w:ascii="Rockwell" w:eastAsia="Rockwell" w:hAnsi="Rockwell" w:cs="Rockwell"/>
          <w:b/>
          <w:bCs/>
        </w:rPr>
        <w:t>Resoluciones</w:t>
      </w:r>
      <w:r w:rsidR="78075610" w:rsidRPr="1F113B33">
        <w:rPr>
          <w:rFonts w:ascii="Rockwell" w:eastAsia="Rockwell" w:hAnsi="Rockwell" w:cs="Rockwell"/>
          <w:b/>
          <w:bCs/>
        </w:rPr>
        <w:t xml:space="preserve">: </w:t>
      </w:r>
    </w:p>
    <w:p w14:paraId="0C8F48F9" w14:textId="6F359FA7" w:rsidR="00BC5075" w:rsidRPr="00843F14" w:rsidRDefault="00843F14" w:rsidP="00440E4F">
      <w:pPr>
        <w:pStyle w:val="Sinespaciado"/>
        <w:numPr>
          <w:ilvl w:val="0"/>
          <w:numId w:val="60"/>
        </w:numPr>
        <w:spacing w:line="276" w:lineRule="auto"/>
        <w:jc w:val="both"/>
        <w:rPr>
          <w:rFonts w:ascii="Rockwell" w:eastAsia="Rockwell" w:hAnsi="Rockwell" w:cs="Rockwell"/>
          <w:b/>
          <w:bCs/>
        </w:rPr>
      </w:pPr>
      <w:r w:rsidRPr="00843F14">
        <w:rPr>
          <w:rFonts w:ascii="Rockwell" w:eastAsia="Rockwell" w:hAnsi="Rockwell" w:cs="Rockwell"/>
          <w:b/>
          <w:bCs/>
        </w:rPr>
        <w:t xml:space="preserve">Resolución 035/2020 </w:t>
      </w:r>
      <w:r w:rsidRPr="00843F14">
        <w:rPr>
          <w:rFonts w:ascii="Rockwell" w:eastAsia="Rockwell" w:hAnsi="Rockwell" w:cs="Rockwell"/>
        </w:rPr>
        <w:t>que aprueba la estructura organizativa del hospital Dr. Francisco Antonio Gonzalvo.</w:t>
      </w:r>
    </w:p>
    <w:p w14:paraId="135A10DA" w14:textId="0ACB6146" w:rsidR="32AA2B2E" w:rsidRDefault="7AEE013D" w:rsidP="00440E4F">
      <w:pPr>
        <w:pStyle w:val="Prrafodelista"/>
        <w:numPr>
          <w:ilvl w:val="0"/>
          <w:numId w:val="45"/>
        </w:numPr>
        <w:shd w:val="clear" w:color="auto" w:fill="FFFFFF" w:themeFill="background1"/>
        <w:spacing w:after="0" w:line="240" w:lineRule="auto"/>
        <w:ind w:left="1418" w:hanging="284"/>
        <w:jc w:val="both"/>
        <w:rPr>
          <w:rFonts w:ascii="Rockwell" w:eastAsia="Rockwell" w:hAnsi="Rockwell" w:cs="Rockwell"/>
          <w:sz w:val="20"/>
          <w:szCs w:val="20"/>
        </w:rPr>
      </w:pPr>
      <w:r w:rsidRPr="1F113B33">
        <w:rPr>
          <w:rFonts w:ascii="Rockwell" w:eastAsia="Rockwell" w:hAnsi="Rockwell" w:cs="Rockwell"/>
          <w:b/>
          <w:bCs/>
          <w:color w:val="000000" w:themeColor="text1"/>
        </w:rPr>
        <w:t xml:space="preserve">Resolución </w:t>
      </w:r>
      <w:r w:rsidRPr="1F113B33">
        <w:rPr>
          <w:rFonts w:ascii="Rockwell" w:eastAsia="Rockwell" w:hAnsi="Rockwell" w:cs="Rockwell"/>
          <w:b/>
          <w:bCs/>
        </w:rPr>
        <w:t>Núm.</w:t>
      </w:r>
      <w:r w:rsidRPr="1F113B33">
        <w:rPr>
          <w:rFonts w:ascii="Rockwell" w:eastAsia="Rockwell" w:hAnsi="Rockwell" w:cs="Rockwell"/>
          <w:b/>
          <w:bCs/>
          <w:color w:val="000000" w:themeColor="text1"/>
        </w:rPr>
        <w:t xml:space="preserve"> 51-2013</w:t>
      </w:r>
      <w:r w:rsidRPr="1F113B33">
        <w:rPr>
          <w:rFonts w:ascii="Rockwell" w:eastAsia="Rockwell" w:hAnsi="Rockwell" w:cs="Rockwell"/>
          <w:color w:val="000000" w:themeColor="text1"/>
        </w:rPr>
        <w:t xml:space="preserve"> de los modelos de estructuras de las unidades de Tecnología de la Información y Comunicación (</w:t>
      </w:r>
      <w:proofErr w:type="spellStart"/>
      <w:r w:rsidRPr="1F113B33">
        <w:rPr>
          <w:rFonts w:ascii="Rockwell" w:eastAsia="Rockwell" w:hAnsi="Rockwell" w:cs="Rockwell"/>
          <w:color w:val="000000" w:themeColor="text1"/>
        </w:rPr>
        <w:t>TICs</w:t>
      </w:r>
      <w:proofErr w:type="spellEnd"/>
      <w:r w:rsidRPr="1F113B33">
        <w:rPr>
          <w:rFonts w:ascii="Rockwell" w:eastAsia="Rockwell" w:hAnsi="Rockwell" w:cs="Rockwell"/>
          <w:color w:val="000000" w:themeColor="text1"/>
        </w:rPr>
        <w:t>).</w:t>
      </w:r>
    </w:p>
    <w:p w14:paraId="7186AB80" w14:textId="0ACB6146" w:rsidR="32AA2B2E" w:rsidRDefault="7AEE013D" w:rsidP="00440E4F">
      <w:pPr>
        <w:pStyle w:val="Prrafodelista"/>
        <w:numPr>
          <w:ilvl w:val="0"/>
          <w:numId w:val="45"/>
        </w:numPr>
        <w:spacing w:after="0" w:line="240" w:lineRule="auto"/>
        <w:ind w:left="1418" w:hanging="284"/>
        <w:jc w:val="both"/>
        <w:rPr>
          <w:rFonts w:ascii="Rockwell" w:eastAsia="Rockwell" w:hAnsi="Rockwell" w:cs="Rockwell"/>
          <w:sz w:val="20"/>
          <w:szCs w:val="20"/>
        </w:rPr>
      </w:pPr>
      <w:r w:rsidRPr="1F113B33">
        <w:rPr>
          <w:rFonts w:ascii="Rockwell" w:eastAsia="Rockwell" w:hAnsi="Rockwell" w:cs="Rockwell"/>
          <w:b/>
          <w:bCs/>
          <w:color w:val="000000" w:themeColor="text1"/>
        </w:rPr>
        <w:t xml:space="preserve">Resolución </w:t>
      </w:r>
      <w:r w:rsidRPr="1F113B33">
        <w:rPr>
          <w:rFonts w:ascii="Rockwell" w:eastAsia="Rockwell" w:hAnsi="Rockwell" w:cs="Rockwell"/>
          <w:b/>
          <w:bCs/>
        </w:rPr>
        <w:t>Núm.</w:t>
      </w:r>
      <w:r w:rsidRPr="1F113B33">
        <w:rPr>
          <w:rFonts w:ascii="Rockwell" w:eastAsia="Rockwell" w:hAnsi="Rockwell" w:cs="Rockwell"/>
          <w:b/>
          <w:bCs/>
          <w:color w:val="000000" w:themeColor="text1"/>
        </w:rPr>
        <w:t xml:space="preserve"> 30-2014</w:t>
      </w:r>
      <w:r w:rsidRPr="1F113B33">
        <w:rPr>
          <w:rFonts w:ascii="Rockwell" w:eastAsia="Rockwell" w:hAnsi="Rockwell" w:cs="Rockwell"/>
          <w:color w:val="000000" w:themeColor="text1"/>
        </w:rPr>
        <w:t>, modelos de estructuras de las unidades Jurídicas para el sector público.</w:t>
      </w:r>
    </w:p>
    <w:p w14:paraId="309B9ACD" w14:textId="0ACB6146" w:rsidR="32AA2B2E" w:rsidRDefault="7AEE013D" w:rsidP="00440E4F">
      <w:pPr>
        <w:pStyle w:val="Prrafodelista"/>
        <w:numPr>
          <w:ilvl w:val="0"/>
          <w:numId w:val="45"/>
        </w:numPr>
        <w:spacing w:after="0" w:line="240" w:lineRule="auto"/>
        <w:ind w:left="1418" w:hanging="284"/>
        <w:jc w:val="both"/>
        <w:rPr>
          <w:rFonts w:ascii="Rockwell" w:eastAsia="Rockwell" w:hAnsi="Rockwell" w:cs="Rockwell"/>
          <w:sz w:val="20"/>
          <w:szCs w:val="20"/>
        </w:rPr>
      </w:pPr>
      <w:r w:rsidRPr="1F113B33">
        <w:rPr>
          <w:rFonts w:ascii="Times New Roman" w:eastAsia="Times New Roman" w:hAnsi="Times New Roman" w:cs="Times New Roman"/>
          <w:b/>
          <w:bCs/>
          <w:color w:val="000000" w:themeColor="text1"/>
        </w:rPr>
        <w:t xml:space="preserve">Resolución </w:t>
      </w:r>
      <w:r w:rsidRPr="1F113B33">
        <w:rPr>
          <w:rFonts w:ascii="Times New Roman" w:eastAsia="Times New Roman" w:hAnsi="Times New Roman" w:cs="Times New Roman"/>
          <w:b/>
          <w:bCs/>
        </w:rPr>
        <w:t>Núm.</w:t>
      </w:r>
      <w:r w:rsidRPr="1F113B33">
        <w:rPr>
          <w:rFonts w:ascii="Times New Roman" w:eastAsia="Times New Roman" w:hAnsi="Times New Roman" w:cs="Times New Roman"/>
          <w:b/>
          <w:bCs/>
          <w:color w:val="000000" w:themeColor="text1"/>
        </w:rPr>
        <w:t xml:space="preserve"> 68-2015</w:t>
      </w:r>
      <w:r w:rsidRPr="1F113B33">
        <w:rPr>
          <w:rFonts w:ascii="Times New Roman" w:eastAsia="Times New Roman" w:hAnsi="Times New Roman" w:cs="Times New Roman"/>
          <w:color w:val="000000" w:themeColor="text1"/>
        </w:rPr>
        <w:t xml:space="preserve">, </w:t>
      </w:r>
      <w:r w:rsidRPr="1F113B33">
        <w:rPr>
          <w:rFonts w:ascii="Rockwell" w:eastAsia="Rockwell" w:hAnsi="Rockwell" w:cs="Rockwell"/>
          <w:color w:val="000000" w:themeColor="text1"/>
        </w:rPr>
        <w:t>de fecha 01 de septiembre del 2015, que aprueba los modelos de estructuras de las unidades de recursos humanos para el sector público</w:t>
      </w:r>
    </w:p>
    <w:p w14:paraId="5C288183" w14:textId="0ACB6146" w:rsidR="19025F02" w:rsidRDefault="7CAE34DA" w:rsidP="00440E4F">
      <w:pPr>
        <w:pStyle w:val="Prrafodelista"/>
        <w:numPr>
          <w:ilvl w:val="0"/>
          <w:numId w:val="45"/>
        </w:numPr>
        <w:spacing w:after="0" w:line="240" w:lineRule="auto"/>
        <w:ind w:left="1418" w:hanging="284"/>
        <w:jc w:val="both"/>
        <w:rPr>
          <w:rFonts w:ascii="Rockwell" w:eastAsia="Rockwell" w:hAnsi="Rockwell" w:cs="Rockwell"/>
          <w:sz w:val="20"/>
          <w:szCs w:val="20"/>
        </w:rPr>
      </w:pPr>
      <w:r w:rsidRPr="1F113B33">
        <w:rPr>
          <w:rFonts w:ascii="Rockwell" w:eastAsia="Rockwell" w:hAnsi="Rockwell" w:cs="Rockwell"/>
          <w:b/>
          <w:bCs/>
        </w:rPr>
        <w:t>Resolución Núm. 05-09</w:t>
      </w:r>
      <w:r w:rsidRPr="1F113B33">
        <w:rPr>
          <w:rFonts w:ascii="Rockwell" w:eastAsia="Rockwell" w:hAnsi="Rockwell" w:cs="Rockwell"/>
        </w:rPr>
        <w:t xml:space="preserve">, que modifica el Instructivo para el Análisis y Diseño de Estructuras Organizativas en el Sector Público aprobado mediante Resolución Núm. 78-06, del 23 de noviembre del 2009. </w:t>
      </w:r>
    </w:p>
    <w:p w14:paraId="1D79235A" w14:textId="0ACB6146" w:rsidR="19025F02" w:rsidRDefault="7CAE34DA" w:rsidP="00440E4F">
      <w:pPr>
        <w:pStyle w:val="Prrafodelista"/>
        <w:numPr>
          <w:ilvl w:val="0"/>
          <w:numId w:val="45"/>
        </w:numPr>
        <w:spacing w:after="0" w:line="240" w:lineRule="auto"/>
        <w:ind w:left="1418" w:hanging="284"/>
        <w:jc w:val="both"/>
        <w:rPr>
          <w:rFonts w:ascii="Rockwell" w:eastAsia="Rockwell" w:hAnsi="Rockwell" w:cs="Rockwell"/>
          <w:sz w:val="20"/>
          <w:szCs w:val="20"/>
        </w:rPr>
      </w:pPr>
      <w:r w:rsidRPr="1F113B33">
        <w:rPr>
          <w:rFonts w:ascii="Rockwell" w:eastAsia="Rockwell" w:hAnsi="Rockwell" w:cs="Rockwell"/>
          <w:b/>
          <w:bCs/>
          <w:color w:val="000000" w:themeColor="text1"/>
        </w:rPr>
        <w:t xml:space="preserve">Resolución </w:t>
      </w:r>
      <w:r w:rsidRPr="1F113B33">
        <w:rPr>
          <w:rFonts w:ascii="Rockwell" w:eastAsia="Rockwell" w:hAnsi="Rockwell" w:cs="Rockwell"/>
          <w:b/>
          <w:bCs/>
        </w:rPr>
        <w:t>Núm.</w:t>
      </w:r>
      <w:r w:rsidRPr="1F113B33">
        <w:rPr>
          <w:rFonts w:ascii="Rockwell" w:eastAsia="Rockwell" w:hAnsi="Rockwell" w:cs="Rockwell"/>
          <w:b/>
          <w:bCs/>
          <w:color w:val="000000" w:themeColor="text1"/>
        </w:rPr>
        <w:t xml:space="preserve"> 14-2013</w:t>
      </w:r>
      <w:r w:rsidRPr="1F113B33">
        <w:rPr>
          <w:rFonts w:ascii="Rockwell" w:eastAsia="Rockwell" w:hAnsi="Rockwell" w:cs="Rockwell"/>
          <w:color w:val="000000" w:themeColor="text1"/>
        </w:rPr>
        <w:t>, de fecha 11 de abril del 2013, que aprueba los modelos de estructuras de las Unidades Institucionales de Planificación y Desarrollo (</w:t>
      </w:r>
      <w:proofErr w:type="spellStart"/>
      <w:r w:rsidRPr="1F113B33">
        <w:rPr>
          <w:rFonts w:ascii="Rockwell" w:eastAsia="Rockwell" w:hAnsi="Rockwell" w:cs="Rockwell"/>
          <w:color w:val="000000" w:themeColor="text1"/>
        </w:rPr>
        <w:t>UIPyD</w:t>
      </w:r>
      <w:proofErr w:type="spellEnd"/>
      <w:r w:rsidRPr="1F113B33">
        <w:rPr>
          <w:rFonts w:ascii="Rockwell" w:eastAsia="Rockwell" w:hAnsi="Rockwell" w:cs="Rockwell"/>
          <w:color w:val="000000" w:themeColor="text1"/>
        </w:rPr>
        <w:t>).</w:t>
      </w:r>
    </w:p>
    <w:p w14:paraId="20B4FBE1" w14:textId="77777777" w:rsidR="006834E5" w:rsidRDefault="006834E5" w:rsidP="00DF489F">
      <w:pPr>
        <w:spacing w:after="0" w:line="240" w:lineRule="auto"/>
        <w:jc w:val="both"/>
        <w:rPr>
          <w:rFonts w:ascii="Rockwell" w:eastAsia="Rockwell" w:hAnsi="Rockwell" w:cs="Rockwell"/>
          <w:color w:val="000000" w:themeColor="text1"/>
          <w:sz w:val="24"/>
          <w:szCs w:val="24"/>
        </w:rPr>
      </w:pPr>
    </w:p>
    <w:p w14:paraId="2A1C4E04" w14:textId="77777777" w:rsidR="00516195" w:rsidRDefault="12D0D15C" w:rsidP="1F113B33">
      <w:pPr>
        <w:shd w:val="clear" w:color="auto" w:fill="FFFFFF" w:themeFill="background1"/>
        <w:spacing w:after="0" w:line="240" w:lineRule="auto"/>
        <w:jc w:val="both"/>
        <w:rPr>
          <w:rFonts w:ascii="Rockwell" w:eastAsia="Rockwell" w:hAnsi="Rockwell" w:cs="Rockwell"/>
          <w:b/>
          <w:bCs/>
        </w:rPr>
      </w:pPr>
      <w:r w:rsidRPr="1F113B33">
        <w:rPr>
          <w:rFonts w:ascii="Rockwell" w:eastAsia="Rockwell" w:hAnsi="Rockwell" w:cs="Rockwell"/>
          <w:color w:val="201F1E"/>
          <w:sz w:val="24"/>
          <w:szCs w:val="24"/>
          <w:bdr w:val="none" w:sz="0" w:space="0" w:color="auto" w:frame="1"/>
          <w:lang w:val="es-419" w:eastAsia="es-419"/>
        </w:rPr>
        <w:t> </w:t>
      </w:r>
      <w:r w:rsidRPr="1F113B33">
        <w:rPr>
          <w:rFonts w:ascii="Rockwell" w:eastAsia="Rockwell" w:hAnsi="Rockwell" w:cs="Rockwell"/>
          <w:b/>
          <w:bCs/>
        </w:rPr>
        <w:t>Decretos</w:t>
      </w:r>
      <w:r w:rsidR="3EF49325" w:rsidRPr="1F113B33">
        <w:rPr>
          <w:rFonts w:ascii="Rockwell" w:eastAsia="Rockwell" w:hAnsi="Rockwell" w:cs="Rockwell"/>
          <w:b/>
          <w:bCs/>
        </w:rPr>
        <w:t xml:space="preserve">      </w:t>
      </w:r>
    </w:p>
    <w:p w14:paraId="1441066A" w14:textId="01400169" w:rsidR="00516195" w:rsidRDefault="00516195" w:rsidP="1F113B33">
      <w:pPr>
        <w:shd w:val="clear" w:color="auto" w:fill="FFFFFF" w:themeFill="background1"/>
        <w:spacing w:after="0" w:line="240" w:lineRule="auto"/>
        <w:jc w:val="both"/>
        <w:rPr>
          <w:rFonts w:ascii="Rockwell" w:eastAsia="Rockwell" w:hAnsi="Rockwell" w:cs="Rockwell"/>
          <w:b/>
          <w:bCs/>
        </w:rPr>
      </w:pPr>
    </w:p>
    <w:p w14:paraId="64B2474B" w14:textId="03AB2B6D" w:rsidR="00476581" w:rsidRPr="006834E5" w:rsidRDefault="12D0D15C" w:rsidP="00440E4F">
      <w:pPr>
        <w:pStyle w:val="Prrafodelista"/>
        <w:numPr>
          <w:ilvl w:val="0"/>
          <w:numId w:val="59"/>
        </w:numPr>
        <w:autoSpaceDE w:val="0"/>
        <w:autoSpaceDN w:val="0"/>
        <w:adjustRightInd w:val="0"/>
        <w:spacing w:after="0" w:line="240" w:lineRule="auto"/>
        <w:jc w:val="both"/>
        <w:rPr>
          <w:rFonts w:ascii="Rockwell" w:eastAsia="Rockwell" w:hAnsi="Rockwell" w:cs="Rockwell"/>
        </w:rPr>
      </w:pPr>
      <w:r w:rsidRPr="006834E5">
        <w:rPr>
          <w:rFonts w:ascii="Rockwell" w:eastAsia="Rockwell" w:hAnsi="Rockwell" w:cs="Rockwell"/>
          <w:b/>
          <w:bCs/>
        </w:rPr>
        <w:t>Decreto 732-04</w:t>
      </w:r>
      <w:r w:rsidRPr="006834E5">
        <w:rPr>
          <w:rFonts w:ascii="Rockwell" w:eastAsia="Rockwell" w:hAnsi="Rockwell" w:cs="Rockwell"/>
        </w:rPr>
        <w:t> que aprueba el Reglamento de Recursos Humanos del Sistema Nacional de Salud.</w:t>
      </w:r>
    </w:p>
    <w:p w14:paraId="2665EB14" w14:textId="77777777" w:rsidR="00476581" w:rsidRPr="006834E5" w:rsidRDefault="12D0D15C" w:rsidP="00440E4F">
      <w:pPr>
        <w:pStyle w:val="Prrafodelista"/>
        <w:numPr>
          <w:ilvl w:val="0"/>
          <w:numId w:val="59"/>
        </w:numPr>
        <w:autoSpaceDE w:val="0"/>
        <w:autoSpaceDN w:val="0"/>
        <w:adjustRightInd w:val="0"/>
        <w:spacing w:after="0" w:line="240" w:lineRule="auto"/>
        <w:jc w:val="both"/>
        <w:rPr>
          <w:rFonts w:ascii="Rockwell" w:eastAsia="Rockwell" w:hAnsi="Rockwell" w:cs="Rockwell"/>
        </w:rPr>
      </w:pPr>
      <w:r w:rsidRPr="006834E5">
        <w:rPr>
          <w:rFonts w:ascii="Rockwell" w:eastAsia="Rockwell" w:hAnsi="Rockwell" w:cs="Rockwell"/>
          <w:b/>
          <w:bCs/>
        </w:rPr>
        <w:t>Decreto379-14</w:t>
      </w:r>
      <w:r w:rsidRPr="006834E5">
        <w:rPr>
          <w:rFonts w:ascii="Rockwell" w:eastAsia="Rockwell" w:hAnsi="Rockwell" w:cs="Rockwell"/>
        </w:rPr>
        <w:t> de Separación de Funciones SNS, de fecha 10 de octubre de 2014.</w:t>
      </w:r>
    </w:p>
    <w:p w14:paraId="2EF82825" w14:textId="77777777" w:rsidR="00476581" w:rsidRPr="006834E5" w:rsidRDefault="12D0D15C" w:rsidP="00440E4F">
      <w:pPr>
        <w:pStyle w:val="Prrafodelista"/>
        <w:numPr>
          <w:ilvl w:val="0"/>
          <w:numId w:val="59"/>
        </w:numPr>
        <w:autoSpaceDE w:val="0"/>
        <w:autoSpaceDN w:val="0"/>
        <w:adjustRightInd w:val="0"/>
        <w:spacing w:after="0" w:line="240" w:lineRule="auto"/>
        <w:jc w:val="both"/>
        <w:rPr>
          <w:rFonts w:ascii="Rockwell" w:eastAsia="Rockwell" w:hAnsi="Rockwell" w:cs="Rockwell"/>
        </w:rPr>
      </w:pPr>
      <w:r w:rsidRPr="006834E5">
        <w:rPr>
          <w:rFonts w:ascii="Rockwell" w:eastAsia="Rockwell" w:hAnsi="Rockwell" w:cs="Rockwell"/>
          <w:b/>
          <w:bCs/>
        </w:rPr>
        <w:t xml:space="preserve">Decreto 434-07 </w:t>
      </w:r>
      <w:r w:rsidRPr="006834E5">
        <w:rPr>
          <w:rFonts w:ascii="Rockwell" w:eastAsia="Rockwell" w:hAnsi="Rockwell" w:cs="Rockwell"/>
        </w:rPr>
        <w:t>que establece el Reglamento General de los Centros Especializados de Atención en Salud de las Redes Públicas.</w:t>
      </w:r>
    </w:p>
    <w:p w14:paraId="338B6AEB" w14:textId="57232D1E" w:rsidR="00476581" w:rsidRPr="006834E5" w:rsidRDefault="12D0D15C" w:rsidP="00440E4F">
      <w:pPr>
        <w:pStyle w:val="Prrafodelista"/>
        <w:numPr>
          <w:ilvl w:val="0"/>
          <w:numId w:val="59"/>
        </w:numPr>
        <w:spacing w:after="0" w:line="240" w:lineRule="auto"/>
        <w:jc w:val="both"/>
        <w:rPr>
          <w:rFonts w:ascii="Rockwell" w:eastAsia="Rockwell" w:hAnsi="Rockwell" w:cs="Rockwell"/>
        </w:rPr>
      </w:pPr>
      <w:r w:rsidRPr="006834E5">
        <w:rPr>
          <w:rFonts w:ascii="Rockwell" w:eastAsia="Rockwell" w:hAnsi="Rockwell" w:cs="Rockwell"/>
          <w:b/>
          <w:bCs/>
        </w:rPr>
        <w:t>Decreto 351-99</w:t>
      </w:r>
      <w:r w:rsidRPr="006834E5">
        <w:rPr>
          <w:rFonts w:ascii="Rockwell" w:eastAsia="Rockwell" w:hAnsi="Rockwell" w:cs="Rockwell"/>
        </w:rPr>
        <w:t xml:space="preserve"> Reglamento general de hospitales de la República Dominicana.</w:t>
      </w:r>
    </w:p>
    <w:p w14:paraId="061F02AA" w14:textId="2769B837" w:rsidR="2D6FEB22" w:rsidRPr="006834E5" w:rsidRDefault="3FC50EA9" w:rsidP="00440E4F">
      <w:pPr>
        <w:pStyle w:val="Prrafodelista"/>
        <w:numPr>
          <w:ilvl w:val="0"/>
          <w:numId w:val="59"/>
        </w:numPr>
        <w:spacing w:after="0" w:line="240" w:lineRule="auto"/>
        <w:jc w:val="both"/>
        <w:rPr>
          <w:rFonts w:ascii="Rockwell" w:eastAsia="Rockwell" w:hAnsi="Rockwell" w:cs="Rockwell"/>
          <w:sz w:val="20"/>
          <w:szCs w:val="20"/>
        </w:rPr>
      </w:pPr>
      <w:r w:rsidRPr="006834E5">
        <w:rPr>
          <w:rFonts w:ascii="Rockwell" w:eastAsia="Rockwell" w:hAnsi="Rockwell" w:cs="Rockwell"/>
          <w:b/>
          <w:bCs/>
        </w:rPr>
        <w:t>Decreto 217-20,</w:t>
      </w:r>
      <w:r w:rsidRPr="006834E5">
        <w:rPr>
          <w:rFonts w:ascii="Rockwell" w:eastAsia="Rockwell" w:hAnsi="Rockwell" w:cs="Rockwell"/>
        </w:rPr>
        <w:t xml:space="preserve"> de fecha 16 de junio del 2020, que traspasa, desde el Ministerio de Salud Pública y Asistencia Social (MISPAS) a la Dirección Central del Servicio Nacional de Salud (SNS), la Dirección de Emergencias Médicas la cual correspondía a la Dirección General de Emergencias Médicas del MSP.</w:t>
      </w:r>
    </w:p>
    <w:p w14:paraId="3A9D60C9" w14:textId="0FC226C5" w:rsidR="2D6FEB22" w:rsidRDefault="2D6FEB22" w:rsidP="1F113B33">
      <w:pPr>
        <w:spacing w:after="0" w:line="240" w:lineRule="auto"/>
        <w:ind w:left="774"/>
        <w:jc w:val="both"/>
        <w:rPr>
          <w:rFonts w:ascii="Rockwell" w:eastAsia="Rockwell" w:hAnsi="Rockwell" w:cs="Rockwell"/>
          <w:sz w:val="24"/>
          <w:szCs w:val="24"/>
          <w:highlight w:val="cyan"/>
        </w:rPr>
      </w:pPr>
    </w:p>
    <w:p w14:paraId="11F2579A" w14:textId="746318CF" w:rsidR="00476581" w:rsidRDefault="12D0D15C" w:rsidP="00440E4F">
      <w:pPr>
        <w:pStyle w:val="Ttulo2"/>
        <w:numPr>
          <w:ilvl w:val="1"/>
          <w:numId w:val="48"/>
        </w:numPr>
        <w:spacing w:after="0"/>
        <w:ind w:left="284" w:hanging="567"/>
        <w:rPr>
          <w:rFonts w:eastAsia="Rockwell" w:cs="Rockwell"/>
          <w:sz w:val="22"/>
          <w:szCs w:val="22"/>
        </w:rPr>
      </w:pPr>
      <w:bookmarkStart w:id="17" w:name="_Toc105532044"/>
      <w:r w:rsidRPr="1F113B33">
        <w:rPr>
          <w:rFonts w:eastAsia="Rockwell" w:cs="Rockwell"/>
          <w:sz w:val="22"/>
          <w:szCs w:val="22"/>
        </w:rPr>
        <w:lastRenderedPageBreak/>
        <w:t>Atribuciones de Ley</w:t>
      </w:r>
      <w:bookmarkEnd w:id="17"/>
      <w:r w:rsidR="78A61971" w:rsidRPr="1F113B33">
        <w:rPr>
          <w:rFonts w:eastAsia="Rockwell" w:cs="Rockwell"/>
          <w:sz w:val="22"/>
          <w:szCs w:val="22"/>
        </w:rPr>
        <w:t xml:space="preserve">   </w:t>
      </w:r>
    </w:p>
    <w:p w14:paraId="1CAB1BE8" w14:textId="77777777" w:rsidR="00A71FE5" w:rsidRDefault="00A71FE5" w:rsidP="1F113B33">
      <w:pPr>
        <w:autoSpaceDE w:val="0"/>
        <w:autoSpaceDN w:val="0"/>
        <w:adjustRightInd w:val="0"/>
        <w:spacing w:after="0" w:line="240" w:lineRule="auto"/>
        <w:ind w:left="284"/>
        <w:jc w:val="both"/>
        <w:rPr>
          <w:rFonts w:ascii="Rockwell" w:eastAsia="Rockwell" w:hAnsi="Rockwell" w:cs="Rockwell"/>
          <w:b/>
          <w:bCs/>
          <w:sz w:val="20"/>
          <w:szCs w:val="20"/>
        </w:rPr>
      </w:pPr>
    </w:p>
    <w:p w14:paraId="19177AA0" w14:textId="77777777" w:rsidR="00476581" w:rsidRPr="00C47B6E" w:rsidRDefault="12D0D15C" w:rsidP="1F113B33">
      <w:pPr>
        <w:autoSpaceDE w:val="0"/>
        <w:autoSpaceDN w:val="0"/>
        <w:adjustRightInd w:val="0"/>
        <w:spacing w:after="0" w:line="240" w:lineRule="auto"/>
        <w:ind w:left="284"/>
        <w:jc w:val="both"/>
        <w:rPr>
          <w:rFonts w:ascii="Rockwell" w:eastAsia="Rockwell" w:hAnsi="Rockwell" w:cs="Rockwell"/>
          <w:b/>
          <w:bCs/>
        </w:rPr>
      </w:pPr>
      <w:r w:rsidRPr="1F113B33">
        <w:rPr>
          <w:rFonts w:ascii="Rockwell" w:eastAsia="Rockwell" w:hAnsi="Rockwell" w:cs="Rockwell"/>
          <w:b/>
          <w:bCs/>
        </w:rPr>
        <w:t>Las siguientes atribuciones:</w:t>
      </w:r>
    </w:p>
    <w:p w14:paraId="34C81123" w14:textId="77777777" w:rsidR="00476581" w:rsidRDefault="00476581" w:rsidP="1F113B33">
      <w:pPr>
        <w:autoSpaceDE w:val="0"/>
        <w:autoSpaceDN w:val="0"/>
        <w:adjustRightInd w:val="0"/>
        <w:spacing w:after="0" w:line="240" w:lineRule="auto"/>
        <w:jc w:val="both"/>
        <w:rPr>
          <w:rFonts w:ascii="Rockwell" w:eastAsia="Rockwell" w:hAnsi="Rockwell" w:cs="Rockwell"/>
          <w:sz w:val="20"/>
          <w:szCs w:val="20"/>
        </w:rPr>
      </w:pPr>
    </w:p>
    <w:p w14:paraId="7A462A5A" w14:textId="77777777" w:rsidR="00476581" w:rsidRPr="00433C1D" w:rsidRDefault="12D0D15C" w:rsidP="00440E4F">
      <w:pPr>
        <w:pStyle w:val="Prrafodelista"/>
        <w:numPr>
          <w:ilvl w:val="2"/>
          <w:numId w:val="55"/>
        </w:numPr>
        <w:autoSpaceDE w:val="0"/>
        <w:autoSpaceDN w:val="0"/>
        <w:adjustRightInd w:val="0"/>
        <w:spacing w:after="0" w:line="240" w:lineRule="auto"/>
        <w:ind w:left="993"/>
        <w:jc w:val="both"/>
        <w:rPr>
          <w:rFonts w:ascii="Rockwell" w:eastAsia="Rockwell" w:hAnsi="Rockwell" w:cs="Rockwell"/>
        </w:rPr>
      </w:pPr>
      <w:r w:rsidRPr="1F113B33">
        <w:rPr>
          <w:rFonts w:ascii="Rockwell" w:eastAsia="Rockwell" w:hAnsi="Rockwell" w:cs="Rockwell"/>
          <w:sz w:val="20"/>
          <w:szCs w:val="20"/>
        </w:rPr>
        <w:t>F</w:t>
      </w:r>
      <w:r w:rsidRPr="1F113B33">
        <w:rPr>
          <w:rFonts w:ascii="Rockwell" w:eastAsia="Rockwell" w:hAnsi="Rockwell" w:cs="Rockwell"/>
        </w:rPr>
        <w:t>ormulación e implementación de planes de desarrollo y en su funcionamiento, enfatizando en la articulación de los diferentes niveles de complejidad de la atención y la cartera de servicios, con equidad, accesibilidad, efectividad y calidad en la provisión, en correspondencia con el marco legal vigente y las políticas y planes trazados por el Ministerio de Salud Pública para el sector salud, bajo la coordinación del SNS.</w:t>
      </w:r>
    </w:p>
    <w:p w14:paraId="70D3B933" w14:textId="77777777" w:rsidR="00476581" w:rsidRPr="00C47B6E" w:rsidRDefault="00476581" w:rsidP="1F113B33">
      <w:pPr>
        <w:pStyle w:val="Prrafodelista"/>
        <w:autoSpaceDE w:val="0"/>
        <w:autoSpaceDN w:val="0"/>
        <w:adjustRightInd w:val="0"/>
        <w:spacing w:after="0" w:line="240" w:lineRule="auto"/>
        <w:ind w:left="993"/>
        <w:jc w:val="both"/>
        <w:rPr>
          <w:rFonts w:ascii="Rockwell" w:eastAsia="Rockwell" w:hAnsi="Rockwell" w:cs="Rockwell"/>
        </w:rPr>
      </w:pPr>
    </w:p>
    <w:p w14:paraId="0574D922" w14:textId="77777777" w:rsidR="00476581" w:rsidRPr="00C47B6E" w:rsidRDefault="12D0D15C" w:rsidP="00440E4F">
      <w:pPr>
        <w:pStyle w:val="Prrafodelista"/>
        <w:numPr>
          <w:ilvl w:val="2"/>
          <w:numId w:val="55"/>
        </w:numPr>
        <w:autoSpaceDE w:val="0"/>
        <w:autoSpaceDN w:val="0"/>
        <w:adjustRightInd w:val="0"/>
        <w:spacing w:after="0" w:line="240" w:lineRule="auto"/>
        <w:ind w:left="993"/>
        <w:jc w:val="both"/>
        <w:rPr>
          <w:rFonts w:ascii="Rockwell" w:eastAsia="Rockwell" w:hAnsi="Rockwell" w:cs="Rockwell"/>
        </w:rPr>
      </w:pPr>
      <w:r w:rsidRPr="1F113B33">
        <w:rPr>
          <w:rFonts w:ascii="Rockwell" w:eastAsia="Rockwell" w:hAnsi="Rockwell" w:cs="Rockwell"/>
        </w:rPr>
        <w:t>Establecer, en coordinación con las disposiciones dictadas por el Ministerio de Administración Pública y el Servicio Nacional de Salud el marco legal vigente, el modelo de estructura organizacional y de funcionamiento para los Servicios Regionales de Salud; así como, los manuales e instrumentos operativos, técnicos, administrativos, de orden clínico y otros que se requieran, de común aplicación.</w:t>
      </w:r>
    </w:p>
    <w:p w14:paraId="6EBAADB6" w14:textId="77777777" w:rsidR="00476581" w:rsidRPr="00C47B6E" w:rsidRDefault="00476581" w:rsidP="1F113B33">
      <w:pPr>
        <w:pStyle w:val="Prrafodelista"/>
        <w:rPr>
          <w:rFonts w:ascii="Rockwell" w:eastAsia="Rockwell" w:hAnsi="Rockwell" w:cs="Rockwell"/>
        </w:rPr>
      </w:pPr>
    </w:p>
    <w:p w14:paraId="0AA72072" w14:textId="77777777" w:rsidR="00476581" w:rsidRPr="00C47B6E" w:rsidRDefault="12D0D15C" w:rsidP="00440E4F">
      <w:pPr>
        <w:pStyle w:val="Prrafodelista"/>
        <w:numPr>
          <w:ilvl w:val="2"/>
          <w:numId w:val="55"/>
        </w:numPr>
        <w:autoSpaceDE w:val="0"/>
        <w:autoSpaceDN w:val="0"/>
        <w:adjustRightInd w:val="0"/>
        <w:spacing w:after="0" w:line="240" w:lineRule="auto"/>
        <w:ind w:left="993"/>
        <w:jc w:val="both"/>
        <w:rPr>
          <w:rFonts w:ascii="Rockwell" w:eastAsia="Rockwell" w:hAnsi="Rockwell" w:cs="Rockwell"/>
        </w:rPr>
      </w:pPr>
      <w:r w:rsidRPr="1F113B33">
        <w:rPr>
          <w:rFonts w:ascii="Rockwell" w:eastAsia="Rockwell" w:hAnsi="Rockwell" w:cs="Rockwell"/>
        </w:rPr>
        <w:t>Asegurar que en los Establecimientos de Salud se cumpla con los criterios, normas e instrumentos complementarios para realizar y evaluar los procesos de negociación de todas las relaciones contractuales que se establezcan para el financiamiento de los prestadores de servicios de salud públicos (compra y venta de servicios) en correspondencia con los requerimientos que establezca el Ministerio de Salud Pública y en calidad de ente rector.</w:t>
      </w:r>
    </w:p>
    <w:p w14:paraId="48947CAC" w14:textId="77777777" w:rsidR="00476581" w:rsidRPr="00C47B6E" w:rsidRDefault="00476581" w:rsidP="1F113B33">
      <w:pPr>
        <w:pStyle w:val="Prrafodelista"/>
        <w:autoSpaceDE w:val="0"/>
        <w:autoSpaceDN w:val="0"/>
        <w:adjustRightInd w:val="0"/>
        <w:spacing w:after="0" w:line="240" w:lineRule="auto"/>
        <w:ind w:left="993"/>
        <w:jc w:val="both"/>
        <w:rPr>
          <w:rFonts w:ascii="Rockwell" w:eastAsia="Rockwell" w:hAnsi="Rockwell" w:cs="Rockwell"/>
        </w:rPr>
      </w:pPr>
    </w:p>
    <w:p w14:paraId="037FA25D" w14:textId="77777777" w:rsidR="00476581" w:rsidRPr="00C47B6E" w:rsidRDefault="12D0D15C" w:rsidP="00440E4F">
      <w:pPr>
        <w:pStyle w:val="Prrafodelista"/>
        <w:numPr>
          <w:ilvl w:val="2"/>
          <w:numId w:val="55"/>
        </w:numPr>
        <w:autoSpaceDE w:val="0"/>
        <w:autoSpaceDN w:val="0"/>
        <w:adjustRightInd w:val="0"/>
        <w:spacing w:after="0" w:line="240" w:lineRule="auto"/>
        <w:ind w:left="993"/>
        <w:jc w:val="both"/>
        <w:rPr>
          <w:rFonts w:ascii="Rockwell" w:eastAsia="Rockwell" w:hAnsi="Rockwell" w:cs="Rockwell"/>
        </w:rPr>
      </w:pPr>
      <w:r w:rsidRPr="1F113B33">
        <w:rPr>
          <w:rFonts w:ascii="Rockwell" w:eastAsia="Rockwell" w:hAnsi="Rockwell" w:cs="Rockwell"/>
        </w:rPr>
        <w:t>Garantizar en los Establecimientos de Salud la aplicación del modelo de Red de los Servicios Regionales de Salud y sus manuales de operación, para una oferta de servicio de base poblacional, orientada a la demanda, con criterios de racionalidad e integridad en el manejo de los servicios, y los recursos, con base en el Plan Decenal de Salud, el Modelo de Atención y las prioridades que establezca el Ministerio de Salud Pública, en su accionar como máxima autoridad sanitaria nacional.</w:t>
      </w:r>
    </w:p>
    <w:p w14:paraId="52846F06" w14:textId="77777777" w:rsidR="00476581" w:rsidRPr="00C47B6E" w:rsidRDefault="00476581" w:rsidP="1F113B33">
      <w:pPr>
        <w:pStyle w:val="Prrafodelista"/>
        <w:autoSpaceDE w:val="0"/>
        <w:autoSpaceDN w:val="0"/>
        <w:adjustRightInd w:val="0"/>
        <w:spacing w:after="0" w:line="240" w:lineRule="auto"/>
        <w:ind w:left="993"/>
        <w:jc w:val="both"/>
        <w:rPr>
          <w:rFonts w:ascii="Rockwell" w:eastAsia="Rockwell" w:hAnsi="Rockwell" w:cs="Rockwell"/>
        </w:rPr>
      </w:pPr>
    </w:p>
    <w:p w14:paraId="3DA41D96" w14:textId="77777777" w:rsidR="00476581" w:rsidRPr="00C47B6E" w:rsidRDefault="12D0D15C" w:rsidP="00440E4F">
      <w:pPr>
        <w:pStyle w:val="Prrafodelista"/>
        <w:numPr>
          <w:ilvl w:val="2"/>
          <w:numId w:val="55"/>
        </w:numPr>
        <w:autoSpaceDE w:val="0"/>
        <w:autoSpaceDN w:val="0"/>
        <w:adjustRightInd w:val="0"/>
        <w:spacing w:after="0" w:line="240" w:lineRule="auto"/>
        <w:ind w:left="993"/>
        <w:jc w:val="both"/>
        <w:rPr>
          <w:rFonts w:ascii="Rockwell" w:eastAsia="Rockwell" w:hAnsi="Rockwell" w:cs="Rockwell"/>
        </w:rPr>
      </w:pPr>
      <w:r w:rsidRPr="1F113B33">
        <w:rPr>
          <w:rFonts w:ascii="Rockwell" w:eastAsia="Rockwell" w:hAnsi="Rockwell" w:cs="Rockwell"/>
        </w:rPr>
        <w:t>Mantener actualizadas las necesidades de atención de salud de su población asignada, en estrecha coordinación y bajo las normativas definidas por el Ministerio de Salud Pública, en sus órganos centrales y desconcentrados, con miras a establecer estrategias operativas de intervención, en el marco del cumplimiento de los convenios de gestión.</w:t>
      </w:r>
    </w:p>
    <w:p w14:paraId="5C0FC640" w14:textId="4432A852" w:rsidR="00476581" w:rsidRDefault="00476581" w:rsidP="1F113B33">
      <w:pPr>
        <w:rPr>
          <w:rFonts w:ascii="Rockwell" w:eastAsia="Rockwell" w:hAnsi="Rockwell" w:cs="Rockwell"/>
        </w:rPr>
      </w:pPr>
      <w:r w:rsidRPr="1F113B33">
        <w:rPr>
          <w:rFonts w:ascii="Rockwell" w:eastAsia="Rockwell" w:hAnsi="Rockwell" w:cs="Rockwell"/>
        </w:rPr>
        <w:br w:type="page"/>
      </w:r>
    </w:p>
    <w:p w14:paraId="64357F62" w14:textId="427F436A" w:rsidR="00476581" w:rsidRDefault="12D0D15C" w:rsidP="00440E4F">
      <w:pPr>
        <w:pStyle w:val="Ttulo2"/>
        <w:numPr>
          <w:ilvl w:val="1"/>
          <w:numId w:val="48"/>
        </w:numPr>
        <w:spacing w:after="0"/>
        <w:ind w:left="284" w:hanging="567"/>
        <w:rPr>
          <w:rFonts w:eastAsia="Rockwell" w:cs="Rockwell"/>
        </w:rPr>
      </w:pPr>
      <w:bookmarkStart w:id="18" w:name="_Toc105532045"/>
      <w:r w:rsidRPr="1F113B33">
        <w:rPr>
          <w:rFonts w:eastAsia="Rockwell" w:cs="Rockwell"/>
        </w:rPr>
        <w:lastRenderedPageBreak/>
        <w:t>Estructura y Organigrama</w:t>
      </w:r>
      <w:bookmarkEnd w:id="18"/>
      <w:r w:rsidRPr="1F113B33">
        <w:rPr>
          <w:rFonts w:eastAsia="Rockwell" w:cs="Rockwell"/>
        </w:rPr>
        <w:t xml:space="preserve"> </w:t>
      </w:r>
    </w:p>
    <w:p w14:paraId="7364AF49" w14:textId="77777777" w:rsidR="00476581" w:rsidRPr="00857073" w:rsidRDefault="00476581" w:rsidP="1F113B33">
      <w:pPr>
        <w:pStyle w:val="Prrafodelista"/>
        <w:autoSpaceDE w:val="0"/>
        <w:autoSpaceDN w:val="0"/>
        <w:adjustRightInd w:val="0"/>
        <w:spacing w:after="0" w:line="240" w:lineRule="auto"/>
        <w:ind w:left="284"/>
        <w:jc w:val="both"/>
        <w:rPr>
          <w:rFonts w:ascii="Rockwell" w:eastAsia="Rockwell" w:hAnsi="Rockwell" w:cs="Rockwell"/>
        </w:rPr>
      </w:pPr>
      <w:bookmarkStart w:id="19" w:name="_Hlk44322254"/>
    </w:p>
    <w:p w14:paraId="765083AE" w14:textId="634BA41D" w:rsidR="000E5606" w:rsidRDefault="000E5606" w:rsidP="1F113B33">
      <w:pPr>
        <w:pStyle w:val="Prrafodelista"/>
        <w:spacing w:after="0" w:line="240" w:lineRule="auto"/>
        <w:ind w:left="284"/>
        <w:jc w:val="both"/>
        <w:rPr>
          <w:rFonts w:ascii="Rockwell" w:eastAsia="Rockwell" w:hAnsi="Rockwell" w:cs="Rockwell"/>
        </w:rPr>
      </w:pPr>
      <w:r w:rsidRPr="000E5606">
        <w:rPr>
          <w:rFonts w:ascii="Rockwell" w:eastAsia="Rockwell" w:hAnsi="Rockwell" w:cs="Rockwell"/>
        </w:rPr>
        <w:t xml:space="preserve">Hospitales de </w:t>
      </w:r>
      <w:r>
        <w:rPr>
          <w:rFonts w:ascii="Rockwell" w:eastAsia="Rockwell" w:hAnsi="Rockwell" w:cs="Rockwell"/>
        </w:rPr>
        <w:t>2do.</w:t>
      </w:r>
      <w:r w:rsidR="0005435E">
        <w:rPr>
          <w:rFonts w:ascii="Rockwell" w:eastAsia="Rockwell" w:hAnsi="Rockwell" w:cs="Rockwell"/>
        </w:rPr>
        <w:t xml:space="preserve"> </w:t>
      </w:r>
      <w:r w:rsidRPr="000E5606">
        <w:rPr>
          <w:rFonts w:ascii="Rockwell" w:eastAsia="Rockwell" w:hAnsi="Rockwell" w:cs="Rockwell"/>
        </w:rPr>
        <w:t xml:space="preserve">Nivel de Atención:    </w:t>
      </w:r>
    </w:p>
    <w:p w14:paraId="45200A4C" w14:textId="5F9582EE" w:rsidR="1F113B33" w:rsidRDefault="000E5606" w:rsidP="1F113B33">
      <w:pPr>
        <w:pStyle w:val="Prrafodelista"/>
        <w:spacing w:after="0" w:line="240" w:lineRule="auto"/>
        <w:ind w:left="284"/>
        <w:jc w:val="both"/>
        <w:rPr>
          <w:rFonts w:ascii="Rockwell" w:eastAsia="Rockwell" w:hAnsi="Rockwell" w:cs="Rockwell"/>
        </w:rPr>
      </w:pPr>
      <w:r w:rsidRPr="000E5606">
        <w:rPr>
          <w:rFonts w:ascii="Rockwell" w:eastAsia="Rockwell" w:hAnsi="Rockwell" w:cs="Rockwell"/>
        </w:rPr>
        <w:t xml:space="preserve">Hospital </w:t>
      </w:r>
      <w:r>
        <w:rPr>
          <w:rFonts w:ascii="Rockwell" w:eastAsia="Rockwell" w:hAnsi="Rockwell" w:cs="Rockwell"/>
        </w:rPr>
        <w:t>provincial Dr. Francisco Antonio Gonzalvo.</w:t>
      </w:r>
    </w:p>
    <w:p w14:paraId="05CCCB58" w14:textId="77777777" w:rsidR="000E5606" w:rsidRDefault="000E5606" w:rsidP="1F113B33">
      <w:pPr>
        <w:pStyle w:val="Prrafodelista"/>
        <w:spacing w:after="0" w:line="240" w:lineRule="auto"/>
        <w:ind w:left="284"/>
        <w:jc w:val="both"/>
        <w:rPr>
          <w:rFonts w:ascii="Calibri" w:hAnsi="Calibri"/>
        </w:rPr>
      </w:pPr>
    </w:p>
    <w:p w14:paraId="25238AD4" w14:textId="77777777" w:rsidR="0005435E" w:rsidRDefault="0005435E" w:rsidP="0005435E">
      <w:pPr>
        <w:numPr>
          <w:ilvl w:val="2"/>
          <w:numId w:val="63"/>
        </w:numPr>
        <w:pBdr>
          <w:top w:val="nil"/>
          <w:left w:val="nil"/>
          <w:bottom w:val="nil"/>
          <w:right w:val="nil"/>
          <w:between w:val="nil"/>
        </w:pBdr>
        <w:spacing w:after="0" w:line="240" w:lineRule="auto"/>
        <w:ind w:left="851"/>
        <w:jc w:val="both"/>
        <w:rPr>
          <w:b/>
          <w:i/>
        </w:rPr>
      </w:pPr>
      <w:bookmarkStart w:id="20" w:name="_Toc384372429"/>
      <w:bookmarkEnd w:id="19"/>
      <w:r>
        <w:rPr>
          <w:rFonts w:ascii="Rockwell" w:eastAsia="Rockwell" w:hAnsi="Rockwell" w:cs="Rockwell"/>
          <w:b/>
          <w:color w:val="000000"/>
        </w:rPr>
        <w:t>Unidades Normativas o de Máxima Dirección:</w:t>
      </w:r>
    </w:p>
    <w:p w14:paraId="5F91A0B5" w14:textId="77777777" w:rsidR="0005435E" w:rsidRDefault="0005435E" w:rsidP="0005435E">
      <w:pPr>
        <w:numPr>
          <w:ilvl w:val="0"/>
          <w:numId w:val="62"/>
        </w:numPr>
        <w:pBdr>
          <w:top w:val="nil"/>
          <w:left w:val="nil"/>
          <w:bottom w:val="nil"/>
          <w:right w:val="nil"/>
          <w:between w:val="nil"/>
        </w:pBdr>
        <w:spacing w:after="0" w:line="240" w:lineRule="auto"/>
        <w:ind w:left="1418" w:hanging="284"/>
        <w:jc w:val="both"/>
        <w:rPr>
          <w:color w:val="000000"/>
        </w:rPr>
      </w:pPr>
      <w:r>
        <w:rPr>
          <w:rFonts w:ascii="Rockwell" w:eastAsia="Rockwell" w:hAnsi="Rockwell" w:cs="Rockwell"/>
          <w:color w:val="000000"/>
        </w:rPr>
        <w:t>Servicio Nacional de Salud.</w:t>
      </w:r>
    </w:p>
    <w:p w14:paraId="70CF3AB5" w14:textId="77777777" w:rsidR="0005435E" w:rsidRDefault="0005435E" w:rsidP="0005435E">
      <w:pPr>
        <w:numPr>
          <w:ilvl w:val="0"/>
          <w:numId w:val="62"/>
        </w:numPr>
        <w:pBdr>
          <w:top w:val="nil"/>
          <w:left w:val="nil"/>
          <w:bottom w:val="nil"/>
          <w:right w:val="nil"/>
          <w:between w:val="nil"/>
        </w:pBdr>
        <w:spacing w:after="0" w:line="240" w:lineRule="auto"/>
        <w:ind w:left="1418" w:hanging="284"/>
        <w:jc w:val="both"/>
        <w:rPr>
          <w:color w:val="000000"/>
        </w:rPr>
      </w:pPr>
      <w:r>
        <w:rPr>
          <w:rFonts w:ascii="Rockwell" w:eastAsia="Rockwell" w:hAnsi="Rockwell" w:cs="Rockwell"/>
          <w:color w:val="000000"/>
        </w:rPr>
        <w:t>Dirección de Servicio Regional de Salud.</w:t>
      </w:r>
    </w:p>
    <w:p w14:paraId="590C34BA" w14:textId="77777777" w:rsidR="0005435E" w:rsidRDefault="0005435E" w:rsidP="0005435E">
      <w:pPr>
        <w:numPr>
          <w:ilvl w:val="0"/>
          <w:numId w:val="62"/>
        </w:numPr>
        <w:pBdr>
          <w:top w:val="nil"/>
          <w:left w:val="nil"/>
          <w:bottom w:val="nil"/>
          <w:right w:val="nil"/>
          <w:between w:val="nil"/>
        </w:pBdr>
        <w:spacing w:after="0" w:line="240" w:lineRule="auto"/>
        <w:ind w:left="1418" w:hanging="284"/>
        <w:jc w:val="both"/>
        <w:rPr>
          <w:color w:val="000000"/>
        </w:rPr>
      </w:pPr>
      <w:bookmarkStart w:id="21" w:name="_44sinio" w:colFirst="0" w:colLast="0"/>
      <w:bookmarkEnd w:id="21"/>
      <w:r>
        <w:rPr>
          <w:rFonts w:ascii="Rockwell" w:eastAsia="Rockwell" w:hAnsi="Rockwell" w:cs="Rockwell"/>
          <w:color w:val="000000"/>
        </w:rPr>
        <w:t>Dirección Hospital.</w:t>
      </w:r>
    </w:p>
    <w:p w14:paraId="444FB0E4" w14:textId="77777777" w:rsidR="0005435E" w:rsidRDefault="0005435E" w:rsidP="0005435E">
      <w:pPr>
        <w:pBdr>
          <w:top w:val="nil"/>
          <w:left w:val="nil"/>
          <w:bottom w:val="nil"/>
          <w:right w:val="nil"/>
          <w:between w:val="nil"/>
        </w:pBdr>
        <w:spacing w:after="0" w:line="240" w:lineRule="auto"/>
        <w:ind w:left="993"/>
        <w:jc w:val="both"/>
        <w:rPr>
          <w:rFonts w:ascii="Rockwell" w:eastAsia="Rockwell" w:hAnsi="Rockwell" w:cs="Rockwell"/>
          <w:color w:val="000000"/>
        </w:rPr>
      </w:pPr>
    </w:p>
    <w:p w14:paraId="4041F531" w14:textId="77777777" w:rsidR="0005435E" w:rsidRDefault="0005435E" w:rsidP="0005435E">
      <w:pPr>
        <w:numPr>
          <w:ilvl w:val="2"/>
          <w:numId w:val="63"/>
        </w:numPr>
        <w:pBdr>
          <w:top w:val="nil"/>
          <w:left w:val="nil"/>
          <w:bottom w:val="nil"/>
          <w:right w:val="nil"/>
          <w:between w:val="nil"/>
        </w:pBdr>
        <w:spacing w:after="0" w:line="240" w:lineRule="auto"/>
        <w:ind w:left="851"/>
        <w:jc w:val="both"/>
        <w:rPr>
          <w:b/>
        </w:rPr>
      </w:pPr>
      <w:bookmarkStart w:id="22" w:name="_2jxsxqh" w:colFirst="0" w:colLast="0"/>
      <w:bookmarkEnd w:id="22"/>
      <w:r>
        <w:rPr>
          <w:rFonts w:ascii="Rockwell" w:eastAsia="Rockwell" w:hAnsi="Rockwell" w:cs="Rockwell"/>
          <w:b/>
          <w:color w:val="000000"/>
        </w:rPr>
        <w:t>Unidades Consultivas o Asesoras:</w:t>
      </w:r>
    </w:p>
    <w:p w14:paraId="3D6834E3" w14:textId="77777777" w:rsidR="0005435E" w:rsidRDefault="0005435E" w:rsidP="0005435E">
      <w:pPr>
        <w:numPr>
          <w:ilvl w:val="0"/>
          <w:numId w:val="62"/>
        </w:numPr>
        <w:pBdr>
          <w:top w:val="nil"/>
          <w:left w:val="nil"/>
          <w:bottom w:val="nil"/>
          <w:right w:val="nil"/>
          <w:between w:val="nil"/>
        </w:pBdr>
        <w:spacing w:after="0" w:line="240" w:lineRule="auto"/>
        <w:ind w:left="1418" w:hanging="284"/>
        <w:jc w:val="both"/>
        <w:rPr>
          <w:color w:val="000000"/>
        </w:rPr>
      </w:pPr>
      <w:r>
        <w:rPr>
          <w:rFonts w:ascii="Rockwell" w:eastAsia="Rockwell" w:hAnsi="Rockwell" w:cs="Rockwell"/>
          <w:color w:val="000000"/>
        </w:rPr>
        <w:t>Consejo de Administración.</w:t>
      </w:r>
    </w:p>
    <w:p w14:paraId="61C1CB5E" w14:textId="77777777" w:rsidR="0005435E" w:rsidRDefault="0005435E" w:rsidP="0005435E">
      <w:pPr>
        <w:numPr>
          <w:ilvl w:val="0"/>
          <w:numId w:val="62"/>
        </w:numPr>
        <w:pBdr>
          <w:top w:val="nil"/>
          <w:left w:val="nil"/>
          <w:bottom w:val="nil"/>
          <w:right w:val="nil"/>
          <w:between w:val="nil"/>
        </w:pBdr>
        <w:spacing w:after="0" w:line="240" w:lineRule="auto"/>
        <w:ind w:left="1418" w:hanging="284"/>
        <w:jc w:val="both"/>
        <w:rPr>
          <w:color w:val="000000"/>
        </w:rPr>
      </w:pPr>
      <w:r>
        <w:rPr>
          <w:rFonts w:ascii="Rockwell" w:eastAsia="Rockwell" w:hAnsi="Rockwell" w:cs="Rockwell"/>
        </w:rPr>
        <w:t>División De Recursos</w:t>
      </w:r>
      <w:r>
        <w:rPr>
          <w:rFonts w:ascii="Rockwell" w:eastAsia="Rockwell" w:hAnsi="Rockwell" w:cs="Rockwell"/>
          <w:color w:val="000000"/>
        </w:rPr>
        <w:t xml:space="preserve"> Humanos.</w:t>
      </w:r>
    </w:p>
    <w:p w14:paraId="62A3CC5C" w14:textId="77777777" w:rsidR="0005435E" w:rsidRDefault="0005435E" w:rsidP="0005435E">
      <w:pPr>
        <w:numPr>
          <w:ilvl w:val="0"/>
          <w:numId w:val="62"/>
        </w:numPr>
        <w:pBdr>
          <w:top w:val="nil"/>
          <w:left w:val="nil"/>
          <w:bottom w:val="nil"/>
          <w:right w:val="nil"/>
          <w:between w:val="nil"/>
        </w:pBdr>
        <w:spacing w:after="0" w:line="240" w:lineRule="auto"/>
        <w:ind w:left="1418" w:hanging="284"/>
        <w:jc w:val="both"/>
        <w:rPr>
          <w:color w:val="000000"/>
        </w:rPr>
      </w:pPr>
      <w:r>
        <w:rPr>
          <w:rFonts w:ascii="Rockwell" w:eastAsia="Rockwell" w:hAnsi="Rockwell" w:cs="Rockwell"/>
        </w:rPr>
        <w:t xml:space="preserve">División de </w:t>
      </w:r>
      <w:r>
        <w:rPr>
          <w:rFonts w:ascii="Rockwell" w:eastAsia="Rockwell" w:hAnsi="Rockwell" w:cs="Rockwell"/>
          <w:color w:val="000000"/>
        </w:rPr>
        <w:t>Planificación y Desarrollo.</w:t>
      </w:r>
    </w:p>
    <w:p w14:paraId="40E3BEE3" w14:textId="77777777" w:rsidR="0005435E" w:rsidRDefault="0005435E" w:rsidP="0005435E">
      <w:pPr>
        <w:numPr>
          <w:ilvl w:val="0"/>
          <w:numId w:val="65"/>
        </w:numPr>
        <w:pBdr>
          <w:top w:val="nil"/>
          <w:left w:val="nil"/>
          <w:bottom w:val="nil"/>
          <w:right w:val="nil"/>
          <w:between w:val="nil"/>
        </w:pBdr>
        <w:spacing w:after="0" w:line="240" w:lineRule="auto"/>
        <w:ind w:left="1985"/>
        <w:jc w:val="both"/>
        <w:rPr>
          <w:color w:val="000000"/>
        </w:rPr>
      </w:pPr>
      <w:r>
        <w:rPr>
          <w:rFonts w:ascii="Rockwell" w:eastAsia="Rockwell" w:hAnsi="Rockwell" w:cs="Rockwell"/>
        </w:rPr>
        <w:t xml:space="preserve">Sección de </w:t>
      </w:r>
      <w:r>
        <w:rPr>
          <w:rFonts w:ascii="Rockwell" w:eastAsia="Rockwell" w:hAnsi="Rockwell" w:cs="Rockwell"/>
          <w:color w:val="000000"/>
        </w:rPr>
        <w:t xml:space="preserve">Calidad en la </w:t>
      </w:r>
      <w:r>
        <w:rPr>
          <w:rFonts w:ascii="Rockwell" w:eastAsia="Rockwell" w:hAnsi="Rockwell" w:cs="Rockwell"/>
        </w:rPr>
        <w:t>gestión</w:t>
      </w:r>
      <w:r>
        <w:rPr>
          <w:rFonts w:ascii="Rockwell" w:eastAsia="Rockwell" w:hAnsi="Rockwell" w:cs="Rockwell"/>
          <w:color w:val="000000"/>
        </w:rPr>
        <w:t>.</w:t>
      </w:r>
    </w:p>
    <w:p w14:paraId="7C1EDFA8" w14:textId="77777777" w:rsidR="0005435E" w:rsidRDefault="0005435E" w:rsidP="0005435E">
      <w:pPr>
        <w:numPr>
          <w:ilvl w:val="0"/>
          <w:numId w:val="62"/>
        </w:numPr>
        <w:pBdr>
          <w:top w:val="nil"/>
          <w:left w:val="nil"/>
          <w:bottom w:val="nil"/>
          <w:right w:val="nil"/>
          <w:between w:val="nil"/>
        </w:pBdr>
        <w:spacing w:after="0" w:line="240" w:lineRule="auto"/>
        <w:ind w:left="1418" w:hanging="284"/>
        <w:jc w:val="both"/>
        <w:rPr>
          <w:color w:val="000000"/>
        </w:rPr>
      </w:pPr>
      <w:r>
        <w:rPr>
          <w:rFonts w:ascii="Rockwell" w:eastAsia="Rockwell" w:hAnsi="Rockwell" w:cs="Rockwell"/>
        </w:rPr>
        <w:t xml:space="preserve">División de </w:t>
      </w:r>
      <w:r>
        <w:rPr>
          <w:rFonts w:ascii="Rockwell" w:eastAsia="Rockwell" w:hAnsi="Rockwell" w:cs="Rockwell"/>
          <w:color w:val="000000"/>
        </w:rPr>
        <w:t>Epidemiología.</w:t>
      </w:r>
    </w:p>
    <w:p w14:paraId="47771E07" w14:textId="77777777" w:rsidR="0005435E" w:rsidRDefault="0005435E" w:rsidP="0005435E">
      <w:pPr>
        <w:numPr>
          <w:ilvl w:val="0"/>
          <w:numId w:val="65"/>
        </w:numPr>
        <w:pBdr>
          <w:top w:val="nil"/>
          <w:left w:val="nil"/>
          <w:bottom w:val="nil"/>
          <w:right w:val="nil"/>
          <w:between w:val="nil"/>
        </w:pBdr>
        <w:spacing w:after="0" w:line="240" w:lineRule="auto"/>
        <w:ind w:left="1985"/>
        <w:jc w:val="both"/>
        <w:rPr>
          <w:color w:val="000000"/>
        </w:rPr>
      </w:pPr>
      <w:r>
        <w:rPr>
          <w:rFonts w:ascii="Rockwell" w:eastAsia="Rockwell" w:hAnsi="Rockwell" w:cs="Rockwell"/>
        </w:rPr>
        <w:t xml:space="preserve">Sección de </w:t>
      </w:r>
      <w:r>
        <w:rPr>
          <w:rFonts w:ascii="Rockwell" w:eastAsia="Rockwell" w:hAnsi="Rockwell" w:cs="Rockwell"/>
          <w:color w:val="000000"/>
        </w:rPr>
        <w:t>Bioseguridad.</w:t>
      </w:r>
    </w:p>
    <w:p w14:paraId="3FC7BEE5" w14:textId="77777777" w:rsidR="0005435E" w:rsidRDefault="0005435E" w:rsidP="0005435E">
      <w:pPr>
        <w:pBdr>
          <w:top w:val="nil"/>
          <w:left w:val="nil"/>
          <w:bottom w:val="nil"/>
          <w:right w:val="nil"/>
          <w:between w:val="nil"/>
        </w:pBdr>
        <w:spacing w:after="0" w:line="240" w:lineRule="auto"/>
        <w:ind w:left="993"/>
        <w:jc w:val="both"/>
        <w:rPr>
          <w:rFonts w:ascii="Rockwell" w:eastAsia="Rockwell" w:hAnsi="Rockwell" w:cs="Rockwell"/>
          <w:color w:val="000000"/>
        </w:rPr>
      </w:pPr>
      <w:bookmarkStart w:id="23" w:name="_z337ya" w:colFirst="0" w:colLast="0"/>
      <w:bookmarkEnd w:id="23"/>
    </w:p>
    <w:p w14:paraId="6CF3348D" w14:textId="77777777" w:rsidR="0005435E" w:rsidRDefault="0005435E" w:rsidP="0005435E">
      <w:pPr>
        <w:numPr>
          <w:ilvl w:val="2"/>
          <w:numId w:val="63"/>
        </w:numPr>
        <w:pBdr>
          <w:top w:val="nil"/>
          <w:left w:val="nil"/>
          <w:bottom w:val="nil"/>
          <w:right w:val="nil"/>
          <w:between w:val="nil"/>
        </w:pBdr>
        <w:spacing w:after="0" w:line="240" w:lineRule="auto"/>
        <w:ind w:left="851"/>
        <w:jc w:val="both"/>
        <w:rPr>
          <w:b/>
        </w:rPr>
      </w:pPr>
      <w:r>
        <w:rPr>
          <w:rFonts w:ascii="Rockwell" w:eastAsia="Rockwell" w:hAnsi="Rockwell" w:cs="Rockwell"/>
          <w:b/>
          <w:color w:val="000000"/>
        </w:rPr>
        <w:t>Unidades Auxiliares o de Apoyo:</w:t>
      </w:r>
    </w:p>
    <w:p w14:paraId="4933EB80" w14:textId="77777777" w:rsidR="0005435E" w:rsidRDefault="0005435E" w:rsidP="0005435E">
      <w:pPr>
        <w:numPr>
          <w:ilvl w:val="0"/>
          <w:numId w:val="62"/>
        </w:numPr>
        <w:pBdr>
          <w:top w:val="nil"/>
          <w:left w:val="nil"/>
          <w:bottom w:val="nil"/>
          <w:right w:val="nil"/>
          <w:between w:val="nil"/>
        </w:pBdr>
        <w:spacing w:after="0" w:line="240" w:lineRule="auto"/>
        <w:ind w:left="1418" w:hanging="284"/>
        <w:jc w:val="both"/>
        <w:rPr>
          <w:color w:val="000000"/>
        </w:rPr>
      </w:pPr>
      <w:r>
        <w:rPr>
          <w:rFonts w:ascii="Rockwell" w:eastAsia="Rockwell" w:hAnsi="Rockwell" w:cs="Rockwell"/>
        </w:rPr>
        <w:t xml:space="preserve">Departamento </w:t>
      </w:r>
      <w:r>
        <w:rPr>
          <w:rFonts w:ascii="Rockwell" w:eastAsia="Rockwell" w:hAnsi="Rockwell" w:cs="Rockwell"/>
          <w:color w:val="000000"/>
        </w:rPr>
        <w:t>Administrativo y Financiero.</w:t>
      </w:r>
    </w:p>
    <w:p w14:paraId="67DE6517" w14:textId="77777777" w:rsidR="0005435E" w:rsidRDefault="0005435E" w:rsidP="0005435E">
      <w:pPr>
        <w:numPr>
          <w:ilvl w:val="0"/>
          <w:numId w:val="65"/>
        </w:numPr>
        <w:pBdr>
          <w:top w:val="nil"/>
          <w:left w:val="nil"/>
          <w:bottom w:val="nil"/>
          <w:right w:val="nil"/>
          <w:between w:val="nil"/>
        </w:pBdr>
        <w:spacing w:after="0" w:line="240" w:lineRule="auto"/>
        <w:ind w:left="1985"/>
        <w:jc w:val="both"/>
        <w:rPr>
          <w:color w:val="000000"/>
        </w:rPr>
      </w:pPr>
      <w:r>
        <w:rPr>
          <w:rFonts w:ascii="Rockwell" w:eastAsia="Rockwell" w:hAnsi="Rockwell" w:cs="Rockwell"/>
        </w:rPr>
        <w:t>División de Contabilidad</w:t>
      </w:r>
      <w:r>
        <w:rPr>
          <w:rFonts w:ascii="Rockwell" w:eastAsia="Rockwell" w:hAnsi="Rockwell" w:cs="Rockwell"/>
          <w:color w:val="000000"/>
        </w:rPr>
        <w:t>.</w:t>
      </w:r>
    </w:p>
    <w:p w14:paraId="59D90A28" w14:textId="77777777" w:rsidR="0005435E" w:rsidRDefault="0005435E" w:rsidP="0005435E">
      <w:pPr>
        <w:numPr>
          <w:ilvl w:val="0"/>
          <w:numId w:val="65"/>
        </w:numPr>
        <w:pBdr>
          <w:top w:val="nil"/>
          <w:left w:val="nil"/>
          <w:bottom w:val="nil"/>
          <w:right w:val="nil"/>
          <w:between w:val="nil"/>
        </w:pBdr>
        <w:spacing w:after="0" w:line="240" w:lineRule="auto"/>
        <w:ind w:left="1985"/>
        <w:jc w:val="both"/>
        <w:rPr>
          <w:color w:val="000000"/>
        </w:rPr>
      </w:pPr>
      <w:r>
        <w:rPr>
          <w:rFonts w:ascii="Rockwell" w:eastAsia="Rockwell" w:hAnsi="Rockwell" w:cs="Rockwell"/>
        </w:rPr>
        <w:t xml:space="preserve">División de </w:t>
      </w:r>
      <w:r>
        <w:rPr>
          <w:rFonts w:ascii="Rockwell" w:eastAsia="Rockwell" w:hAnsi="Rockwell" w:cs="Rockwell"/>
          <w:color w:val="000000"/>
        </w:rPr>
        <w:t xml:space="preserve">Facturación y Seguros </w:t>
      </w:r>
      <w:r>
        <w:rPr>
          <w:rFonts w:ascii="Rockwell" w:eastAsia="Rockwell" w:hAnsi="Rockwell" w:cs="Rockwell"/>
        </w:rPr>
        <w:t>Médicos</w:t>
      </w:r>
    </w:p>
    <w:p w14:paraId="76678276" w14:textId="77777777" w:rsidR="0005435E" w:rsidRDefault="0005435E" w:rsidP="0005435E">
      <w:pPr>
        <w:numPr>
          <w:ilvl w:val="0"/>
          <w:numId w:val="65"/>
        </w:numPr>
        <w:pBdr>
          <w:top w:val="nil"/>
          <w:left w:val="nil"/>
          <w:bottom w:val="nil"/>
          <w:right w:val="nil"/>
          <w:between w:val="nil"/>
        </w:pBdr>
        <w:spacing w:after="0" w:line="240" w:lineRule="auto"/>
        <w:ind w:left="1985"/>
        <w:jc w:val="both"/>
        <w:rPr>
          <w:color w:val="000000"/>
        </w:rPr>
      </w:pPr>
      <w:r>
        <w:rPr>
          <w:rFonts w:ascii="Rockwell" w:eastAsia="Rockwell" w:hAnsi="Rockwell" w:cs="Rockwell"/>
        </w:rPr>
        <w:t>División de Servicios Generales</w:t>
      </w:r>
      <w:r>
        <w:rPr>
          <w:rFonts w:ascii="Rockwell" w:eastAsia="Rockwell" w:hAnsi="Rockwell" w:cs="Rockwell"/>
          <w:color w:val="000000"/>
        </w:rPr>
        <w:t>.</w:t>
      </w:r>
    </w:p>
    <w:p w14:paraId="7C04D237" w14:textId="77777777" w:rsidR="0005435E" w:rsidRDefault="0005435E" w:rsidP="0005435E">
      <w:pPr>
        <w:pBdr>
          <w:top w:val="nil"/>
          <w:left w:val="nil"/>
          <w:bottom w:val="nil"/>
          <w:right w:val="nil"/>
          <w:between w:val="nil"/>
        </w:pBdr>
        <w:spacing w:after="0" w:line="240" w:lineRule="auto"/>
        <w:ind w:left="2138"/>
        <w:jc w:val="both"/>
        <w:rPr>
          <w:rFonts w:ascii="Rockwell" w:eastAsia="Rockwell" w:hAnsi="Rockwell" w:cs="Rockwell"/>
          <w:color w:val="000000"/>
        </w:rPr>
      </w:pPr>
    </w:p>
    <w:p w14:paraId="600170CE" w14:textId="77777777" w:rsidR="0005435E" w:rsidRDefault="0005435E" w:rsidP="0005435E">
      <w:pPr>
        <w:numPr>
          <w:ilvl w:val="0"/>
          <w:numId w:val="65"/>
        </w:numPr>
        <w:pBdr>
          <w:top w:val="nil"/>
          <w:left w:val="nil"/>
          <w:bottom w:val="nil"/>
          <w:right w:val="nil"/>
          <w:between w:val="nil"/>
        </w:pBdr>
        <w:spacing w:after="0" w:line="240" w:lineRule="auto"/>
        <w:ind w:left="1985"/>
        <w:jc w:val="both"/>
        <w:rPr>
          <w:color w:val="000000"/>
        </w:rPr>
      </w:pPr>
      <w:r>
        <w:rPr>
          <w:rFonts w:ascii="Rockwell" w:eastAsia="Rockwell" w:hAnsi="Rockwell" w:cs="Rockwell"/>
        </w:rPr>
        <w:t xml:space="preserve">División de </w:t>
      </w:r>
      <w:r>
        <w:rPr>
          <w:rFonts w:ascii="Rockwell" w:eastAsia="Rockwell" w:hAnsi="Rockwell" w:cs="Rockwell"/>
          <w:color w:val="000000"/>
        </w:rPr>
        <w:t>Hostelería Hospitalaria.</w:t>
      </w:r>
    </w:p>
    <w:p w14:paraId="32516D2C" w14:textId="77777777" w:rsidR="0005435E" w:rsidRDefault="0005435E" w:rsidP="0005435E">
      <w:pPr>
        <w:numPr>
          <w:ilvl w:val="3"/>
          <w:numId w:val="64"/>
        </w:numPr>
        <w:pBdr>
          <w:top w:val="nil"/>
          <w:left w:val="nil"/>
          <w:bottom w:val="nil"/>
          <w:right w:val="nil"/>
          <w:between w:val="nil"/>
        </w:pBdr>
        <w:spacing w:after="0" w:line="240" w:lineRule="auto"/>
        <w:ind w:left="2410" w:hanging="284"/>
        <w:jc w:val="both"/>
        <w:rPr>
          <w:color w:val="000000"/>
        </w:rPr>
      </w:pPr>
      <w:r>
        <w:rPr>
          <w:rFonts w:ascii="Rockwell" w:eastAsia="Rockwell" w:hAnsi="Rockwell" w:cs="Rockwell"/>
        </w:rPr>
        <w:t xml:space="preserve">Sección de </w:t>
      </w:r>
      <w:r>
        <w:rPr>
          <w:rFonts w:ascii="Rockwell" w:eastAsia="Rockwell" w:hAnsi="Rockwell" w:cs="Rockwell"/>
          <w:color w:val="000000"/>
        </w:rPr>
        <w:t>Alimentación.</w:t>
      </w:r>
    </w:p>
    <w:p w14:paraId="78D5FEC2" w14:textId="77777777" w:rsidR="0005435E" w:rsidRDefault="0005435E" w:rsidP="0005435E">
      <w:pPr>
        <w:numPr>
          <w:ilvl w:val="3"/>
          <w:numId w:val="64"/>
        </w:numPr>
        <w:pBdr>
          <w:top w:val="nil"/>
          <w:left w:val="nil"/>
          <w:bottom w:val="nil"/>
          <w:right w:val="nil"/>
          <w:between w:val="nil"/>
        </w:pBdr>
        <w:spacing w:after="0" w:line="240" w:lineRule="auto"/>
        <w:ind w:left="2410" w:hanging="284"/>
        <w:jc w:val="both"/>
        <w:rPr>
          <w:color w:val="000000"/>
        </w:rPr>
      </w:pPr>
      <w:r>
        <w:rPr>
          <w:rFonts w:ascii="Rockwell" w:eastAsia="Rockwell" w:hAnsi="Rockwell" w:cs="Rockwell"/>
        </w:rPr>
        <w:t xml:space="preserve">Sección de </w:t>
      </w:r>
      <w:r>
        <w:rPr>
          <w:rFonts w:ascii="Rockwell" w:eastAsia="Rockwell" w:hAnsi="Rockwell" w:cs="Rockwell"/>
          <w:color w:val="000000"/>
        </w:rPr>
        <w:t>Lavandería.</w:t>
      </w:r>
    </w:p>
    <w:p w14:paraId="449B4725" w14:textId="77777777" w:rsidR="0005435E" w:rsidRDefault="0005435E" w:rsidP="0005435E">
      <w:pPr>
        <w:numPr>
          <w:ilvl w:val="3"/>
          <w:numId w:val="64"/>
        </w:numPr>
        <w:pBdr>
          <w:top w:val="nil"/>
          <w:left w:val="nil"/>
          <w:bottom w:val="nil"/>
          <w:right w:val="nil"/>
          <w:between w:val="nil"/>
        </w:pBdr>
        <w:spacing w:after="0" w:line="240" w:lineRule="auto"/>
        <w:ind w:left="2410" w:hanging="284"/>
        <w:jc w:val="both"/>
        <w:rPr>
          <w:color w:val="000000"/>
        </w:rPr>
      </w:pPr>
      <w:r>
        <w:rPr>
          <w:rFonts w:ascii="Rockwell" w:eastAsia="Rockwell" w:hAnsi="Rockwell" w:cs="Rockwell"/>
        </w:rPr>
        <w:t xml:space="preserve">Sección de </w:t>
      </w:r>
      <w:r>
        <w:rPr>
          <w:rFonts w:ascii="Rockwell" w:eastAsia="Rockwell" w:hAnsi="Rockwell" w:cs="Rockwell"/>
          <w:color w:val="000000"/>
        </w:rPr>
        <w:t>Mayordomía.</w:t>
      </w:r>
    </w:p>
    <w:p w14:paraId="14053B39" w14:textId="77777777" w:rsidR="0005435E" w:rsidRDefault="0005435E" w:rsidP="0005435E">
      <w:pPr>
        <w:pBdr>
          <w:top w:val="nil"/>
          <w:left w:val="nil"/>
          <w:bottom w:val="nil"/>
          <w:right w:val="nil"/>
          <w:between w:val="nil"/>
        </w:pBdr>
        <w:spacing w:after="0" w:line="240" w:lineRule="auto"/>
        <w:ind w:left="2880"/>
        <w:jc w:val="both"/>
        <w:rPr>
          <w:rFonts w:ascii="Rockwell" w:eastAsia="Rockwell" w:hAnsi="Rockwell" w:cs="Rockwell"/>
          <w:color w:val="000000"/>
        </w:rPr>
      </w:pPr>
    </w:p>
    <w:p w14:paraId="27BDB8F3" w14:textId="77777777" w:rsidR="0005435E" w:rsidRDefault="0005435E" w:rsidP="0005435E">
      <w:pPr>
        <w:numPr>
          <w:ilvl w:val="0"/>
          <w:numId w:val="65"/>
        </w:numPr>
        <w:pBdr>
          <w:top w:val="nil"/>
          <w:left w:val="nil"/>
          <w:bottom w:val="nil"/>
          <w:right w:val="nil"/>
          <w:between w:val="nil"/>
        </w:pBdr>
        <w:spacing w:after="0" w:line="240" w:lineRule="auto"/>
        <w:ind w:left="1985"/>
        <w:jc w:val="both"/>
        <w:rPr>
          <w:color w:val="000000"/>
        </w:rPr>
      </w:pPr>
      <w:r>
        <w:rPr>
          <w:rFonts w:ascii="Rockwell" w:eastAsia="Rockwell" w:hAnsi="Rockwell" w:cs="Rockwell"/>
        </w:rPr>
        <w:t xml:space="preserve">División de </w:t>
      </w:r>
      <w:r>
        <w:rPr>
          <w:rFonts w:ascii="Rockwell" w:eastAsia="Rockwell" w:hAnsi="Rockwell" w:cs="Rockwell"/>
          <w:color w:val="000000"/>
        </w:rPr>
        <w:t>Compra y Contrataciones.</w:t>
      </w:r>
    </w:p>
    <w:p w14:paraId="346D0171" w14:textId="77777777" w:rsidR="0005435E" w:rsidRDefault="0005435E" w:rsidP="0005435E">
      <w:pPr>
        <w:numPr>
          <w:ilvl w:val="0"/>
          <w:numId w:val="65"/>
        </w:numPr>
        <w:pBdr>
          <w:top w:val="nil"/>
          <w:left w:val="nil"/>
          <w:bottom w:val="nil"/>
          <w:right w:val="nil"/>
          <w:between w:val="nil"/>
        </w:pBdr>
        <w:spacing w:after="0" w:line="240" w:lineRule="auto"/>
        <w:ind w:left="1985"/>
        <w:jc w:val="both"/>
        <w:rPr>
          <w:color w:val="000000"/>
        </w:rPr>
      </w:pPr>
      <w:r>
        <w:rPr>
          <w:rFonts w:ascii="Rockwell" w:eastAsia="Rockwell" w:hAnsi="Rockwell" w:cs="Rockwell"/>
        </w:rPr>
        <w:t xml:space="preserve">Sección de </w:t>
      </w:r>
      <w:r>
        <w:rPr>
          <w:rFonts w:ascii="Rockwell" w:eastAsia="Rockwell" w:hAnsi="Rockwell" w:cs="Rockwell"/>
          <w:color w:val="000000"/>
        </w:rPr>
        <w:t>Almacén y Suministro.</w:t>
      </w:r>
    </w:p>
    <w:p w14:paraId="54DD2A9C" w14:textId="77777777" w:rsidR="0005435E" w:rsidRDefault="0005435E" w:rsidP="0005435E">
      <w:pPr>
        <w:numPr>
          <w:ilvl w:val="0"/>
          <w:numId w:val="65"/>
        </w:numPr>
        <w:pBdr>
          <w:top w:val="nil"/>
          <w:left w:val="nil"/>
          <w:bottom w:val="nil"/>
          <w:right w:val="nil"/>
          <w:between w:val="nil"/>
        </w:pBdr>
        <w:spacing w:after="0" w:line="240" w:lineRule="auto"/>
        <w:ind w:left="1985"/>
        <w:jc w:val="both"/>
        <w:rPr>
          <w:color w:val="000000"/>
        </w:rPr>
      </w:pPr>
      <w:r>
        <w:rPr>
          <w:rFonts w:ascii="Rockwell" w:eastAsia="Rockwell" w:hAnsi="Rockwell" w:cs="Rockwell"/>
        </w:rPr>
        <w:t xml:space="preserve">División de </w:t>
      </w:r>
      <w:r>
        <w:rPr>
          <w:rFonts w:ascii="Rockwell" w:eastAsia="Rockwell" w:hAnsi="Rockwell" w:cs="Rockwell"/>
          <w:color w:val="000000"/>
        </w:rPr>
        <w:t>Servicios Generales.</w:t>
      </w:r>
    </w:p>
    <w:p w14:paraId="43B8855A" w14:textId="77777777" w:rsidR="0005435E" w:rsidRDefault="0005435E" w:rsidP="0005435E">
      <w:pPr>
        <w:numPr>
          <w:ilvl w:val="3"/>
          <w:numId w:val="64"/>
        </w:numPr>
        <w:pBdr>
          <w:top w:val="nil"/>
          <w:left w:val="nil"/>
          <w:bottom w:val="nil"/>
          <w:right w:val="nil"/>
          <w:between w:val="nil"/>
        </w:pBdr>
        <w:spacing w:after="0" w:line="240" w:lineRule="auto"/>
        <w:ind w:left="2410" w:hanging="284"/>
        <w:jc w:val="both"/>
        <w:rPr>
          <w:color w:val="000000"/>
        </w:rPr>
      </w:pPr>
      <w:r>
        <w:rPr>
          <w:rFonts w:ascii="Rockwell" w:eastAsia="Rockwell" w:hAnsi="Rockwell" w:cs="Rockwell"/>
        </w:rPr>
        <w:t xml:space="preserve">Sección de </w:t>
      </w:r>
      <w:r>
        <w:rPr>
          <w:rFonts w:ascii="Rockwell" w:eastAsia="Rockwell" w:hAnsi="Rockwell" w:cs="Rockwell"/>
          <w:color w:val="000000"/>
        </w:rPr>
        <w:t>Transportación.</w:t>
      </w:r>
    </w:p>
    <w:p w14:paraId="18E0B001" w14:textId="77777777" w:rsidR="0005435E" w:rsidRDefault="0005435E" w:rsidP="0005435E">
      <w:pPr>
        <w:numPr>
          <w:ilvl w:val="3"/>
          <w:numId w:val="64"/>
        </w:numPr>
        <w:pBdr>
          <w:top w:val="nil"/>
          <w:left w:val="nil"/>
          <w:bottom w:val="nil"/>
          <w:right w:val="nil"/>
          <w:between w:val="nil"/>
        </w:pBdr>
        <w:spacing w:after="0" w:line="240" w:lineRule="auto"/>
        <w:ind w:left="2410" w:hanging="284"/>
        <w:jc w:val="both"/>
        <w:rPr>
          <w:color w:val="000000"/>
        </w:rPr>
      </w:pPr>
      <w:r>
        <w:rPr>
          <w:rFonts w:ascii="Rockwell" w:eastAsia="Rockwell" w:hAnsi="Rockwell" w:cs="Rockwell"/>
        </w:rPr>
        <w:t xml:space="preserve">Sección de </w:t>
      </w:r>
      <w:r>
        <w:rPr>
          <w:rFonts w:ascii="Rockwell" w:eastAsia="Rockwell" w:hAnsi="Rockwell" w:cs="Rockwell"/>
          <w:color w:val="000000"/>
        </w:rPr>
        <w:t>Mantenimiento.</w:t>
      </w:r>
    </w:p>
    <w:p w14:paraId="7ECCD5D3" w14:textId="77777777" w:rsidR="0005435E" w:rsidRDefault="0005435E" w:rsidP="0005435E">
      <w:pPr>
        <w:numPr>
          <w:ilvl w:val="3"/>
          <w:numId w:val="64"/>
        </w:numPr>
        <w:pBdr>
          <w:top w:val="nil"/>
          <w:left w:val="nil"/>
          <w:bottom w:val="nil"/>
          <w:right w:val="nil"/>
          <w:between w:val="nil"/>
        </w:pBdr>
        <w:spacing w:after="0" w:line="240" w:lineRule="auto"/>
        <w:ind w:left="2410" w:hanging="284"/>
        <w:jc w:val="both"/>
        <w:rPr>
          <w:color w:val="000000"/>
        </w:rPr>
      </w:pPr>
      <w:r>
        <w:rPr>
          <w:rFonts w:ascii="Rockwell" w:eastAsia="Rockwell" w:hAnsi="Rockwell" w:cs="Rockwell"/>
        </w:rPr>
        <w:t xml:space="preserve">Sección de </w:t>
      </w:r>
      <w:r>
        <w:rPr>
          <w:rFonts w:ascii="Rockwell" w:eastAsia="Rockwell" w:hAnsi="Rockwell" w:cs="Rockwell"/>
          <w:color w:val="000000"/>
        </w:rPr>
        <w:t>Electromedicina.</w:t>
      </w:r>
    </w:p>
    <w:p w14:paraId="1333FA17" w14:textId="77777777" w:rsidR="0005435E" w:rsidRDefault="0005435E" w:rsidP="0005435E">
      <w:pPr>
        <w:numPr>
          <w:ilvl w:val="0"/>
          <w:numId w:val="66"/>
        </w:numPr>
        <w:pBdr>
          <w:top w:val="nil"/>
          <w:left w:val="nil"/>
          <w:bottom w:val="nil"/>
          <w:right w:val="nil"/>
          <w:between w:val="nil"/>
        </w:pBdr>
        <w:spacing w:after="0" w:line="240" w:lineRule="auto"/>
        <w:jc w:val="both"/>
        <w:rPr>
          <w:color w:val="000000"/>
        </w:rPr>
      </w:pPr>
      <w:r>
        <w:rPr>
          <w:rFonts w:ascii="Rockwell" w:eastAsia="Rockwell" w:hAnsi="Rockwell" w:cs="Rockwell"/>
        </w:rPr>
        <w:t xml:space="preserve">Sección de </w:t>
      </w:r>
      <w:r>
        <w:rPr>
          <w:rFonts w:ascii="Rockwell" w:eastAsia="Rockwell" w:hAnsi="Rockwell" w:cs="Rockwell"/>
          <w:color w:val="000000"/>
        </w:rPr>
        <w:t>Correspondencia.</w:t>
      </w:r>
    </w:p>
    <w:p w14:paraId="4C0DF057" w14:textId="77777777" w:rsidR="0005435E" w:rsidRDefault="0005435E" w:rsidP="0005435E">
      <w:pPr>
        <w:numPr>
          <w:ilvl w:val="0"/>
          <w:numId w:val="62"/>
        </w:numPr>
        <w:pBdr>
          <w:top w:val="nil"/>
          <w:left w:val="nil"/>
          <w:bottom w:val="nil"/>
          <w:right w:val="nil"/>
          <w:between w:val="nil"/>
        </w:pBdr>
        <w:spacing w:after="0" w:line="240" w:lineRule="auto"/>
        <w:ind w:left="1418" w:hanging="284"/>
        <w:jc w:val="both"/>
        <w:rPr>
          <w:color w:val="000000"/>
        </w:rPr>
      </w:pPr>
      <w:r>
        <w:rPr>
          <w:rFonts w:ascii="Rockwell" w:eastAsia="Rockwell" w:hAnsi="Rockwell" w:cs="Rockwell"/>
          <w:color w:val="000000"/>
        </w:rPr>
        <w:t>Servicio de Atención al Usuario.</w:t>
      </w:r>
    </w:p>
    <w:p w14:paraId="4DCA04FC" w14:textId="77777777" w:rsidR="0005435E" w:rsidRDefault="0005435E" w:rsidP="0005435E">
      <w:pPr>
        <w:numPr>
          <w:ilvl w:val="0"/>
          <w:numId w:val="65"/>
        </w:numPr>
        <w:pBdr>
          <w:top w:val="nil"/>
          <w:left w:val="nil"/>
          <w:bottom w:val="nil"/>
          <w:right w:val="nil"/>
          <w:between w:val="nil"/>
        </w:pBdr>
        <w:spacing w:after="0" w:line="240" w:lineRule="auto"/>
        <w:ind w:left="1985"/>
        <w:jc w:val="both"/>
        <w:rPr>
          <w:color w:val="000000"/>
        </w:rPr>
      </w:pPr>
      <w:r>
        <w:rPr>
          <w:rFonts w:ascii="Rockwell" w:eastAsia="Rockwell" w:hAnsi="Rockwell" w:cs="Rockwell"/>
        </w:rPr>
        <w:t xml:space="preserve">Sección de </w:t>
      </w:r>
      <w:r>
        <w:rPr>
          <w:rFonts w:ascii="Rockwell" w:eastAsia="Rockwell" w:hAnsi="Rockwell" w:cs="Rockwell"/>
          <w:color w:val="000000"/>
        </w:rPr>
        <w:t>Admisión y Archivo Clínico.</w:t>
      </w:r>
    </w:p>
    <w:p w14:paraId="5A2E070B" w14:textId="77777777" w:rsidR="0005435E" w:rsidRDefault="0005435E" w:rsidP="0005435E">
      <w:pPr>
        <w:numPr>
          <w:ilvl w:val="0"/>
          <w:numId w:val="62"/>
        </w:numPr>
        <w:pBdr>
          <w:top w:val="nil"/>
          <w:left w:val="nil"/>
          <w:bottom w:val="nil"/>
          <w:right w:val="nil"/>
          <w:between w:val="nil"/>
        </w:pBdr>
        <w:spacing w:after="0" w:line="240" w:lineRule="auto"/>
        <w:ind w:left="1418" w:hanging="284"/>
        <w:jc w:val="both"/>
        <w:rPr>
          <w:color w:val="000000"/>
        </w:rPr>
      </w:pPr>
      <w:r>
        <w:rPr>
          <w:rFonts w:ascii="Rockwell" w:eastAsia="Rockwell" w:hAnsi="Rockwell" w:cs="Rockwell"/>
        </w:rPr>
        <w:t xml:space="preserve">Sección de </w:t>
      </w:r>
      <w:r>
        <w:rPr>
          <w:rFonts w:ascii="Rockwell" w:eastAsia="Rockwell" w:hAnsi="Rockwell" w:cs="Rockwell"/>
          <w:color w:val="000000"/>
        </w:rPr>
        <w:t>Trabajo Social.</w:t>
      </w:r>
    </w:p>
    <w:p w14:paraId="32D1267C" w14:textId="77777777" w:rsidR="0005435E" w:rsidRDefault="0005435E" w:rsidP="0005435E">
      <w:pPr>
        <w:numPr>
          <w:ilvl w:val="0"/>
          <w:numId w:val="62"/>
        </w:numPr>
        <w:pBdr>
          <w:top w:val="nil"/>
          <w:left w:val="nil"/>
          <w:bottom w:val="nil"/>
          <w:right w:val="nil"/>
          <w:between w:val="nil"/>
        </w:pBdr>
        <w:spacing w:after="0" w:line="240" w:lineRule="auto"/>
        <w:ind w:left="1418" w:hanging="284"/>
        <w:jc w:val="both"/>
        <w:rPr>
          <w:color w:val="000000"/>
        </w:rPr>
      </w:pPr>
      <w:r>
        <w:rPr>
          <w:rFonts w:ascii="Rockwell" w:eastAsia="Rockwell" w:hAnsi="Rockwell" w:cs="Rockwell"/>
        </w:rPr>
        <w:t xml:space="preserve">Sección de </w:t>
      </w:r>
      <w:r>
        <w:rPr>
          <w:rFonts w:ascii="Rockwell" w:eastAsia="Rockwell" w:hAnsi="Rockwell" w:cs="Rockwell"/>
          <w:color w:val="000000"/>
        </w:rPr>
        <w:t>Tecnologías de la Información y Comunicación.</w:t>
      </w:r>
    </w:p>
    <w:p w14:paraId="1CBE35B2" w14:textId="77777777" w:rsidR="0005435E" w:rsidRDefault="0005435E" w:rsidP="0005435E">
      <w:pPr>
        <w:pBdr>
          <w:top w:val="nil"/>
          <w:left w:val="nil"/>
          <w:bottom w:val="nil"/>
          <w:right w:val="nil"/>
          <w:between w:val="nil"/>
        </w:pBdr>
        <w:spacing w:after="0" w:line="240" w:lineRule="auto"/>
        <w:ind w:left="993"/>
        <w:jc w:val="both"/>
        <w:rPr>
          <w:rFonts w:ascii="Rockwell" w:eastAsia="Rockwell" w:hAnsi="Rockwell" w:cs="Rockwell"/>
          <w:color w:val="000000"/>
        </w:rPr>
      </w:pPr>
    </w:p>
    <w:p w14:paraId="481EAE8D" w14:textId="77777777" w:rsidR="0005435E" w:rsidRDefault="0005435E" w:rsidP="0005435E">
      <w:pPr>
        <w:numPr>
          <w:ilvl w:val="2"/>
          <w:numId w:val="63"/>
        </w:numPr>
        <w:pBdr>
          <w:top w:val="nil"/>
          <w:left w:val="nil"/>
          <w:bottom w:val="nil"/>
          <w:right w:val="nil"/>
          <w:between w:val="nil"/>
        </w:pBdr>
        <w:spacing w:after="0" w:line="240" w:lineRule="auto"/>
        <w:ind w:left="851"/>
        <w:jc w:val="both"/>
        <w:rPr>
          <w:b/>
        </w:rPr>
      </w:pPr>
      <w:bookmarkStart w:id="24" w:name="_3j2qqm3" w:colFirst="0" w:colLast="0"/>
      <w:bookmarkEnd w:id="24"/>
      <w:r>
        <w:rPr>
          <w:rFonts w:ascii="Rockwell" w:eastAsia="Rockwell" w:hAnsi="Rockwell" w:cs="Rockwell"/>
          <w:b/>
          <w:color w:val="000000"/>
        </w:rPr>
        <w:t>Unidades Sustantivas u Operativas:</w:t>
      </w:r>
    </w:p>
    <w:p w14:paraId="5C1B3C99" w14:textId="77777777" w:rsidR="0005435E" w:rsidRDefault="0005435E" w:rsidP="0005435E">
      <w:pPr>
        <w:numPr>
          <w:ilvl w:val="0"/>
          <w:numId w:val="62"/>
        </w:numPr>
        <w:pBdr>
          <w:top w:val="nil"/>
          <w:left w:val="nil"/>
          <w:bottom w:val="nil"/>
          <w:right w:val="nil"/>
          <w:between w:val="nil"/>
        </w:pBdr>
        <w:spacing w:after="0" w:line="240" w:lineRule="auto"/>
        <w:ind w:left="1418" w:hanging="284"/>
        <w:jc w:val="both"/>
        <w:rPr>
          <w:color w:val="000000"/>
        </w:rPr>
      </w:pPr>
      <w:bookmarkStart w:id="25" w:name="_1y810tw" w:colFirst="0" w:colLast="0"/>
      <w:bookmarkEnd w:id="25"/>
      <w:r>
        <w:rPr>
          <w:rFonts w:ascii="Rockwell" w:eastAsia="Rockwell" w:hAnsi="Rockwell" w:cs="Rockwell"/>
        </w:rPr>
        <w:t xml:space="preserve">División de </w:t>
      </w:r>
      <w:r>
        <w:rPr>
          <w:rFonts w:ascii="Rockwell" w:eastAsia="Rockwell" w:hAnsi="Rockwell" w:cs="Rockwell"/>
          <w:color w:val="000000"/>
        </w:rPr>
        <w:t>Enfermería.</w:t>
      </w:r>
    </w:p>
    <w:p w14:paraId="1BF0B092" w14:textId="77777777" w:rsidR="0005435E" w:rsidRDefault="0005435E" w:rsidP="0005435E">
      <w:pPr>
        <w:numPr>
          <w:ilvl w:val="0"/>
          <w:numId w:val="62"/>
        </w:numPr>
        <w:pBdr>
          <w:top w:val="nil"/>
          <w:left w:val="nil"/>
          <w:bottom w:val="nil"/>
          <w:right w:val="nil"/>
          <w:between w:val="nil"/>
        </w:pBdr>
        <w:spacing w:after="0" w:line="240" w:lineRule="auto"/>
        <w:ind w:left="1418" w:hanging="284"/>
        <w:jc w:val="both"/>
        <w:rPr>
          <w:color w:val="000000"/>
        </w:rPr>
      </w:pPr>
      <w:r>
        <w:rPr>
          <w:rFonts w:ascii="Rockwell" w:eastAsia="Rockwell" w:hAnsi="Rockwell" w:cs="Rockwell"/>
          <w:color w:val="000000"/>
        </w:rPr>
        <w:t>Departamento Médico.</w:t>
      </w:r>
    </w:p>
    <w:p w14:paraId="7BB29598" w14:textId="77777777" w:rsidR="0005435E" w:rsidRDefault="0005435E" w:rsidP="0005435E">
      <w:pPr>
        <w:numPr>
          <w:ilvl w:val="0"/>
          <w:numId w:val="62"/>
        </w:numPr>
        <w:pBdr>
          <w:top w:val="nil"/>
          <w:left w:val="nil"/>
          <w:bottom w:val="nil"/>
          <w:right w:val="nil"/>
          <w:between w:val="nil"/>
        </w:pBdr>
        <w:spacing w:after="0" w:line="240" w:lineRule="auto"/>
        <w:ind w:left="1418" w:hanging="284"/>
        <w:jc w:val="both"/>
        <w:rPr>
          <w:color w:val="000000"/>
        </w:rPr>
      </w:pPr>
      <w:r>
        <w:rPr>
          <w:rFonts w:ascii="Rockwell" w:eastAsia="Rockwell" w:hAnsi="Rockwell" w:cs="Rockwell"/>
        </w:rPr>
        <w:t xml:space="preserve">División de </w:t>
      </w:r>
      <w:r>
        <w:rPr>
          <w:rFonts w:ascii="Rockwell" w:eastAsia="Rockwell" w:hAnsi="Rockwell" w:cs="Rockwell"/>
          <w:color w:val="000000"/>
        </w:rPr>
        <w:t>Servicio de Apoyo a la Gestión Médica.</w:t>
      </w:r>
    </w:p>
    <w:p w14:paraId="0D21F024" w14:textId="77777777" w:rsidR="0005435E" w:rsidRDefault="0005435E" w:rsidP="0005435E">
      <w:pPr>
        <w:numPr>
          <w:ilvl w:val="0"/>
          <w:numId w:val="65"/>
        </w:numPr>
        <w:pBdr>
          <w:top w:val="nil"/>
          <w:left w:val="nil"/>
          <w:bottom w:val="nil"/>
          <w:right w:val="nil"/>
          <w:between w:val="nil"/>
        </w:pBdr>
        <w:spacing w:after="0" w:line="240" w:lineRule="auto"/>
        <w:ind w:left="1985"/>
        <w:jc w:val="both"/>
        <w:rPr>
          <w:color w:val="000000"/>
        </w:rPr>
      </w:pPr>
      <w:r>
        <w:rPr>
          <w:rFonts w:ascii="Rockwell" w:eastAsia="Rockwell" w:hAnsi="Rockwell" w:cs="Rockwell"/>
        </w:rPr>
        <w:t xml:space="preserve">Sección </w:t>
      </w:r>
      <w:r>
        <w:rPr>
          <w:rFonts w:ascii="Rockwell" w:eastAsia="Rockwell" w:hAnsi="Rockwell" w:cs="Rockwell"/>
          <w:color w:val="000000"/>
        </w:rPr>
        <w:t>Laboratorio Clínico.</w:t>
      </w:r>
    </w:p>
    <w:p w14:paraId="6A065BBC" w14:textId="77777777" w:rsidR="0005435E" w:rsidRDefault="0005435E" w:rsidP="0005435E">
      <w:pPr>
        <w:numPr>
          <w:ilvl w:val="0"/>
          <w:numId w:val="65"/>
        </w:numPr>
        <w:pBdr>
          <w:top w:val="nil"/>
          <w:left w:val="nil"/>
          <w:bottom w:val="nil"/>
          <w:right w:val="nil"/>
          <w:between w:val="nil"/>
        </w:pBdr>
        <w:spacing w:after="0" w:line="240" w:lineRule="auto"/>
        <w:ind w:left="1985"/>
        <w:jc w:val="both"/>
        <w:rPr>
          <w:color w:val="000000"/>
        </w:rPr>
      </w:pPr>
      <w:r>
        <w:rPr>
          <w:rFonts w:ascii="Rockwell" w:eastAsia="Rockwell" w:hAnsi="Rockwell" w:cs="Rockwell"/>
        </w:rPr>
        <w:t xml:space="preserve">Sección </w:t>
      </w:r>
      <w:r>
        <w:rPr>
          <w:rFonts w:ascii="Rockwell" w:eastAsia="Rockwell" w:hAnsi="Rockwell" w:cs="Rockwell"/>
          <w:color w:val="000000"/>
        </w:rPr>
        <w:t>Laboratorio de Anatomía Patológica.</w:t>
      </w:r>
    </w:p>
    <w:p w14:paraId="10FA2027" w14:textId="77777777" w:rsidR="0005435E" w:rsidRDefault="0005435E" w:rsidP="0005435E">
      <w:pPr>
        <w:numPr>
          <w:ilvl w:val="0"/>
          <w:numId w:val="65"/>
        </w:numPr>
        <w:pBdr>
          <w:top w:val="nil"/>
          <w:left w:val="nil"/>
          <w:bottom w:val="nil"/>
          <w:right w:val="nil"/>
          <w:between w:val="nil"/>
        </w:pBdr>
        <w:spacing w:after="0" w:line="240" w:lineRule="auto"/>
        <w:ind w:left="1985"/>
        <w:jc w:val="both"/>
        <w:rPr>
          <w:color w:val="000000"/>
        </w:rPr>
      </w:pPr>
      <w:r>
        <w:rPr>
          <w:rFonts w:ascii="Rockwell" w:eastAsia="Rockwell" w:hAnsi="Rockwell" w:cs="Rockwell"/>
        </w:rPr>
        <w:t>Sección de Diagnóstico</w:t>
      </w:r>
      <w:r>
        <w:rPr>
          <w:rFonts w:ascii="Rockwell" w:eastAsia="Rockwell" w:hAnsi="Rockwell" w:cs="Rockwell"/>
          <w:color w:val="000000"/>
        </w:rPr>
        <w:t xml:space="preserve"> e Imágenes.</w:t>
      </w:r>
    </w:p>
    <w:p w14:paraId="66B03E60" w14:textId="77777777" w:rsidR="0005435E" w:rsidRDefault="0005435E" w:rsidP="0005435E">
      <w:pPr>
        <w:numPr>
          <w:ilvl w:val="0"/>
          <w:numId w:val="65"/>
        </w:numPr>
        <w:pBdr>
          <w:top w:val="nil"/>
          <w:left w:val="nil"/>
          <w:bottom w:val="nil"/>
          <w:right w:val="nil"/>
          <w:between w:val="nil"/>
        </w:pBdr>
        <w:spacing w:after="0" w:line="240" w:lineRule="auto"/>
        <w:ind w:left="1985"/>
        <w:jc w:val="both"/>
        <w:rPr>
          <w:color w:val="000000"/>
        </w:rPr>
      </w:pPr>
      <w:r>
        <w:rPr>
          <w:rFonts w:ascii="Rockwell" w:eastAsia="Rockwell" w:hAnsi="Rockwell" w:cs="Rockwell"/>
        </w:rPr>
        <w:lastRenderedPageBreak/>
        <w:t xml:space="preserve">Sección de </w:t>
      </w:r>
      <w:r>
        <w:rPr>
          <w:rFonts w:ascii="Rockwell" w:eastAsia="Rockwell" w:hAnsi="Rockwell" w:cs="Rockwell"/>
          <w:color w:val="000000"/>
        </w:rPr>
        <w:t>Banco de Sangre.</w:t>
      </w:r>
    </w:p>
    <w:p w14:paraId="1255CA49" w14:textId="77777777" w:rsidR="0005435E" w:rsidRDefault="0005435E" w:rsidP="0005435E">
      <w:pPr>
        <w:numPr>
          <w:ilvl w:val="0"/>
          <w:numId w:val="65"/>
        </w:numPr>
        <w:pBdr>
          <w:top w:val="nil"/>
          <w:left w:val="nil"/>
          <w:bottom w:val="nil"/>
          <w:right w:val="nil"/>
          <w:between w:val="nil"/>
        </w:pBdr>
        <w:spacing w:after="0" w:line="240" w:lineRule="auto"/>
        <w:ind w:left="1985"/>
        <w:jc w:val="both"/>
        <w:rPr>
          <w:color w:val="000000"/>
        </w:rPr>
      </w:pPr>
      <w:r>
        <w:rPr>
          <w:rFonts w:ascii="Rockwell" w:eastAsia="Rockwell" w:hAnsi="Rockwell" w:cs="Rockwell"/>
        </w:rPr>
        <w:t xml:space="preserve">Sección de </w:t>
      </w:r>
      <w:r>
        <w:rPr>
          <w:rFonts w:ascii="Rockwell" w:eastAsia="Rockwell" w:hAnsi="Rockwell" w:cs="Rockwell"/>
          <w:color w:val="000000"/>
        </w:rPr>
        <w:t>Farmacia y Almacén de Medicamentos.</w:t>
      </w:r>
    </w:p>
    <w:p w14:paraId="003E0B18" w14:textId="77777777" w:rsidR="0005435E" w:rsidRDefault="0005435E" w:rsidP="0005435E">
      <w:pPr>
        <w:numPr>
          <w:ilvl w:val="0"/>
          <w:numId w:val="62"/>
        </w:numPr>
        <w:pBdr>
          <w:top w:val="nil"/>
          <w:left w:val="nil"/>
          <w:bottom w:val="nil"/>
          <w:right w:val="nil"/>
          <w:between w:val="nil"/>
        </w:pBdr>
        <w:spacing w:after="0" w:line="240" w:lineRule="auto"/>
        <w:ind w:left="1418" w:hanging="284"/>
        <w:jc w:val="both"/>
        <w:rPr>
          <w:color w:val="000000"/>
        </w:rPr>
      </w:pPr>
      <w:r>
        <w:rPr>
          <w:rFonts w:ascii="Rockwell" w:eastAsia="Rockwell" w:hAnsi="Rockwell" w:cs="Rockwell"/>
        </w:rPr>
        <w:t xml:space="preserve">División de </w:t>
      </w:r>
      <w:r>
        <w:rPr>
          <w:rFonts w:ascii="Rockwell" w:eastAsia="Rockwell" w:hAnsi="Rockwell" w:cs="Rockwell"/>
          <w:color w:val="000000"/>
        </w:rPr>
        <w:t>Emergencias y Urgencias.</w:t>
      </w:r>
    </w:p>
    <w:p w14:paraId="673C5083" w14:textId="77777777" w:rsidR="0005435E" w:rsidRDefault="0005435E" w:rsidP="0005435E">
      <w:pPr>
        <w:numPr>
          <w:ilvl w:val="0"/>
          <w:numId w:val="62"/>
        </w:numPr>
        <w:pBdr>
          <w:top w:val="nil"/>
          <w:left w:val="nil"/>
          <w:bottom w:val="nil"/>
          <w:right w:val="nil"/>
          <w:between w:val="nil"/>
        </w:pBdr>
        <w:spacing w:after="0" w:line="240" w:lineRule="auto"/>
        <w:ind w:left="1418" w:hanging="284"/>
        <w:jc w:val="both"/>
        <w:rPr>
          <w:color w:val="000000"/>
        </w:rPr>
      </w:pPr>
      <w:r>
        <w:rPr>
          <w:rFonts w:ascii="Rockwell" w:eastAsia="Rockwell" w:hAnsi="Rockwell" w:cs="Rockwell"/>
        </w:rPr>
        <w:t xml:space="preserve">División de </w:t>
      </w:r>
      <w:r>
        <w:rPr>
          <w:rFonts w:ascii="Rockwell" w:eastAsia="Rockwell" w:hAnsi="Rockwell" w:cs="Rockwell"/>
          <w:color w:val="000000"/>
        </w:rPr>
        <w:t>Especialidades Clínicas.</w:t>
      </w:r>
    </w:p>
    <w:p w14:paraId="0FE9A5A9" w14:textId="77777777" w:rsidR="0005435E" w:rsidRDefault="0005435E" w:rsidP="0005435E">
      <w:pPr>
        <w:numPr>
          <w:ilvl w:val="0"/>
          <w:numId w:val="62"/>
        </w:numPr>
        <w:pBdr>
          <w:top w:val="nil"/>
          <w:left w:val="nil"/>
          <w:bottom w:val="nil"/>
          <w:right w:val="nil"/>
          <w:between w:val="nil"/>
        </w:pBdr>
        <w:spacing w:after="0" w:line="240" w:lineRule="auto"/>
        <w:ind w:left="1418" w:hanging="284"/>
        <w:jc w:val="both"/>
        <w:rPr>
          <w:color w:val="000000"/>
        </w:rPr>
      </w:pPr>
      <w:r>
        <w:rPr>
          <w:rFonts w:ascii="Rockwell" w:eastAsia="Rockwell" w:hAnsi="Rockwell" w:cs="Rockwell"/>
        </w:rPr>
        <w:t xml:space="preserve">División de </w:t>
      </w:r>
      <w:r>
        <w:rPr>
          <w:rFonts w:ascii="Rockwell" w:eastAsia="Rockwell" w:hAnsi="Rockwell" w:cs="Rockwell"/>
          <w:color w:val="000000"/>
        </w:rPr>
        <w:t>Especialidades Quirúrgicas.</w:t>
      </w:r>
    </w:p>
    <w:p w14:paraId="1184EDC2" w14:textId="77777777" w:rsidR="0005435E" w:rsidRDefault="0005435E" w:rsidP="0005435E">
      <w:pPr>
        <w:numPr>
          <w:ilvl w:val="0"/>
          <w:numId w:val="62"/>
        </w:numPr>
        <w:pBdr>
          <w:top w:val="nil"/>
          <w:left w:val="nil"/>
          <w:bottom w:val="nil"/>
          <w:right w:val="nil"/>
          <w:between w:val="nil"/>
        </w:pBdr>
        <w:spacing w:after="0" w:line="240" w:lineRule="auto"/>
        <w:ind w:left="1418" w:hanging="284"/>
        <w:jc w:val="both"/>
        <w:rPr>
          <w:color w:val="000000"/>
        </w:rPr>
      </w:pPr>
      <w:r>
        <w:rPr>
          <w:rFonts w:ascii="Rockwell" w:eastAsia="Rockwell" w:hAnsi="Rockwell" w:cs="Rockwell"/>
        </w:rPr>
        <w:t xml:space="preserve">sección de </w:t>
      </w:r>
      <w:r>
        <w:rPr>
          <w:rFonts w:ascii="Rockwell" w:eastAsia="Rockwell" w:hAnsi="Rockwell" w:cs="Rockwell"/>
          <w:color w:val="000000"/>
        </w:rPr>
        <w:t>Salud Bucal.</w:t>
      </w:r>
    </w:p>
    <w:p w14:paraId="33A1E925" w14:textId="77777777" w:rsidR="0005435E" w:rsidRDefault="0005435E" w:rsidP="0005435E">
      <w:pPr>
        <w:numPr>
          <w:ilvl w:val="0"/>
          <w:numId w:val="62"/>
        </w:numPr>
        <w:pBdr>
          <w:top w:val="nil"/>
          <w:left w:val="nil"/>
          <w:bottom w:val="nil"/>
          <w:right w:val="nil"/>
          <w:between w:val="nil"/>
        </w:pBdr>
        <w:spacing w:after="0" w:line="240" w:lineRule="auto"/>
        <w:ind w:left="1418" w:hanging="284"/>
        <w:jc w:val="both"/>
        <w:rPr>
          <w:color w:val="000000"/>
        </w:rPr>
      </w:pPr>
      <w:r>
        <w:rPr>
          <w:rFonts w:ascii="Rockwell" w:eastAsia="Rockwell" w:hAnsi="Rockwell" w:cs="Rockwell"/>
        </w:rPr>
        <w:t xml:space="preserve">División de </w:t>
      </w:r>
      <w:r>
        <w:rPr>
          <w:rFonts w:ascii="Rockwell" w:eastAsia="Rockwell" w:hAnsi="Rockwell" w:cs="Rockwell"/>
          <w:color w:val="000000"/>
        </w:rPr>
        <w:t>Investigación Clínica y Residencia Médica.</w:t>
      </w:r>
    </w:p>
    <w:p w14:paraId="10D82682" w14:textId="4F49F5CF" w:rsidR="00317B04" w:rsidRDefault="00317B04" w:rsidP="1F113B33">
      <w:pPr>
        <w:pStyle w:val="Prrafodelista"/>
        <w:autoSpaceDE w:val="0"/>
        <w:autoSpaceDN w:val="0"/>
        <w:adjustRightInd w:val="0"/>
        <w:spacing w:after="0" w:line="240" w:lineRule="auto"/>
        <w:ind w:left="993"/>
        <w:jc w:val="both"/>
        <w:rPr>
          <w:rFonts w:ascii="Rockwell" w:eastAsia="Rockwell" w:hAnsi="Rockwell" w:cs="Rockwell"/>
        </w:rPr>
      </w:pPr>
    </w:p>
    <w:p w14:paraId="6367E2F5" w14:textId="0F1AA3B5" w:rsidR="00317B04" w:rsidRDefault="00317B04" w:rsidP="1F113B33">
      <w:pPr>
        <w:pStyle w:val="Prrafodelista"/>
        <w:autoSpaceDE w:val="0"/>
        <w:autoSpaceDN w:val="0"/>
        <w:adjustRightInd w:val="0"/>
        <w:spacing w:after="0" w:line="240" w:lineRule="auto"/>
        <w:ind w:left="993"/>
        <w:jc w:val="both"/>
        <w:rPr>
          <w:rFonts w:ascii="Rockwell" w:eastAsia="Rockwell" w:hAnsi="Rockwell" w:cs="Rockwell"/>
        </w:rPr>
      </w:pPr>
    </w:p>
    <w:p w14:paraId="0C070C42" w14:textId="1DFBFC3B" w:rsidR="00317B04" w:rsidRDefault="00317B04" w:rsidP="1F113B33">
      <w:pPr>
        <w:pStyle w:val="Prrafodelista"/>
        <w:autoSpaceDE w:val="0"/>
        <w:autoSpaceDN w:val="0"/>
        <w:adjustRightInd w:val="0"/>
        <w:spacing w:after="0" w:line="240" w:lineRule="auto"/>
        <w:ind w:left="993"/>
        <w:jc w:val="both"/>
        <w:rPr>
          <w:rFonts w:ascii="Rockwell" w:eastAsia="Rockwell" w:hAnsi="Rockwell" w:cs="Rockwell"/>
        </w:rPr>
      </w:pPr>
    </w:p>
    <w:p w14:paraId="67081CD4" w14:textId="7DD3762B" w:rsidR="00317B04" w:rsidRDefault="00317B04" w:rsidP="1F113B33">
      <w:pPr>
        <w:pStyle w:val="Prrafodelista"/>
        <w:autoSpaceDE w:val="0"/>
        <w:autoSpaceDN w:val="0"/>
        <w:adjustRightInd w:val="0"/>
        <w:spacing w:after="0" w:line="240" w:lineRule="auto"/>
        <w:ind w:left="993"/>
        <w:jc w:val="both"/>
        <w:rPr>
          <w:rFonts w:ascii="Rockwell" w:eastAsia="Rockwell" w:hAnsi="Rockwell" w:cs="Rockwell"/>
        </w:rPr>
      </w:pPr>
    </w:p>
    <w:p w14:paraId="0D0CF547" w14:textId="3D6D9A8D" w:rsidR="1F113B33" w:rsidRDefault="1F113B33" w:rsidP="006834E5">
      <w:pPr>
        <w:spacing w:after="0" w:line="240" w:lineRule="auto"/>
        <w:jc w:val="both"/>
        <w:rPr>
          <w:rFonts w:ascii="Calibri" w:hAnsi="Calibri"/>
        </w:rPr>
      </w:pPr>
    </w:p>
    <w:p w14:paraId="30CED9E2" w14:textId="0A897198" w:rsidR="006834E5" w:rsidRDefault="006834E5" w:rsidP="006834E5">
      <w:pPr>
        <w:spacing w:after="0" w:line="240" w:lineRule="auto"/>
        <w:jc w:val="both"/>
        <w:rPr>
          <w:rFonts w:ascii="Calibri" w:hAnsi="Calibri"/>
        </w:rPr>
      </w:pPr>
    </w:p>
    <w:p w14:paraId="55D79A6D" w14:textId="4B4C2901" w:rsidR="006834E5" w:rsidRDefault="006834E5" w:rsidP="006834E5">
      <w:pPr>
        <w:spacing w:after="0" w:line="240" w:lineRule="auto"/>
        <w:jc w:val="both"/>
        <w:rPr>
          <w:rFonts w:ascii="Calibri" w:hAnsi="Calibri"/>
        </w:rPr>
      </w:pPr>
    </w:p>
    <w:p w14:paraId="43CDEA4C" w14:textId="4DA244C5" w:rsidR="006834E5" w:rsidRDefault="006834E5" w:rsidP="006834E5">
      <w:pPr>
        <w:spacing w:after="0" w:line="240" w:lineRule="auto"/>
        <w:jc w:val="both"/>
        <w:rPr>
          <w:rFonts w:ascii="Calibri" w:hAnsi="Calibri"/>
        </w:rPr>
      </w:pPr>
    </w:p>
    <w:p w14:paraId="65350744" w14:textId="3E64A368" w:rsidR="006834E5" w:rsidRDefault="006834E5" w:rsidP="006834E5">
      <w:pPr>
        <w:spacing w:after="0" w:line="240" w:lineRule="auto"/>
        <w:jc w:val="both"/>
        <w:rPr>
          <w:rFonts w:ascii="Calibri" w:hAnsi="Calibri"/>
        </w:rPr>
      </w:pPr>
    </w:p>
    <w:p w14:paraId="35DD8F3E" w14:textId="0FCD1BC9" w:rsidR="006834E5" w:rsidRDefault="006834E5" w:rsidP="006834E5">
      <w:pPr>
        <w:spacing w:after="0" w:line="240" w:lineRule="auto"/>
        <w:jc w:val="both"/>
        <w:rPr>
          <w:rFonts w:ascii="Calibri" w:hAnsi="Calibri"/>
        </w:rPr>
      </w:pPr>
    </w:p>
    <w:p w14:paraId="4AAFB4D4" w14:textId="51B8F571" w:rsidR="006834E5" w:rsidRDefault="006834E5" w:rsidP="006834E5">
      <w:pPr>
        <w:spacing w:after="0" w:line="240" w:lineRule="auto"/>
        <w:jc w:val="both"/>
        <w:rPr>
          <w:rFonts w:ascii="Calibri" w:hAnsi="Calibri"/>
        </w:rPr>
      </w:pPr>
    </w:p>
    <w:p w14:paraId="3FACD461" w14:textId="645C6F64" w:rsidR="006834E5" w:rsidRDefault="006834E5" w:rsidP="006834E5">
      <w:pPr>
        <w:spacing w:after="0" w:line="240" w:lineRule="auto"/>
        <w:jc w:val="both"/>
        <w:rPr>
          <w:rFonts w:ascii="Calibri" w:hAnsi="Calibri"/>
        </w:rPr>
      </w:pPr>
    </w:p>
    <w:p w14:paraId="492A4D95" w14:textId="76EF2970" w:rsidR="006834E5" w:rsidRDefault="006834E5" w:rsidP="006834E5">
      <w:pPr>
        <w:spacing w:after="0" w:line="240" w:lineRule="auto"/>
        <w:jc w:val="both"/>
        <w:rPr>
          <w:rFonts w:ascii="Calibri" w:hAnsi="Calibri"/>
        </w:rPr>
      </w:pPr>
    </w:p>
    <w:p w14:paraId="5015A57F" w14:textId="697AE40F" w:rsidR="006834E5" w:rsidRDefault="006834E5" w:rsidP="006834E5">
      <w:pPr>
        <w:spacing w:after="0" w:line="240" w:lineRule="auto"/>
        <w:jc w:val="both"/>
        <w:rPr>
          <w:rFonts w:ascii="Calibri" w:hAnsi="Calibri"/>
        </w:rPr>
      </w:pPr>
    </w:p>
    <w:p w14:paraId="2A8BF502" w14:textId="5643143C" w:rsidR="006834E5" w:rsidRDefault="006834E5" w:rsidP="006834E5">
      <w:pPr>
        <w:spacing w:after="0" w:line="240" w:lineRule="auto"/>
        <w:jc w:val="both"/>
        <w:rPr>
          <w:rFonts w:ascii="Calibri" w:hAnsi="Calibri"/>
        </w:rPr>
      </w:pPr>
    </w:p>
    <w:p w14:paraId="666C18B6" w14:textId="5BFCF2EE" w:rsidR="006834E5" w:rsidRDefault="006834E5" w:rsidP="006834E5">
      <w:pPr>
        <w:spacing w:after="0" w:line="240" w:lineRule="auto"/>
        <w:jc w:val="both"/>
        <w:rPr>
          <w:rFonts w:ascii="Calibri" w:hAnsi="Calibri"/>
        </w:rPr>
      </w:pPr>
    </w:p>
    <w:p w14:paraId="1200751F" w14:textId="3699E5E0" w:rsidR="006834E5" w:rsidRDefault="006834E5" w:rsidP="006834E5">
      <w:pPr>
        <w:spacing w:after="0" w:line="240" w:lineRule="auto"/>
        <w:jc w:val="both"/>
        <w:rPr>
          <w:rFonts w:ascii="Calibri" w:hAnsi="Calibri"/>
        </w:rPr>
      </w:pPr>
    </w:p>
    <w:p w14:paraId="4914A462" w14:textId="37F30D8E" w:rsidR="006834E5" w:rsidRDefault="006834E5" w:rsidP="006834E5">
      <w:pPr>
        <w:spacing w:after="0" w:line="240" w:lineRule="auto"/>
        <w:jc w:val="both"/>
        <w:rPr>
          <w:rFonts w:ascii="Calibri" w:hAnsi="Calibri"/>
        </w:rPr>
      </w:pPr>
    </w:p>
    <w:p w14:paraId="025BE525" w14:textId="1A7266C7" w:rsidR="006834E5" w:rsidRDefault="006834E5" w:rsidP="006834E5">
      <w:pPr>
        <w:spacing w:after="0" w:line="240" w:lineRule="auto"/>
        <w:jc w:val="both"/>
        <w:rPr>
          <w:rFonts w:ascii="Calibri" w:hAnsi="Calibri"/>
        </w:rPr>
      </w:pPr>
    </w:p>
    <w:p w14:paraId="31DDABD3" w14:textId="20158BBB" w:rsidR="006834E5" w:rsidRDefault="006834E5" w:rsidP="006834E5">
      <w:pPr>
        <w:spacing w:after="0" w:line="240" w:lineRule="auto"/>
        <w:jc w:val="both"/>
        <w:rPr>
          <w:rFonts w:ascii="Calibri" w:hAnsi="Calibri"/>
        </w:rPr>
      </w:pPr>
    </w:p>
    <w:p w14:paraId="759E42BF" w14:textId="537393F8" w:rsidR="006834E5" w:rsidRDefault="006834E5" w:rsidP="006834E5">
      <w:pPr>
        <w:spacing w:after="0" w:line="240" w:lineRule="auto"/>
        <w:jc w:val="both"/>
        <w:rPr>
          <w:rFonts w:ascii="Calibri" w:hAnsi="Calibri"/>
        </w:rPr>
      </w:pPr>
    </w:p>
    <w:p w14:paraId="1400713B" w14:textId="700499A1" w:rsidR="006834E5" w:rsidRDefault="006834E5" w:rsidP="006834E5">
      <w:pPr>
        <w:spacing w:after="0" w:line="240" w:lineRule="auto"/>
        <w:jc w:val="both"/>
        <w:rPr>
          <w:rFonts w:ascii="Calibri" w:hAnsi="Calibri"/>
        </w:rPr>
      </w:pPr>
    </w:p>
    <w:p w14:paraId="7B86B457" w14:textId="79C15B5F" w:rsidR="006834E5" w:rsidRDefault="006834E5" w:rsidP="006834E5">
      <w:pPr>
        <w:spacing w:after="0" w:line="240" w:lineRule="auto"/>
        <w:jc w:val="both"/>
        <w:rPr>
          <w:rFonts w:ascii="Calibri" w:hAnsi="Calibri"/>
        </w:rPr>
      </w:pPr>
    </w:p>
    <w:p w14:paraId="09DB4FC4" w14:textId="3D8FB63E" w:rsidR="006834E5" w:rsidRDefault="006834E5" w:rsidP="006834E5">
      <w:pPr>
        <w:spacing w:after="0" w:line="240" w:lineRule="auto"/>
        <w:jc w:val="both"/>
        <w:rPr>
          <w:rFonts w:ascii="Calibri" w:hAnsi="Calibri"/>
        </w:rPr>
      </w:pPr>
    </w:p>
    <w:p w14:paraId="4D4F5086" w14:textId="76D10303" w:rsidR="006834E5" w:rsidRDefault="006834E5" w:rsidP="006834E5">
      <w:pPr>
        <w:spacing w:after="0" w:line="240" w:lineRule="auto"/>
        <w:jc w:val="both"/>
        <w:rPr>
          <w:rFonts w:ascii="Calibri" w:hAnsi="Calibri"/>
        </w:rPr>
      </w:pPr>
    </w:p>
    <w:p w14:paraId="4B6D7E3A" w14:textId="429065E4" w:rsidR="006834E5" w:rsidRDefault="006834E5" w:rsidP="006834E5">
      <w:pPr>
        <w:spacing w:after="0" w:line="240" w:lineRule="auto"/>
        <w:jc w:val="both"/>
        <w:rPr>
          <w:rFonts w:ascii="Calibri" w:hAnsi="Calibri"/>
        </w:rPr>
      </w:pPr>
    </w:p>
    <w:p w14:paraId="38A1A81B" w14:textId="2CBAEA34" w:rsidR="006834E5" w:rsidRDefault="006834E5" w:rsidP="006834E5">
      <w:pPr>
        <w:spacing w:after="0" w:line="240" w:lineRule="auto"/>
        <w:jc w:val="both"/>
        <w:rPr>
          <w:rFonts w:ascii="Calibri" w:hAnsi="Calibri"/>
        </w:rPr>
      </w:pPr>
    </w:p>
    <w:p w14:paraId="19B790EE" w14:textId="323FAB3E" w:rsidR="006834E5" w:rsidRDefault="006834E5" w:rsidP="006834E5">
      <w:pPr>
        <w:spacing w:after="0" w:line="240" w:lineRule="auto"/>
        <w:jc w:val="both"/>
        <w:rPr>
          <w:rFonts w:ascii="Calibri" w:hAnsi="Calibri"/>
        </w:rPr>
      </w:pPr>
    </w:p>
    <w:p w14:paraId="4F992684" w14:textId="41676A3F" w:rsidR="006834E5" w:rsidRDefault="006834E5" w:rsidP="006834E5">
      <w:pPr>
        <w:spacing w:after="0" w:line="240" w:lineRule="auto"/>
        <w:jc w:val="both"/>
        <w:rPr>
          <w:rFonts w:ascii="Calibri" w:hAnsi="Calibri"/>
        </w:rPr>
      </w:pPr>
    </w:p>
    <w:p w14:paraId="3763D9FD" w14:textId="0CAE965B" w:rsidR="006834E5" w:rsidRDefault="006834E5" w:rsidP="006834E5">
      <w:pPr>
        <w:spacing w:after="0" w:line="240" w:lineRule="auto"/>
        <w:jc w:val="both"/>
        <w:rPr>
          <w:rFonts w:ascii="Calibri" w:hAnsi="Calibri"/>
        </w:rPr>
      </w:pPr>
    </w:p>
    <w:p w14:paraId="20CAD390" w14:textId="2022FF20" w:rsidR="006834E5" w:rsidRDefault="006834E5" w:rsidP="006834E5">
      <w:pPr>
        <w:spacing w:after="0" w:line="240" w:lineRule="auto"/>
        <w:jc w:val="both"/>
        <w:rPr>
          <w:rFonts w:ascii="Calibri" w:hAnsi="Calibri"/>
        </w:rPr>
      </w:pPr>
    </w:p>
    <w:p w14:paraId="79A230DC" w14:textId="5E3957A3" w:rsidR="006834E5" w:rsidRDefault="006834E5" w:rsidP="006834E5">
      <w:pPr>
        <w:spacing w:after="0" w:line="240" w:lineRule="auto"/>
        <w:jc w:val="both"/>
        <w:rPr>
          <w:rFonts w:ascii="Calibri" w:hAnsi="Calibri"/>
        </w:rPr>
      </w:pPr>
    </w:p>
    <w:p w14:paraId="58E401D2" w14:textId="77777777" w:rsidR="006834E5" w:rsidRPr="006834E5" w:rsidRDefault="006834E5" w:rsidP="006834E5">
      <w:pPr>
        <w:spacing w:after="0" w:line="240" w:lineRule="auto"/>
        <w:jc w:val="both"/>
        <w:rPr>
          <w:rFonts w:ascii="Calibri" w:hAnsi="Calibri"/>
        </w:rPr>
      </w:pPr>
    </w:p>
    <w:p w14:paraId="035B7A05" w14:textId="37A6C651" w:rsidR="1F113B33" w:rsidRDefault="1F113B33" w:rsidP="1F113B33">
      <w:pPr>
        <w:pStyle w:val="Prrafodelista"/>
        <w:spacing w:after="0" w:line="240" w:lineRule="auto"/>
        <w:ind w:left="993"/>
        <w:jc w:val="both"/>
        <w:rPr>
          <w:rFonts w:ascii="Calibri" w:hAnsi="Calibri"/>
        </w:rPr>
      </w:pPr>
    </w:p>
    <w:p w14:paraId="1412E4D3" w14:textId="42485D4E" w:rsidR="00DF489F" w:rsidRDefault="00DF489F" w:rsidP="1F113B33">
      <w:pPr>
        <w:pStyle w:val="Prrafodelista"/>
        <w:spacing w:after="0" w:line="240" w:lineRule="auto"/>
        <w:ind w:left="993"/>
        <w:jc w:val="both"/>
        <w:rPr>
          <w:rFonts w:ascii="Calibri" w:hAnsi="Calibri"/>
        </w:rPr>
      </w:pPr>
    </w:p>
    <w:p w14:paraId="6D305F03" w14:textId="6C4A8397" w:rsidR="002050CD" w:rsidRDefault="002050CD" w:rsidP="1F113B33">
      <w:pPr>
        <w:pStyle w:val="Prrafodelista"/>
        <w:spacing w:after="0" w:line="240" w:lineRule="auto"/>
        <w:ind w:left="993"/>
        <w:jc w:val="both"/>
        <w:rPr>
          <w:rFonts w:ascii="Calibri" w:hAnsi="Calibri"/>
        </w:rPr>
      </w:pPr>
    </w:p>
    <w:p w14:paraId="01A71D9D" w14:textId="0327B6ED" w:rsidR="002050CD" w:rsidRDefault="002050CD" w:rsidP="1F113B33">
      <w:pPr>
        <w:pStyle w:val="Prrafodelista"/>
        <w:spacing w:after="0" w:line="240" w:lineRule="auto"/>
        <w:ind w:left="993"/>
        <w:jc w:val="both"/>
        <w:rPr>
          <w:rFonts w:ascii="Calibri" w:hAnsi="Calibri"/>
        </w:rPr>
      </w:pPr>
    </w:p>
    <w:p w14:paraId="25A15FFE" w14:textId="77777777" w:rsidR="002050CD" w:rsidRDefault="002050CD" w:rsidP="1F113B33">
      <w:pPr>
        <w:pStyle w:val="Prrafodelista"/>
        <w:spacing w:after="0" w:line="240" w:lineRule="auto"/>
        <w:ind w:left="993"/>
        <w:jc w:val="both"/>
        <w:rPr>
          <w:rFonts w:ascii="Calibri" w:hAnsi="Calibri"/>
        </w:rPr>
      </w:pPr>
    </w:p>
    <w:p w14:paraId="31FBBEB5" w14:textId="77777777" w:rsidR="00317B04" w:rsidRDefault="00317B04" w:rsidP="1F113B33">
      <w:pPr>
        <w:pStyle w:val="Prrafodelista"/>
        <w:autoSpaceDE w:val="0"/>
        <w:autoSpaceDN w:val="0"/>
        <w:adjustRightInd w:val="0"/>
        <w:spacing w:after="0" w:line="240" w:lineRule="auto"/>
        <w:ind w:left="993"/>
        <w:jc w:val="both"/>
        <w:rPr>
          <w:rFonts w:ascii="Rockwell" w:eastAsia="Rockwell" w:hAnsi="Rockwell" w:cs="Rockwell"/>
        </w:rPr>
      </w:pPr>
    </w:p>
    <w:bookmarkEnd w:id="20"/>
    <w:p w14:paraId="4A2D119D" w14:textId="3FC4A8D2" w:rsidR="1F113B33" w:rsidRDefault="1F113B33" w:rsidP="1F113B33">
      <w:pPr>
        <w:pStyle w:val="Contenido"/>
        <w:rPr>
          <w:bCs/>
          <w:color w:val="000000" w:themeColor="text1"/>
          <w:sz w:val="20"/>
          <w:szCs w:val="20"/>
        </w:rPr>
      </w:pPr>
    </w:p>
    <w:p w14:paraId="4D0437F7" w14:textId="64C66D12" w:rsidR="1F113B33" w:rsidRDefault="1F113B33" w:rsidP="1F113B33">
      <w:pPr>
        <w:pStyle w:val="Contenido"/>
        <w:rPr>
          <w:bCs/>
          <w:color w:val="000000" w:themeColor="text1"/>
          <w:sz w:val="20"/>
          <w:szCs w:val="20"/>
        </w:rPr>
      </w:pPr>
    </w:p>
    <w:p w14:paraId="2EB971CB" w14:textId="4EE7053C" w:rsidR="1F113B33" w:rsidRDefault="1F113B33" w:rsidP="1F113B33">
      <w:pPr>
        <w:pStyle w:val="Contenido"/>
        <w:rPr>
          <w:bCs/>
          <w:color w:val="000000" w:themeColor="text1"/>
          <w:szCs w:val="18"/>
        </w:rPr>
      </w:pPr>
    </w:p>
    <w:p w14:paraId="05A327FF" w14:textId="4DCBF248" w:rsidR="00476581" w:rsidRDefault="12D0D15C" w:rsidP="00440E4F">
      <w:pPr>
        <w:pStyle w:val="Prrafodelista"/>
        <w:numPr>
          <w:ilvl w:val="2"/>
          <w:numId w:val="56"/>
        </w:numPr>
        <w:spacing w:after="0" w:line="240" w:lineRule="auto"/>
        <w:ind w:left="851"/>
        <w:jc w:val="both"/>
        <w:rPr>
          <w:rFonts w:ascii="Rockwell" w:hAnsi="Rockwell" w:cs="Arial"/>
          <w:b/>
          <w:bCs/>
        </w:rPr>
      </w:pPr>
      <w:r w:rsidRPr="1F113B33">
        <w:rPr>
          <w:rFonts w:ascii="Rockwell" w:hAnsi="Rockwell" w:cs="Arial"/>
          <w:b/>
          <w:bCs/>
        </w:rPr>
        <w:t>Estructura Organizativa de los Hospitales de 2do Nivel de Atención:</w:t>
      </w:r>
    </w:p>
    <w:p w14:paraId="4808F317" w14:textId="153CF01E" w:rsidR="00476581" w:rsidRDefault="00476581" w:rsidP="1F113B33">
      <w:pPr>
        <w:spacing w:after="0" w:line="240" w:lineRule="auto"/>
        <w:jc w:val="both"/>
        <w:rPr>
          <w:rFonts w:ascii="Rockwell" w:hAnsi="Rockwell" w:cs="Arial"/>
          <w:b/>
          <w:bCs/>
        </w:rPr>
      </w:pPr>
    </w:p>
    <w:p w14:paraId="2CF6D646" w14:textId="60D20D6F" w:rsidR="00476581" w:rsidRDefault="00476581" w:rsidP="1F113B33">
      <w:pPr>
        <w:pStyle w:val="Prrafodelista"/>
        <w:spacing w:after="0" w:line="240" w:lineRule="auto"/>
        <w:ind w:left="284"/>
        <w:jc w:val="both"/>
        <w:rPr>
          <w:rFonts w:ascii="Rockwell" w:eastAsia="Rockwell" w:hAnsi="Rockwell" w:cs="Rockwell"/>
        </w:rPr>
      </w:pPr>
    </w:p>
    <w:p w14:paraId="1C522542" w14:textId="28F3CC39" w:rsidR="00476581" w:rsidRDefault="5DEBE997" w:rsidP="00600A96">
      <w:pPr>
        <w:pStyle w:val="Prrafodelista"/>
        <w:spacing w:after="0" w:line="240" w:lineRule="auto"/>
        <w:ind w:left="284"/>
        <w:jc w:val="both"/>
        <w:rPr>
          <w:rFonts w:ascii="Rockwell" w:eastAsia="Rockwell" w:hAnsi="Rockwell" w:cs="Rockwell"/>
          <w:b/>
          <w:bCs/>
        </w:rPr>
      </w:pPr>
      <w:r w:rsidRPr="49FAC532">
        <w:rPr>
          <w:rFonts w:ascii="Rockwell" w:eastAsia="Rockwell" w:hAnsi="Rockwell" w:cs="Rockwell"/>
        </w:rPr>
        <w:t>A continuación, se presenta</w:t>
      </w:r>
      <w:r w:rsidR="1107B46F" w:rsidRPr="49FAC532">
        <w:rPr>
          <w:rFonts w:ascii="Rockwell" w:eastAsia="Rockwell" w:hAnsi="Rockwell" w:cs="Rockwell"/>
        </w:rPr>
        <w:t xml:space="preserve"> el modelo del 2do</w:t>
      </w:r>
      <w:r w:rsidR="096D4BF9" w:rsidRPr="49FAC532">
        <w:rPr>
          <w:rFonts w:ascii="Rockwell" w:eastAsia="Rockwell" w:hAnsi="Rockwell" w:cs="Rockwell"/>
        </w:rPr>
        <w:t>. Nivel de Atención</w:t>
      </w:r>
      <w:r w:rsidR="00600A96">
        <w:rPr>
          <w:rFonts w:ascii="Rockwell" w:eastAsia="Rockwell" w:hAnsi="Rockwell" w:cs="Rockwell"/>
        </w:rPr>
        <w:t>.</w:t>
      </w:r>
    </w:p>
    <w:p w14:paraId="59260BC0" w14:textId="63C3F250" w:rsidR="00476581" w:rsidRDefault="00476581" w:rsidP="1F113B33">
      <w:pPr>
        <w:spacing w:after="0" w:line="240" w:lineRule="auto"/>
        <w:jc w:val="both"/>
        <w:rPr>
          <w:rFonts w:ascii="Rockwell" w:hAnsi="Rockwell" w:cs="Arial"/>
          <w:b/>
          <w:bCs/>
        </w:rPr>
      </w:pPr>
    </w:p>
    <w:p w14:paraId="1626E79F" w14:textId="6B849230" w:rsidR="00476581" w:rsidRDefault="22D17FDF" w:rsidP="1F113B33">
      <w:pPr>
        <w:spacing w:after="0" w:line="240" w:lineRule="auto"/>
        <w:jc w:val="both"/>
      </w:pPr>
      <w:r w:rsidRPr="49FAC532">
        <w:rPr>
          <w:rFonts w:ascii="Rockwell" w:hAnsi="Rockwell" w:cs="Arial"/>
          <w:b/>
          <w:bCs/>
        </w:rPr>
        <w:t xml:space="preserve"> </w:t>
      </w:r>
      <w:r w:rsidR="1AC370B5">
        <w:rPr>
          <w:noProof/>
        </w:rPr>
        <w:drawing>
          <wp:inline distT="0" distB="0" distL="0" distR="0" wp14:anchorId="71390F05" wp14:editId="606F2EEF">
            <wp:extent cx="6497260" cy="4619503"/>
            <wp:effectExtent l="0" t="0" r="0" b="0"/>
            <wp:docPr id="1969965273" name="Imagen 1969965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969965273"/>
                    <pic:cNvPicPr/>
                  </pic:nvPicPr>
                  <pic:blipFill>
                    <a:blip r:embed="rId21">
                      <a:extLst>
                        <a:ext uri="{28A0092B-C50C-407E-A947-70E740481C1C}">
                          <a14:useLocalDpi xmlns:a14="http://schemas.microsoft.com/office/drawing/2010/main" val="0"/>
                        </a:ext>
                      </a:extLst>
                    </a:blip>
                    <a:srcRect l="4591" t="9766" r="2040" b="7218"/>
                    <a:stretch>
                      <a:fillRect/>
                    </a:stretch>
                  </pic:blipFill>
                  <pic:spPr>
                    <a:xfrm>
                      <a:off x="0" y="0"/>
                      <a:ext cx="6497260" cy="4619503"/>
                    </a:xfrm>
                    <a:prstGeom prst="rect">
                      <a:avLst/>
                    </a:prstGeom>
                  </pic:spPr>
                </pic:pic>
              </a:graphicData>
            </a:graphic>
          </wp:inline>
        </w:drawing>
      </w:r>
    </w:p>
    <w:p w14:paraId="6D90784E" w14:textId="77777777" w:rsidR="00476581" w:rsidRDefault="00476581" w:rsidP="00476581"/>
    <w:p w14:paraId="5A64355B" w14:textId="77777777" w:rsidR="00476581" w:rsidRDefault="00476581" w:rsidP="00476581"/>
    <w:p w14:paraId="515FC8FC" w14:textId="77777777" w:rsidR="00476581" w:rsidRDefault="00476581" w:rsidP="00476581"/>
    <w:p w14:paraId="62AE5F16" w14:textId="77777777" w:rsidR="00476581" w:rsidRDefault="00476581" w:rsidP="00476581"/>
    <w:bookmarkStart w:id="26" w:name="_Toc105532046"/>
    <w:p w14:paraId="2EBB1DC9" w14:textId="5B8068D5" w:rsidR="00476581" w:rsidRPr="0079690F" w:rsidRDefault="00D423A6" w:rsidP="006834E5">
      <w:pPr>
        <w:pStyle w:val="Ttulo1"/>
        <w:spacing w:after="0" w:line="240" w:lineRule="auto"/>
        <w:rPr>
          <w:rFonts w:ascii="Calibri" w:eastAsia="Times New Roman" w:hAnsi="Calibri" w:cs="Times New Roman"/>
          <w:caps/>
          <w:color w:val="000000"/>
          <w:spacing w:val="4"/>
          <w:sz w:val="18"/>
          <w:szCs w:val="18"/>
        </w:rPr>
      </w:pPr>
      <w:r>
        <w:rPr>
          <w:noProof/>
        </w:rPr>
        <w:lastRenderedPageBreak/>
        <mc:AlternateContent>
          <mc:Choice Requires="wps">
            <w:drawing>
              <wp:anchor distT="45720" distB="45720" distL="114300" distR="114300" simplePos="0" relativeHeight="251668480" behindDoc="0" locked="0" layoutInCell="1" allowOverlap="1" wp14:anchorId="07E08874" wp14:editId="3FAFEF69">
                <wp:simplePos x="0" y="0"/>
                <wp:positionH relativeFrom="margin">
                  <wp:align>right</wp:align>
                </wp:positionH>
                <wp:positionV relativeFrom="paragraph">
                  <wp:posOffset>3448050</wp:posOffset>
                </wp:positionV>
                <wp:extent cx="4895850" cy="1482725"/>
                <wp:effectExtent l="0" t="0" r="0" b="0"/>
                <wp:wrapSquare wrapText="bothSides"/>
                <wp:docPr id="1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95850" cy="1482725"/>
                        </a:xfrm>
                        <a:prstGeom prst="rect">
                          <a:avLst/>
                        </a:prstGeom>
                        <a:solidFill>
                          <a:srgbClr val="FFFFFF"/>
                        </a:solidFill>
                        <a:ln w="9525">
                          <a:noFill/>
                          <a:miter lim="800000"/>
                          <a:headEnd/>
                          <a:tailEnd/>
                        </a:ln>
                      </wps:spPr>
                      <wps:txbx>
                        <w:txbxContent>
                          <w:p w14:paraId="4EA52B53" w14:textId="77777777" w:rsidR="006425FE" w:rsidRPr="00BD4CB9" w:rsidRDefault="006425FE" w:rsidP="00BD4CB9">
                            <w:pPr>
                              <w:rPr>
                                <w:rFonts w:ascii="Rockwell" w:hAnsi="Rockwell" w:cs="Open Sans"/>
                                <w:b/>
                                <w:bCs/>
                                <w:color w:val="1A6584"/>
                                <w:sz w:val="48"/>
                                <w:szCs w:val="48"/>
                              </w:rPr>
                            </w:pPr>
                            <w:r w:rsidRPr="00BD4CB9">
                              <w:rPr>
                                <w:rFonts w:ascii="Rockwell" w:hAnsi="Rockwell" w:cs="Open Sans"/>
                                <w:b/>
                                <w:bCs/>
                                <w:color w:val="1A6584"/>
                                <w:sz w:val="48"/>
                                <w:szCs w:val="48"/>
                              </w:rPr>
                              <w:t>Descripción de Funciones de las Unidades Organizativas</w:t>
                            </w:r>
                          </w:p>
                          <w:p w14:paraId="317C011F" w14:textId="77777777" w:rsidR="006425FE" w:rsidRDefault="006425FE" w:rsidP="00636D48">
                            <w:pPr>
                              <w:spacing w:after="0" w:line="240" w:lineRule="auto"/>
                              <w:ind w:left="360"/>
                              <w:jc w:val="center"/>
                              <w:rPr>
                                <w:color w:val="1A6584"/>
                                <w:sz w:val="40"/>
                                <w:szCs w:val="40"/>
                              </w:rPr>
                            </w:pPr>
                          </w:p>
                          <w:p w14:paraId="7D43C04D" w14:textId="77777777" w:rsidR="001B7126" w:rsidRDefault="001B7126" w:rsidP="001B7126">
                            <w:pPr>
                              <w:rPr>
                                <w:lang w:val="es-DO"/>
                              </w:rPr>
                            </w:pPr>
                          </w:p>
                          <w:p w14:paraId="2B353319" w14:textId="77777777" w:rsidR="001B7126" w:rsidRDefault="001B7126" w:rsidP="001B7126">
                            <w:pPr>
                              <w:rPr>
                                <w:lang w:val="es-DO"/>
                              </w:rPr>
                            </w:pPr>
                          </w:p>
                          <w:p w14:paraId="32F619EE" w14:textId="77777777" w:rsidR="001B7126" w:rsidRDefault="001B7126" w:rsidP="001B7126">
                            <w:pPr>
                              <w:rPr>
                                <w:lang w:val="es-DO"/>
                              </w:rPr>
                            </w:pPr>
                          </w:p>
                          <w:p w14:paraId="264D7CC1" w14:textId="77777777" w:rsidR="001B7126" w:rsidRDefault="001B7126" w:rsidP="001B7126">
                            <w:pPr>
                              <w:rPr>
                                <w:lang w:val="es-DO"/>
                              </w:rPr>
                            </w:pPr>
                          </w:p>
                          <w:p w14:paraId="05B7C1EC" w14:textId="77777777" w:rsidR="001B7126" w:rsidRDefault="001B7126" w:rsidP="001B7126">
                            <w:pPr>
                              <w:rPr>
                                <w:lang w:val="es-DO"/>
                              </w:rPr>
                            </w:pPr>
                          </w:p>
                          <w:p w14:paraId="75972AFC" w14:textId="77777777" w:rsidR="001B7126" w:rsidRDefault="001B7126" w:rsidP="001B7126">
                            <w:pPr>
                              <w:rPr>
                                <w:lang w:val="es-DO"/>
                              </w:rPr>
                            </w:pPr>
                          </w:p>
                          <w:p w14:paraId="435904DA" w14:textId="77777777" w:rsidR="001B7126" w:rsidRDefault="001B7126" w:rsidP="001B7126">
                            <w:pPr>
                              <w:rPr>
                                <w:lang w:val="es-DO"/>
                              </w:rPr>
                            </w:pPr>
                          </w:p>
                          <w:p w14:paraId="491BEA0C" w14:textId="77777777" w:rsidR="001B7126" w:rsidRDefault="001B7126" w:rsidP="001B7126">
                            <w:pPr>
                              <w:rPr>
                                <w:lang w:val="es-DO"/>
                              </w:rPr>
                            </w:pPr>
                          </w:p>
                          <w:p w14:paraId="4EEEB9CE" w14:textId="77777777" w:rsidR="001B7126" w:rsidRPr="001B7126" w:rsidRDefault="001B7126" w:rsidP="001B7126">
                            <w:pPr>
                              <w:rPr>
                                <w:lang w:val="es-DO"/>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E08874" id="_x0000_s1028" type="#_x0000_t202" style="position:absolute;margin-left:334.3pt;margin-top:271.5pt;width:385.5pt;height:116.75pt;z-index:25166848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" stroked="f">
                <v:textbox>
                  <w:txbxContent>
                    <w:p w14:paraId="4EA52B53" w14:textId="77777777" w:rsidR="006425FE" w:rsidRPr="00BD4CB9" w:rsidRDefault="006425FE" w:rsidP="00BD4CB9">
                      <w:pPr>
                        <w:rPr>
                          <w:rFonts w:ascii="Rockwell" w:hAnsi="Rockwell" w:cs="Open Sans"/>
                          <w:b/>
                          <w:bCs/>
                          <w:color w:val="1A6584"/>
                          <w:sz w:val="48"/>
                          <w:szCs w:val="48"/>
                        </w:rPr>
                      </w:pPr>
                      <w:r w:rsidRPr="00BD4CB9">
                        <w:rPr>
                          <w:rFonts w:ascii="Rockwell" w:hAnsi="Rockwell" w:cs="Open Sans"/>
                          <w:b/>
                          <w:bCs/>
                          <w:color w:val="1A6584"/>
                          <w:sz w:val="48"/>
                          <w:szCs w:val="48"/>
                        </w:rPr>
                        <w:t>Descripción de Funciones de las Unidades Organizativas</w:t>
                      </w:r>
                    </w:p>
                    <w:p w14:paraId="317C011F" w14:textId="77777777" w:rsidR="006425FE" w:rsidRDefault="006425FE" w:rsidP="00636D48">
                      <w:pPr>
                        <w:spacing w:after="0" w:line="240" w:lineRule="auto"/>
                        <w:ind w:left="360"/>
                        <w:jc w:val="center"/>
                        <w:rPr>
                          <w:color w:val="1A6584"/>
                          <w:sz w:val="40"/>
                          <w:szCs w:val="40"/>
                        </w:rPr>
                      </w:pPr>
                    </w:p>
                    <w:p w14:paraId="7D43C04D" w14:textId="77777777" w:rsidR="001B7126" w:rsidRDefault="001B7126" w:rsidP="001B7126">
                      <w:pPr>
                        <w:rPr>
                          <w:lang w:val="es-DO"/>
                        </w:rPr>
                      </w:pPr>
                    </w:p>
                    <w:p w14:paraId="2B353319" w14:textId="77777777" w:rsidR="001B7126" w:rsidRDefault="001B7126" w:rsidP="001B7126">
                      <w:pPr>
                        <w:rPr>
                          <w:lang w:val="es-DO"/>
                        </w:rPr>
                      </w:pPr>
                    </w:p>
                    <w:p w14:paraId="32F619EE" w14:textId="77777777" w:rsidR="001B7126" w:rsidRDefault="001B7126" w:rsidP="001B7126">
                      <w:pPr>
                        <w:rPr>
                          <w:lang w:val="es-DO"/>
                        </w:rPr>
                      </w:pPr>
                    </w:p>
                    <w:p w14:paraId="264D7CC1" w14:textId="77777777" w:rsidR="001B7126" w:rsidRDefault="001B7126" w:rsidP="001B7126">
                      <w:pPr>
                        <w:rPr>
                          <w:lang w:val="es-DO"/>
                        </w:rPr>
                      </w:pPr>
                    </w:p>
                    <w:p w14:paraId="05B7C1EC" w14:textId="77777777" w:rsidR="001B7126" w:rsidRDefault="001B7126" w:rsidP="001B7126">
                      <w:pPr>
                        <w:rPr>
                          <w:lang w:val="es-DO"/>
                        </w:rPr>
                      </w:pPr>
                    </w:p>
                    <w:p w14:paraId="75972AFC" w14:textId="77777777" w:rsidR="001B7126" w:rsidRDefault="001B7126" w:rsidP="001B7126">
                      <w:pPr>
                        <w:rPr>
                          <w:lang w:val="es-DO"/>
                        </w:rPr>
                      </w:pPr>
                    </w:p>
                    <w:p w14:paraId="435904DA" w14:textId="77777777" w:rsidR="001B7126" w:rsidRDefault="001B7126" w:rsidP="001B7126">
                      <w:pPr>
                        <w:rPr>
                          <w:lang w:val="es-DO"/>
                        </w:rPr>
                      </w:pPr>
                    </w:p>
                    <w:p w14:paraId="491BEA0C" w14:textId="77777777" w:rsidR="001B7126" w:rsidRDefault="001B7126" w:rsidP="001B7126">
                      <w:pPr>
                        <w:rPr>
                          <w:lang w:val="es-DO"/>
                        </w:rPr>
                      </w:pPr>
                    </w:p>
                    <w:p w14:paraId="4EEEB9CE" w14:textId="77777777" w:rsidR="001B7126" w:rsidRPr="001B7126" w:rsidRDefault="001B7126" w:rsidP="001B7126">
                      <w:pPr>
                        <w:rPr>
                          <w:lang w:val="es-DO"/>
                        </w:rPr>
                      </w:pPr>
                    </w:p>
                  </w:txbxContent>
                </v:textbox>
                <w10:wrap type="square" anchorx="margin"/>
              </v:shape>
            </w:pict>
          </mc:Fallback>
        </mc:AlternateContent>
      </w:r>
      <w:bookmarkEnd w:id="26"/>
      <w:r w:rsidR="00476581">
        <w:br w:type="page"/>
      </w:r>
    </w:p>
    <w:p w14:paraId="3C88742D" w14:textId="4CC13283" w:rsidR="00476581" w:rsidRPr="00B245F4" w:rsidRDefault="00476581" w:rsidP="2CE3DE35">
      <w:pPr>
        <w:pStyle w:val="Subttulo"/>
        <w:tabs>
          <w:tab w:val="left" w:pos="3435"/>
        </w:tabs>
        <w:ind w:right="49"/>
        <w:outlineLvl w:val="1"/>
        <w:rPr>
          <w:rFonts w:ascii="Rockwell" w:hAnsi="Rockwell" w:cs="Open Sans"/>
          <w:b w:val="0"/>
          <w:bCs w:val="0"/>
          <w:vanish/>
          <w:sz w:val="24"/>
          <w:szCs w:val="24"/>
        </w:rPr>
      </w:pPr>
      <w:bookmarkStart w:id="27" w:name="_Toc46225401"/>
      <w:bookmarkEnd w:id="27"/>
    </w:p>
    <w:p w14:paraId="59DDA8DB" w14:textId="77777777" w:rsidR="00476581" w:rsidRDefault="12D0D15C" w:rsidP="00440E4F">
      <w:pPr>
        <w:pStyle w:val="Ttulo2"/>
        <w:numPr>
          <w:ilvl w:val="1"/>
          <w:numId w:val="44"/>
        </w:numPr>
        <w:spacing w:after="0"/>
        <w:ind w:left="426"/>
      </w:pPr>
      <w:bookmarkStart w:id="28" w:name="_Toc105532047"/>
      <w:r w:rsidRPr="1F113B33">
        <w:t>Unidades del Nivel Normativo o de Máxima Dirección</w:t>
      </w:r>
      <w:bookmarkEnd w:id="28"/>
    </w:p>
    <w:p w14:paraId="27A3B07A" w14:textId="77777777" w:rsidR="00476581" w:rsidRPr="006420B1" w:rsidRDefault="00476581" w:rsidP="1F113B33"/>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rsidRPr="00C42BC1" w14:paraId="24F934B0" w14:textId="77777777" w:rsidTr="49FAC532">
        <w:tc>
          <w:tcPr>
            <w:tcW w:w="3121" w:type="dxa"/>
            <w:shd w:val="clear" w:color="auto" w:fill="EFEEEE"/>
          </w:tcPr>
          <w:p w14:paraId="4DB606C5" w14:textId="77777777" w:rsidR="00476581" w:rsidRPr="00637E75" w:rsidRDefault="12D0D15C" w:rsidP="1F113B33">
            <w:pPr>
              <w:spacing w:line="240" w:lineRule="auto"/>
              <w:jc w:val="both"/>
              <w:rPr>
                <w:rFonts w:ascii="Rockwell" w:hAnsi="Rockwell" w:cs="Arial"/>
                <w:b/>
                <w:bCs/>
                <w:lang w:val="es-ES"/>
              </w:rPr>
            </w:pPr>
            <w:r w:rsidRPr="1F113B33">
              <w:rPr>
                <w:rFonts w:ascii="Rockwell" w:hAnsi="Rockwell" w:cs="Arial"/>
                <w:b/>
                <w:bCs/>
                <w:lang w:val="es-ES"/>
              </w:rPr>
              <w:t>Título de la Unidad</w:t>
            </w:r>
          </w:p>
        </w:tc>
        <w:tc>
          <w:tcPr>
            <w:tcW w:w="5741" w:type="dxa"/>
          </w:tcPr>
          <w:p w14:paraId="5B2E9439" w14:textId="00C68F41" w:rsidR="00476581" w:rsidRPr="0095661F" w:rsidRDefault="12D0D15C" w:rsidP="2CE3DE35">
            <w:pPr>
              <w:pStyle w:val="Ttulo3"/>
              <w:framePr w:wrap="around"/>
              <w:rPr>
                <w:lang w:val="es-DO"/>
              </w:rPr>
            </w:pPr>
            <w:bookmarkStart w:id="29" w:name="_Toc105532048"/>
            <w:r w:rsidRPr="1F113B33">
              <w:t xml:space="preserve">Dirección </w:t>
            </w:r>
            <w:r w:rsidR="260B5B24" w:rsidRPr="1F113B33">
              <w:t>Hospital</w:t>
            </w:r>
            <w:bookmarkEnd w:id="29"/>
          </w:p>
        </w:tc>
      </w:tr>
      <w:tr w:rsidR="00476581" w:rsidRPr="00C42BC1" w14:paraId="4867272F" w14:textId="77777777" w:rsidTr="49FAC532">
        <w:tc>
          <w:tcPr>
            <w:tcW w:w="3121" w:type="dxa"/>
            <w:shd w:val="clear" w:color="auto" w:fill="EFEEEE"/>
          </w:tcPr>
          <w:p w14:paraId="0766FF96" w14:textId="77777777" w:rsidR="00476581" w:rsidRPr="00BC7A76" w:rsidRDefault="12D0D15C" w:rsidP="1F113B33">
            <w:pPr>
              <w:spacing w:line="240" w:lineRule="auto"/>
              <w:jc w:val="both"/>
              <w:rPr>
                <w:rFonts w:ascii="Rockwell" w:hAnsi="Rockwell" w:cs="Arial"/>
                <w:b/>
                <w:bCs/>
                <w:lang w:val="es-ES"/>
              </w:rPr>
            </w:pPr>
            <w:r w:rsidRPr="1F113B33">
              <w:rPr>
                <w:rFonts w:ascii="Rockwell" w:hAnsi="Rockwell" w:cs="Arial"/>
                <w:b/>
                <w:bCs/>
                <w:lang w:val="es-ES"/>
              </w:rPr>
              <w:t>Naturaleza de la Unidad</w:t>
            </w:r>
          </w:p>
        </w:tc>
        <w:tc>
          <w:tcPr>
            <w:tcW w:w="5741" w:type="dxa"/>
          </w:tcPr>
          <w:p w14:paraId="1567C116" w14:textId="77777777" w:rsidR="00476581" w:rsidRPr="00C42BC1" w:rsidRDefault="12D0D15C" w:rsidP="1F113B33">
            <w:pPr>
              <w:spacing w:line="240" w:lineRule="auto"/>
              <w:jc w:val="both"/>
              <w:rPr>
                <w:rFonts w:ascii="Rockwell" w:hAnsi="Rockwell" w:cs="Arial"/>
                <w:lang w:val="es-ES"/>
              </w:rPr>
            </w:pPr>
            <w:r w:rsidRPr="1F113B33">
              <w:rPr>
                <w:rFonts w:ascii="Rockwell" w:hAnsi="Rockwell" w:cs="Arial"/>
                <w:lang w:val="es-ES"/>
              </w:rPr>
              <w:t>Normativa o de Máxima Dirección</w:t>
            </w:r>
          </w:p>
        </w:tc>
      </w:tr>
      <w:tr w:rsidR="00476581" w:rsidRPr="00C42BC1" w14:paraId="77CF2281" w14:textId="77777777" w:rsidTr="49FAC532">
        <w:tc>
          <w:tcPr>
            <w:tcW w:w="3121" w:type="dxa"/>
            <w:shd w:val="clear" w:color="auto" w:fill="EFEEEE"/>
          </w:tcPr>
          <w:p w14:paraId="385706C6" w14:textId="77777777" w:rsidR="00476581" w:rsidRPr="00BC7A76" w:rsidRDefault="12D0D15C" w:rsidP="1F113B33">
            <w:pPr>
              <w:spacing w:line="240" w:lineRule="auto"/>
              <w:jc w:val="both"/>
              <w:rPr>
                <w:rFonts w:ascii="Rockwell" w:hAnsi="Rockwell" w:cs="Arial"/>
                <w:b/>
                <w:bCs/>
                <w:lang w:val="es-ES"/>
              </w:rPr>
            </w:pPr>
            <w:r w:rsidRPr="1F113B33">
              <w:rPr>
                <w:rFonts w:ascii="Rockwell" w:hAnsi="Rockwell" w:cs="Arial"/>
                <w:b/>
                <w:bCs/>
                <w:lang w:val="es-ES"/>
              </w:rPr>
              <w:t>Estructura Orgánica</w:t>
            </w:r>
          </w:p>
        </w:tc>
        <w:tc>
          <w:tcPr>
            <w:tcW w:w="5741" w:type="dxa"/>
          </w:tcPr>
          <w:p w14:paraId="2FC90D4F" w14:textId="268E4A23" w:rsidR="00600A96" w:rsidRDefault="00600A96" w:rsidP="00600A96">
            <w:pPr>
              <w:spacing w:before="240" w:after="0" w:line="240" w:lineRule="auto"/>
              <w:jc w:val="both"/>
              <w:rPr>
                <w:rFonts w:ascii="Rockwell" w:eastAsia="Rockwell" w:hAnsi="Rockwell" w:cs="Rockwell"/>
              </w:rPr>
            </w:pPr>
            <w:r>
              <w:rPr>
                <w:rFonts w:ascii="Rockwell" w:eastAsia="Rockwell" w:hAnsi="Rockwell" w:cs="Rockwell"/>
              </w:rPr>
              <w:t xml:space="preserve">División de Auditoría Médica, División de Recursos Humanos, División de Planificación y Desarrollo, División de Epidemiología, Departamento Administrativo y Financiero, División Servicio de Atención al Usuario, Sección de Trabajo Social, Sección de Tecnologías de la Información y la Comunicación, División de Enfermería y Departamento Medico.  </w:t>
            </w:r>
          </w:p>
          <w:p w14:paraId="3CF756F1" w14:textId="77777777" w:rsidR="00476581" w:rsidRPr="00BE4F27" w:rsidRDefault="00476581" w:rsidP="1F113B33">
            <w:pPr>
              <w:spacing w:before="240" w:after="120" w:line="240" w:lineRule="auto"/>
              <w:contextualSpacing/>
              <w:jc w:val="both"/>
              <w:rPr>
                <w:rFonts w:ascii="Rockwell" w:hAnsi="Rockwell" w:cs="Arial"/>
                <w:lang w:val="es-ES"/>
              </w:rPr>
            </w:pPr>
          </w:p>
        </w:tc>
      </w:tr>
      <w:tr w:rsidR="00476581" w:rsidRPr="00D6056B" w14:paraId="01423334" w14:textId="77777777" w:rsidTr="49FAC532">
        <w:tc>
          <w:tcPr>
            <w:tcW w:w="3121" w:type="dxa"/>
            <w:shd w:val="clear" w:color="auto" w:fill="EFEEEE"/>
          </w:tcPr>
          <w:p w14:paraId="606BAF97" w14:textId="77777777" w:rsidR="00476581" w:rsidRPr="00BC7A76" w:rsidRDefault="12D0D15C" w:rsidP="1F113B33">
            <w:pPr>
              <w:spacing w:line="240" w:lineRule="auto"/>
              <w:jc w:val="both"/>
              <w:rPr>
                <w:rFonts w:ascii="Rockwell" w:hAnsi="Rockwell" w:cs="Arial"/>
                <w:b/>
                <w:bCs/>
                <w:lang w:val="es-ES"/>
              </w:rPr>
            </w:pPr>
            <w:r w:rsidRPr="1F113B33">
              <w:rPr>
                <w:rFonts w:ascii="Rockwell" w:hAnsi="Rockwell" w:cs="Arial"/>
                <w:b/>
                <w:bCs/>
                <w:lang w:val="es-ES"/>
              </w:rPr>
              <w:t>Relación de Dependencia</w:t>
            </w:r>
          </w:p>
        </w:tc>
        <w:tc>
          <w:tcPr>
            <w:tcW w:w="5741" w:type="dxa"/>
          </w:tcPr>
          <w:p w14:paraId="1E3C1018" w14:textId="7BDF4454" w:rsidR="00476581" w:rsidRPr="00BE4F27" w:rsidRDefault="12D0D15C" w:rsidP="1F113B33">
            <w:pPr>
              <w:spacing w:line="240" w:lineRule="auto"/>
              <w:jc w:val="both"/>
              <w:rPr>
                <w:rFonts w:ascii="Rockwell" w:hAnsi="Rockwell" w:cs="Arial"/>
                <w:lang w:val="es-ES"/>
              </w:rPr>
            </w:pPr>
            <w:r w:rsidRPr="1F113B33">
              <w:rPr>
                <w:rFonts w:ascii="Rockwell" w:hAnsi="Rockwell" w:cs="Arial"/>
                <w:lang w:val="es-ES"/>
              </w:rPr>
              <w:t xml:space="preserve">Dirección Servicio Regional de </w:t>
            </w:r>
            <w:r w:rsidRPr="00600A96">
              <w:rPr>
                <w:rFonts w:ascii="Rockwell" w:hAnsi="Rockwell" w:cs="Arial"/>
                <w:lang w:val="es-ES"/>
              </w:rPr>
              <w:t>Salud</w:t>
            </w:r>
            <w:r w:rsidR="00A04E0C" w:rsidRPr="00600A96">
              <w:rPr>
                <w:rFonts w:ascii="Rockwell" w:hAnsi="Rockwell" w:cs="Arial"/>
                <w:lang w:val="es-ES"/>
              </w:rPr>
              <w:t xml:space="preserve"> Este</w:t>
            </w:r>
            <w:r w:rsidR="00600A96">
              <w:rPr>
                <w:rFonts w:ascii="Rockwell" w:hAnsi="Rockwell" w:cs="Arial"/>
                <w:lang w:val="es-ES"/>
              </w:rPr>
              <w:t>.</w:t>
            </w:r>
          </w:p>
        </w:tc>
      </w:tr>
      <w:tr w:rsidR="00476581" w:rsidRPr="00C42BC1" w14:paraId="0C39124B" w14:textId="77777777" w:rsidTr="49FAC532">
        <w:tc>
          <w:tcPr>
            <w:tcW w:w="3121" w:type="dxa"/>
            <w:shd w:val="clear" w:color="auto" w:fill="EFEEEE"/>
          </w:tcPr>
          <w:p w14:paraId="63B2F422" w14:textId="77777777" w:rsidR="00476581" w:rsidRPr="00BC7A76" w:rsidRDefault="12D0D15C" w:rsidP="1F113B33">
            <w:pPr>
              <w:spacing w:line="240" w:lineRule="auto"/>
              <w:jc w:val="both"/>
              <w:rPr>
                <w:rFonts w:ascii="Rockwell" w:hAnsi="Rockwell" w:cs="Arial"/>
                <w:b/>
                <w:bCs/>
                <w:lang w:val="es-ES"/>
              </w:rPr>
            </w:pPr>
            <w:r w:rsidRPr="1F113B33">
              <w:rPr>
                <w:rFonts w:ascii="Rockwell" w:hAnsi="Rockwell" w:cs="Arial"/>
                <w:b/>
                <w:bCs/>
                <w:lang w:val="es-ES"/>
              </w:rPr>
              <w:t>Coordinación</w:t>
            </w:r>
          </w:p>
        </w:tc>
        <w:tc>
          <w:tcPr>
            <w:tcW w:w="5741" w:type="dxa"/>
          </w:tcPr>
          <w:p w14:paraId="634C9691" w14:textId="7489D9F9" w:rsidR="00476581" w:rsidRPr="00BE4F27" w:rsidRDefault="12D0D15C" w:rsidP="1F113B33">
            <w:pPr>
              <w:spacing w:line="240" w:lineRule="auto"/>
              <w:jc w:val="both"/>
              <w:rPr>
                <w:rFonts w:ascii="Rockwell" w:hAnsi="Rockwell" w:cs="Arial"/>
                <w:lang w:val="es-ES"/>
              </w:rPr>
            </w:pPr>
            <w:r w:rsidRPr="1F113B33">
              <w:rPr>
                <w:rFonts w:ascii="Rockwell" w:hAnsi="Rockwell" w:cs="Arial"/>
                <w:lang w:val="es-ES"/>
              </w:rPr>
              <w:t xml:space="preserve">Con todas las Unidades del </w:t>
            </w:r>
            <w:r w:rsidR="3F2C26DD" w:rsidRPr="1F113B33">
              <w:rPr>
                <w:rFonts w:ascii="Rockwell" w:hAnsi="Rockwell" w:cs="Arial"/>
                <w:lang w:val="es-ES"/>
              </w:rPr>
              <w:t>Hospital</w:t>
            </w:r>
            <w:r w:rsidRPr="1F113B33">
              <w:rPr>
                <w:rFonts w:ascii="Rockwell" w:hAnsi="Rockwell" w:cs="Arial"/>
                <w:lang w:val="es-ES"/>
              </w:rPr>
              <w:t xml:space="preserve">, </w:t>
            </w:r>
            <w:r w:rsidR="5EB197D6" w:rsidRPr="1F113B33">
              <w:rPr>
                <w:rFonts w:ascii="Rockwell" w:hAnsi="Rockwell" w:cs="Arial"/>
                <w:lang w:val="es-ES"/>
              </w:rPr>
              <w:t>Unidades</w:t>
            </w:r>
            <w:r w:rsidRPr="1F113B33">
              <w:rPr>
                <w:rFonts w:ascii="Rockwell" w:hAnsi="Rockwell" w:cs="Arial"/>
                <w:lang w:val="es-ES"/>
              </w:rPr>
              <w:t xml:space="preserve"> del </w:t>
            </w:r>
            <w:r w:rsidR="15A78EBD" w:rsidRPr="1F113B33">
              <w:rPr>
                <w:rFonts w:ascii="Rockwell" w:hAnsi="Rockwell" w:cs="Arial"/>
                <w:lang w:val="es-ES"/>
              </w:rPr>
              <w:t xml:space="preserve">SRS (Servicios Regionales de Salud) </w:t>
            </w:r>
            <w:r w:rsidRPr="1F113B33">
              <w:rPr>
                <w:rFonts w:ascii="Rockwell" w:hAnsi="Rockwell" w:cs="Arial"/>
                <w:lang w:val="es-ES"/>
              </w:rPr>
              <w:t xml:space="preserve">y </w:t>
            </w:r>
            <w:r w:rsidR="58CF3394" w:rsidRPr="1F113B33">
              <w:rPr>
                <w:rFonts w:ascii="Rockwell" w:hAnsi="Rockwell" w:cs="Arial"/>
                <w:lang w:val="es-ES"/>
              </w:rPr>
              <w:t>Dependencias</w:t>
            </w:r>
            <w:r w:rsidRPr="1F113B33">
              <w:rPr>
                <w:rFonts w:ascii="Rockwell" w:hAnsi="Rockwell" w:cs="Arial"/>
                <w:lang w:val="es-ES"/>
              </w:rPr>
              <w:t xml:space="preserve"> del SNS.</w:t>
            </w:r>
          </w:p>
        </w:tc>
      </w:tr>
    </w:tbl>
    <w:p w14:paraId="2C022A59" w14:textId="61959D62" w:rsidR="227381D1" w:rsidRDefault="227381D1" w:rsidP="00440E4F">
      <w:pPr>
        <w:numPr>
          <w:ilvl w:val="0"/>
          <w:numId w:val="45"/>
        </w:numPr>
        <w:spacing w:after="0" w:line="240" w:lineRule="auto"/>
        <w:ind w:left="284" w:hanging="426"/>
        <w:jc w:val="both"/>
        <w:rPr>
          <w:rFonts w:eastAsiaTheme="minorEastAsia"/>
          <w:b/>
          <w:bCs/>
        </w:rPr>
      </w:pPr>
      <w:r w:rsidRPr="49FAC532">
        <w:rPr>
          <w:rFonts w:ascii="Rockwell" w:hAnsi="Rockwell" w:cs="Arial"/>
          <w:b/>
          <w:bCs/>
        </w:rPr>
        <w:t>Organigrama:</w:t>
      </w:r>
    </w:p>
    <w:p w14:paraId="026FDB3F" w14:textId="122296A3" w:rsidR="004F740E" w:rsidRDefault="004F740E" w:rsidP="1F113B33">
      <w:r>
        <w:t xml:space="preserve">                                                   </w:t>
      </w:r>
      <w:r w:rsidR="00CF71BD">
        <w:object w:dxaOrig="4201" w:dyaOrig="2610" w14:anchorId="7581DDB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0pt;height:130.5pt" o:ole="">
            <v:imagedata r:id="rId22" o:title=""/>
          </v:shape>
          <o:OLEObject Type="Embed" ProgID="Visio.Drawing.15" ShapeID="_x0000_i1025" DrawAspect="Content" ObjectID="_1716283525" r:id="rId23"/>
        </w:object>
      </w:r>
      <w:r>
        <w:t xml:space="preserve">             </w:t>
      </w:r>
    </w:p>
    <w:p w14:paraId="2AF84CD8" w14:textId="77777777" w:rsidR="00476581" w:rsidRPr="00BC7A76" w:rsidRDefault="12D0D15C" w:rsidP="00440E4F">
      <w:pPr>
        <w:pStyle w:val="Prrafodelista"/>
        <w:numPr>
          <w:ilvl w:val="0"/>
          <w:numId w:val="45"/>
        </w:numPr>
        <w:autoSpaceDE w:val="0"/>
        <w:autoSpaceDN w:val="0"/>
        <w:adjustRightInd w:val="0"/>
        <w:spacing w:after="0" w:line="240" w:lineRule="auto"/>
        <w:ind w:left="284" w:hanging="284"/>
        <w:jc w:val="both"/>
        <w:rPr>
          <w:rFonts w:ascii="Rockwell" w:hAnsi="Rockwell" w:cs="Arial"/>
          <w:b/>
          <w:bCs/>
        </w:rPr>
      </w:pPr>
      <w:bookmarkStart w:id="30" w:name="_Toc384371236"/>
      <w:bookmarkStart w:id="31" w:name="_Toc384372432"/>
      <w:bookmarkStart w:id="32" w:name="_Toc521329215"/>
      <w:r w:rsidRPr="1F113B33">
        <w:rPr>
          <w:rFonts w:ascii="Rockwell" w:hAnsi="Rockwell" w:cs="Arial"/>
          <w:b/>
          <w:bCs/>
        </w:rPr>
        <w:t>Objetivo General:</w:t>
      </w:r>
      <w:bookmarkEnd w:id="30"/>
      <w:bookmarkEnd w:id="31"/>
      <w:bookmarkEnd w:id="32"/>
    </w:p>
    <w:p w14:paraId="12A8C793" w14:textId="16CFD418" w:rsidR="00476581" w:rsidRDefault="20FC9467" w:rsidP="1F113B33">
      <w:pPr>
        <w:pStyle w:val="Prrafodelista"/>
        <w:autoSpaceDE w:val="0"/>
        <w:autoSpaceDN w:val="0"/>
        <w:adjustRightInd w:val="0"/>
        <w:spacing w:after="0" w:line="240" w:lineRule="auto"/>
        <w:ind w:left="426" w:hanging="426"/>
        <w:jc w:val="both"/>
        <w:rPr>
          <w:rFonts w:ascii="Rockwell" w:hAnsi="Rockwell" w:cs="Arial"/>
        </w:rPr>
      </w:pPr>
      <w:r w:rsidRPr="1F113B33">
        <w:rPr>
          <w:rFonts w:ascii="Rockwell" w:hAnsi="Rockwell" w:cs="Arial"/>
        </w:rPr>
        <w:t xml:space="preserve">      </w:t>
      </w:r>
      <w:r w:rsidR="12D0D15C" w:rsidRPr="1F113B33">
        <w:rPr>
          <w:rFonts w:ascii="Rockwell" w:hAnsi="Rockwell" w:cs="Arial"/>
        </w:rPr>
        <w:t>Garantizar el acceso equitativo a los servicios de salud, en un marco de calidad y efectividad, que promueva la salud, preventiva y curativa de la población, a los fines de satisfacer de las necesidades de salud y mejorar la calidad de vida de los usuarios para contribuir significativamente a la mejora de los indicadores de salud.</w:t>
      </w:r>
    </w:p>
    <w:p w14:paraId="6FFD025B" w14:textId="77777777" w:rsidR="00476581" w:rsidRPr="00BC7A76" w:rsidRDefault="00476581" w:rsidP="1F113B33">
      <w:pPr>
        <w:pStyle w:val="Prrafodelista"/>
        <w:autoSpaceDE w:val="0"/>
        <w:autoSpaceDN w:val="0"/>
        <w:adjustRightInd w:val="0"/>
        <w:spacing w:after="0" w:line="240" w:lineRule="auto"/>
        <w:ind w:left="284" w:hanging="284"/>
        <w:jc w:val="both"/>
        <w:rPr>
          <w:rFonts w:ascii="Rockwell" w:hAnsi="Rockwell" w:cs="Arial"/>
        </w:rPr>
      </w:pPr>
    </w:p>
    <w:p w14:paraId="5850407D" w14:textId="77777777" w:rsidR="00476581" w:rsidRPr="00BC7A76" w:rsidRDefault="12D0D15C" w:rsidP="00440E4F">
      <w:pPr>
        <w:pStyle w:val="Prrafodelista"/>
        <w:numPr>
          <w:ilvl w:val="0"/>
          <w:numId w:val="45"/>
        </w:numPr>
        <w:autoSpaceDE w:val="0"/>
        <w:autoSpaceDN w:val="0"/>
        <w:adjustRightInd w:val="0"/>
        <w:spacing w:after="0" w:line="240" w:lineRule="auto"/>
        <w:ind w:left="284" w:hanging="284"/>
        <w:jc w:val="both"/>
        <w:rPr>
          <w:rFonts w:ascii="Rockwell" w:hAnsi="Rockwell" w:cs="Arial"/>
          <w:b/>
          <w:bCs/>
        </w:rPr>
      </w:pPr>
      <w:bookmarkStart w:id="33" w:name="_Toc384371238"/>
      <w:bookmarkStart w:id="34" w:name="_Toc384372434"/>
      <w:bookmarkStart w:id="35" w:name="_Toc521329217"/>
      <w:r w:rsidRPr="1F113B33">
        <w:rPr>
          <w:rFonts w:ascii="Rockwell" w:hAnsi="Rockwell" w:cs="Arial"/>
          <w:b/>
          <w:bCs/>
        </w:rPr>
        <w:t xml:space="preserve">Funciones Principales:      </w:t>
      </w:r>
      <w:bookmarkEnd w:id="33"/>
      <w:bookmarkEnd w:id="34"/>
      <w:bookmarkEnd w:id="35"/>
    </w:p>
    <w:p w14:paraId="19C6D6C0" w14:textId="4EE23625" w:rsidR="00476581" w:rsidRPr="009E7C41" w:rsidRDefault="295829E4" w:rsidP="00440E4F">
      <w:pPr>
        <w:pStyle w:val="Prrafodelista"/>
        <w:numPr>
          <w:ilvl w:val="0"/>
          <w:numId w:val="42"/>
        </w:numPr>
        <w:spacing w:after="0" w:line="240" w:lineRule="auto"/>
        <w:jc w:val="both"/>
        <w:rPr>
          <w:rFonts w:eastAsiaTheme="minorEastAsia"/>
        </w:rPr>
      </w:pPr>
      <w:r w:rsidRPr="49FAC532">
        <w:rPr>
          <w:rFonts w:ascii="Rockwell" w:hAnsi="Rockwell" w:cs="Arial"/>
        </w:rPr>
        <w:t xml:space="preserve">Asegurar </w:t>
      </w:r>
      <w:r w:rsidR="63177963" w:rsidRPr="49FAC532">
        <w:rPr>
          <w:rFonts w:ascii="Rockwell" w:hAnsi="Rockwell" w:cs="Arial"/>
        </w:rPr>
        <w:t xml:space="preserve">atención médica a los usuarios mediante acciones de promoción, prevención, recuperación y rehabilitación a través de los servicios de emergencia, ambulatorios y de hospitalización, referir </w:t>
      </w:r>
      <w:r w:rsidR="6664518B" w:rsidRPr="49FAC532">
        <w:rPr>
          <w:rFonts w:ascii="Rockwell" w:hAnsi="Rockwell" w:cs="Arial"/>
        </w:rPr>
        <w:t>usuario</w:t>
      </w:r>
      <w:r w:rsidR="63177963" w:rsidRPr="49FAC532">
        <w:rPr>
          <w:rFonts w:ascii="Rockwell" w:hAnsi="Rockwell" w:cs="Arial"/>
        </w:rPr>
        <w:t>s a otros establecimientos, bajo el Sistema de referencia, retorno e interconsulta, con el propósito de realizar procedimientos, estudios diagnósticos u ofrecer atención terapéutica de acuerdo con la enfermedad y necesidad de complejidad en la atención hospitalaria.</w:t>
      </w:r>
    </w:p>
    <w:p w14:paraId="7C294755" w14:textId="61538B19" w:rsidR="00476581" w:rsidRPr="009E7C41" w:rsidRDefault="63177963" w:rsidP="00440E4F">
      <w:pPr>
        <w:pStyle w:val="Prrafodelista"/>
        <w:numPr>
          <w:ilvl w:val="0"/>
          <w:numId w:val="42"/>
        </w:numPr>
        <w:spacing w:after="0" w:line="240" w:lineRule="auto"/>
        <w:jc w:val="both"/>
        <w:rPr>
          <w:rFonts w:eastAsiaTheme="minorEastAsia"/>
        </w:rPr>
      </w:pPr>
      <w:r w:rsidRPr="49FAC532">
        <w:rPr>
          <w:rFonts w:ascii="Rockwell" w:hAnsi="Rockwell" w:cs="Arial"/>
        </w:rPr>
        <w:t xml:space="preserve">Ejercer la representación legal del Hospital y </w:t>
      </w:r>
      <w:r w:rsidR="41254676" w:rsidRPr="49FAC532">
        <w:rPr>
          <w:rFonts w:ascii="Rockwell" w:hAnsi="Rockwell" w:cs="Arial"/>
        </w:rPr>
        <w:t>el cumplimiento de</w:t>
      </w:r>
      <w:r w:rsidRPr="49FAC532">
        <w:rPr>
          <w:rFonts w:ascii="Rockwell" w:hAnsi="Rockwell" w:cs="Arial"/>
        </w:rPr>
        <w:t xml:space="preserve"> todas las disposiciones legales relacionadas con el quehacer hospitalario, controlando los </w:t>
      </w:r>
      <w:r w:rsidRPr="49FAC532">
        <w:rPr>
          <w:rFonts w:ascii="Rockwell" w:hAnsi="Rockwell" w:cs="Arial"/>
        </w:rPr>
        <w:lastRenderedPageBreak/>
        <w:t>procesos legales del hospital, asegurando la correcta revisión y aplicación de leyes, anteproyectos, contratos y otros instrumentos legales relativos a las actividades del</w:t>
      </w:r>
      <w:r w:rsidR="43766D0D" w:rsidRPr="49FAC532">
        <w:rPr>
          <w:rFonts w:ascii="Rockwell" w:hAnsi="Rockwell" w:cs="Arial"/>
        </w:rPr>
        <w:t xml:space="preserve"> </w:t>
      </w:r>
      <w:r w:rsidR="43766D0D" w:rsidRPr="49FAC532">
        <w:rPr>
          <w:rFonts w:ascii="Rockwell" w:eastAsia="Rockwell" w:hAnsi="Rockwell" w:cs="Rockwell"/>
          <w:color w:val="000000" w:themeColor="text1"/>
        </w:rPr>
        <w:t>hospital</w:t>
      </w:r>
      <w:r w:rsidRPr="49FAC532">
        <w:rPr>
          <w:rFonts w:ascii="Rockwell" w:hAnsi="Rockwell" w:cs="Arial"/>
        </w:rPr>
        <w:t>.</w:t>
      </w:r>
    </w:p>
    <w:p w14:paraId="56A281F0" w14:textId="77777777" w:rsidR="00476581" w:rsidRPr="009E7C41" w:rsidRDefault="63177963" w:rsidP="00440E4F">
      <w:pPr>
        <w:pStyle w:val="Prrafodelista"/>
        <w:numPr>
          <w:ilvl w:val="0"/>
          <w:numId w:val="42"/>
        </w:numPr>
        <w:spacing w:after="0" w:line="240" w:lineRule="auto"/>
        <w:jc w:val="both"/>
        <w:rPr>
          <w:rFonts w:eastAsiaTheme="minorEastAsia"/>
        </w:rPr>
      </w:pPr>
      <w:r w:rsidRPr="49FAC532">
        <w:rPr>
          <w:rFonts w:ascii="Rockwell" w:hAnsi="Rockwell" w:cs="Arial"/>
        </w:rPr>
        <w:t>Dirigir los procesos de atención médica integral y administrativa, de acuerdo con la Misión y Objetivos; con base en las políticas establecidas para el uso coordinado y racional de los recursos asignados.</w:t>
      </w:r>
    </w:p>
    <w:p w14:paraId="335FA9FB" w14:textId="77777777" w:rsidR="00476581" w:rsidRPr="009E7C41" w:rsidRDefault="63177963" w:rsidP="00440E4F">
      <w:pPr>
        <w:pStyle w:val="Prrafodelista"/>
        <w:numPr>
          <w:ilvl w:val="0"/>
          <w:numId w:val="42"/>
        </w:numPr>
        <w:spacing w:after="0" w:line="240" w:lineRule="auto"/>
        <w:jc w:val="both"/>
        <w:rPr>
          <w:rFonts w:eastAsiaTheme="minorEastAsia"/>
        </w:rPr>
      </w:pPr>
      <w:r w:rsidRPr="49FAC532">
        <w:rPr>
          <w:rFonts w:ascii="Rockwell" w:hAnsi="Rockwell" w:cs="Arial"/>
        </w:rPr>
        <w:t>Coordinar la elaboración e integración del Plan Operativo Anual del Hospital y del proyecto de presupuesto.</w:t>
      </w:r>
    </w:p>
    <w:p w14:paraId="7808DB32" w14:textId="77777777" w:rsidR="00476581" w:rsidRPr="009E7C41" w:rsidRDefault="63177963" w:rsidP="00440E4F">
      <w:pPr>
        <w:pStyle w:val="Prrafodelista"/>
        <w:numPr>
          <w:ilvl w:val="0"/>
          <w:numId w:val="42"/>
        </w:numPr>
        <w:spacing w:after="0" w:line="240" w:lineRule="auto"/>
        <w:jc w:val="both"/>
        <w:rPr>
          <w:rFonts w:eastAsiaTheme="minorEastAsia"/>
        </w:rPr>
      </w:pPr>
      <w:r w:rsidRPr="49FAC532">
        <w:rPr>
          <w:rFonts w:ascii="Rockwell" w:hAnsi="Rockwell" w:cs="Arial"/>
        </w:rPr>
        <w:t>Aprobar y controlar la emisión de informes oficiales del Hospital, incluidos los datos estadísticos, resúmenes de historias clínicas y otros documentos probatorios de la actuación médica.</w:t>
      </w:r>
    </w:p>
    <w:p w14:paraId="06CE0547" w14:textId="77777777" w:rsidR="00476581" w:rsidRPr="009E7C41" w:rsidRDefault="63177963" w:rsidP="00440E4F">
      <w:pPr>
        <w:pStyle w:val="Prrafodelista"/>
        <w:numPr>
          <w:ilvl w:val="0"/>
          <w:numId w:val="42"/>
        </w:numPr>
        <w:spacing w:after="0" w:line="240" w:lineRule="auto"/>
        <w:jc w:val="both"/>
        <w:rPr>
          <w:rFonts w:eastAsiaTheme="minorEastAsia"/>
        </w:rPr>
      </w:pPr>
      <w:r w:rsidRPr="49FAC532">
        <w:rPr>
          <w:rFonts w:ascii="Rockwell" w:hAnsi="Rockwell" w:cs="Arial"/>
        </w:rPr>
        <w:t>Contribuir de forma integrada con las demás instituciones del Servicio Nacional de Salud, para el funcionamiento efectivo en Red única de Salud a fin de mantener la salud de la población de su área de responsabilidad.</w:t>
      </w:r>
    </w:p>
    <w:p w14:paraId="28AD2EDD" w14:textId="77777777" w:rsidR="00476581" w:rsidRPr="009E7C41" w:rsidRDefault="63177963" w:rsidP="00440E4F">
      <w:pPr>
        <w:pStyle w:val="Prrafodelista"/>
        <w:numPr>
          <w:ilvl w:val="0"/>
          <w:numId w:val="42"/>
        </w:numPr>
        <w:spacing w:after="0" w:line="240" w:lineRule="auto"/>
        <w:jc w:val="both"/>
        <w:rPr>
          <w:rFonts w:eastAsiaTheme="minorEastAsia"/>
        </w:rPr>
      </w:pPr>
      <w:r w:rsidRPr="49FAC532">
        <w:rPr>
          <w:rFonts w:ascii="Rockwell" w:hAnsi="Rockwell" w:cs="Arial"/>
        </w:rPr>
        <w:t>Verificar la aplicación de los indicadores oficiales para la evaluación y medición del desempeño, productividad, calidad y eficiencia de los procesos y servicios médico-administrativos.</w:t>
      </w:r>
    </w:p>
    <w:p w14:paraId="16EBA55C" w14:textId="77777777" w:rsidR="00476581" w:rsidRPr="009E7C41" w:rsidRDefault="63177963" w:rsidP="00440E4F">
      <w:pPr>
        <w:pStyle w:val="Prrafodelista"/>
        <w:numPr>
          <w:ilvl w:val="0"/>
          <w:numId w:val="42"/>
        </w:numPr>
        <w:spacing w:after="0" w:line="240" w:lineRule="auto"/>
        <w:jc w:val="both"/>
        <w:rPr>
          <w:rFonts w:eastAsiaTheme="minorEastAsia"/>
        </w:rPr>
      </w:pPr>
      <w:r w:rsidRPr="49FAC532">
        <w:rPr>
          <w:rFonts w:ascii="Rockwell" w:hAnsi="Rockwell" w:cs="Arial"/>
        </w:rPr>
        <w:t>Coordinar con los establecimientos del Primer nivel de atención, de la Región de Salud, la referencia, retorno e interconsulta, los procesos de planificación, organización, ejecución y control de las acciones de salud en la Red única de Salud.</w:t>
      </w:r>
    </w:p>
    <w:p w14:paraId="6933826D" w14:textId="1C2B5C3E" w:rsidR="00476581" w:rsidRPr="009E7C41" w:rsidRDefault="63177963" w:rsidP="00440E4F">
      <w:pPr>
        <w:pStyle w:val="Prrafodelista"/>
        <w:numPr>
          <w:ilvl w:val="0"/>
          <w:numId w:val="42"/>
        </w:numPr>
        <w:spacing w:after="0" w:line="240" w:lineRule="auto"/>
        <w:jc w:val="both"/>
        <w:rPr>
          <w:rFonts w:eastAsiaTheme="minorEastAsia"/>
        </w:rPr>
      </w:pPr>
      <w:r w:rsidRPr="49FAC532">
        <w:rPr>
          <w:rFonts w:ascii="Rockwell" w:hAnsi="Rockwell" w:cs="Arial"/>
        </w:rPr>
        <w:t xml:space="preserve">Dirigir y supervisar procesos de investigación médica </w:t>
      </w:r>
      <w:r w:rsidR="16E57822" w:rsidRPr="49FAC532">
        <w:rPr>
          <w:rFonts w:ascii="Rockwell" w:hAnsi="Rockwell" w:cs="Arial"/>
        </w:rPr>
        <w:t>de acuerdo con</w:t>
      </w:r>
      <w:r w:rsidRPr="49FAC532">
        <w:rPr>
          <w:rFonts w:ascii="Rockwell" w:hAnsi="Rockwell" w:cs="Arial"/>
        </w:rPr>
        <w:t xml:space="preserve"> criterios legales, éticos, epidemiológicos y de interés nacional.</w:t>
      </w:r>
    </w:p>
    <w:p w14:paraId="781F7ECA" w14:textId="77777777" w:rsidR="00476581" w:rsidRPr="009E7C41" w:rsidRDefault="63177963" w:rsidP="00440E4F">
      <w:pPr>
        <w:pStyle w:val="Prrafodelista"/>
        <w:numPr>
          <w:ilvl w:val="0"/>
          <w:numId w:val="42"/>
        </w:numPr>
        <w:spacing w:after="0" w:line="240" w:lineRule="auto"/>
        <w:jc w:val="both"/>
        <w:rPr>
          <w:rFonts w:eastAsiaTheme="minorEastAsia"/>
        </w:rPr>
      </w:pPr>
      <w:r w:rsidRPr="49FAC532">
        <w:rPr>
          <w:rFonts w:ascii="Rockwell" w:hAnsi="Rockwell" w:cs="Arial"/>
        </w:rPr>
        <w:t>Garantizar y asegurar el análisis del perfil epidemiológico de las condiciones de salud enfermedad, atendidas en el Hospital.</w:t>
      </w:r>
    </w:p>
    <w:p w14:paraId="6B4FFA80" w14:textId="77777777" w:rsidR="00476581" w:rsidRPr="009E7C41" w:rsidRDefault="63177963" w:rsidP="00440E4F">
      <w:pPr>
        <w:pStyle w:val="Prrafodelista"/>
        <w:numPr>
          <w:ilvl w:val="0"/>
          <w:numId w:val="42"/>
        </w:numPr>
        <w:spacing w:after="0" w:line="240" w:lineRule="auto"/>
        <w:jc w:val="both"/>
        <w:rPr>
          <w:rFonts w:eastAsiaTheme="minorEastAsia"/>
        </w:rPr>
      </w:pPr>
      <w:r w:rsidRPr="49FAC532">
        <w:rPr>
          <w:rFonts w:ascii="Rockwell" w:hAnsi="Rockwell" w:cs="Arial"/>
        </w:rPr>
        <w:t xml:space="preserve">Gestionar y garantizar los procesos de selección, programación, adquisición, almacenamiento-distribución y uso racional de los medicamentos, insumos médicos y reactivos de laboratorio, dando seguimiento a las existencias y consumos asegurando la disponibilidad de estos para la continuidad de los servicios de salud. </w:t>
      </w:r>
    </w:p>
    <w:p w14:paraId="7649E8B9" w14:textId="77777777" w:rsidR="00476581" w:rsidRPr="009E7C41" w:rsidRDefault="63177963" w:rsidP="00440E4F">
      <w:pPr>
        <w:pStyle w:val="Prrafodelista"/>
        <w:numPr>
          <w:ilvl w:val="0"/>
          <w:numId w:val="42"/>
        </w:numPr>
        <w:spacing w:after="0" w:line="240" w:lineRule="auto"/>
        <w:jc w:val="both"/>
        <w:rPr>
          <w:rFonts w:eastAsiaTheme="minorEastAsia"/>
        </w:rPr>
      </w:pPr>
      <w:r w:rsidRPr="49FAC532">
        <w:rPr>
          <w:rFonts w:ascii="Rockwell" w:hAnsi="Rockwell" w:cs="Arial"/>
        </w:rPr>
        <w:t xml:space="preserve">Verificar el cumplimiento de las funciones de los diferentes comités conformados en el hospital. </w:t>
      </w:r>
    </w:p>
    <w:p w14:paraId="0C71F486" w14:textId="77777777" w:rsidR="00476581" w:rsidRPr="009E7C41" w:rsidRDefault="63177963" w:rsidP="00440E4F">
      <w:pPr>
        <w:pStyle w:val="Prrafodelista"/>
        <w:numPr>
          <w:ilvl w:val="0"/>
          <w:numId w:val="42"/>
        </w:numPr>
        <w:spacing w:after="0" w:line="240" w:lineRule="auto"/>
        <w:jc w:val="both"/>
        <w:rPr>
          <w:rFonts w:eastAsiaTheme="minorEastAsia"/>
        </w:rPr>
      </w:pPr>
      <w:r w:rsidRPr="49FAC532">
        <w:rPr>
          <w:rFonts w:ascii="Rockwell" w:hAnsi="Rockwell" w:cs="Arial"/>
        </w:rPr>
        <w:t>Dirigir y coordinar el funcionamiento del hospital a los fines de que las áreas médico-administrativas que lo conforman cumplan con los planes y programas establecidos.</w:t>
      </w:r>
    </w:p>
    <w:p w14:paraId="0ABE8124" w14:textId="77777777" w:rsidR="00476581" w:rsidRPr="009E7C41" w:rsidRDefault="63177963" w:rsidP="00440E4F">
      <w:pPr>
        <w:pStyle w:val="Prrafodelista"/>
        <w:numPr>
          <w:ilvl w:val="0"/>
          <w:numId w:val="42"/>
        </w:numPr>
        <w:spacing w:after="0" w:line="240" w:lineRule="auto"/>
        <w:jc w:val="both"/>
        <w:rPr>
          <w:rFonts w:eastAsiaTheme="minorEastAsia"/>
        </w:rPr>
      </w:pPr>
      <w:r w:rsidRPr="49FAC532">
        <w:rPr>
          <w:rFonts w:ascii="Rockwell" w:hAnsi="Rockwell" w:cs="Arial"/>
        </w:rPr>
        <w:t>Establecer mecanismos de comunicación que permitan difundir los objetivos, programas, asegurando el posicionamiento y la imagen del hospital mediante el control de las labores de cobertura periodística y difusión en los medios de comunicación, sobre las actividades y eventos realizados por la institución, conforme a las normas de comunicaciones definidas.</w:t>
      </w:r>
    </w:p>
    <w:p w14:paraId="496CE7FE" w14:textId="77777777" w:rsidR="00476581" w:rsidRPr="009E7C41" w:rsidRDefault="63177963" w:rsidP="00440E4F">
      <w:pPr>
        <w:pStyle w:val="Prrafodelista"/>
        <w:numPr>
          <w:ilvl w:val="0"/>
          <w:numId w:val="42"/>
        </w:numPr>
        <w:spacing w:after="0" w:line="240" w:lineRule="auto"/>
        <w:jc w:val="both"/>
        <w:rPr>
          <w:rFonts w:eastAsiaTheme="minorEastAsia"/>
        </w:rPr>
      </w:pPr>
      <w:r w:rsidRPr="49FAC532">
        <w:rPr>
          <w:rFonts w:ascii="Rockwell" w:hAnsi="Rockwell" w:cs="Arial"/>
        </w:rPr>
        <w:t>Vigilar el desarrollo de los programas de enseñanza e investigación que se lleven a cabo en el hospital.</w:t>
      </w:r>
    </w:p>
    <w:p w14:paraId="720CD1AA" w14:textId="77777777" w:rsidR="00476581" w:rsidRPr="004D1605" w:rsidRDefault="63177963" w:rsidP="00440E4F">
      <w:pPr>
        <w:pStyle w:val="Prrafodelista"/>
        <w:numPr>
          <w:ilvl w:val="0"/>
          <w:numId w:val="42"/>
        </w:numPr>
        <w:spacing w:after="0" w:line="240" w:lineRule="auto"/>
        <w:jc w:val="both"/>
        <w:rPr>
          <w:rFonts w:eastAsiaTheme="minorEastAsia"/>
        </w:rPr>
      </w:pPr>
      <w:r w:rsidRPr="49FAC532">
        <w:rPr>
          <w:rFonts w:ascii="Rockwell" w:hAnsi="Rockwell" w:cs="Arial"/>
        </w:rPr>
        <w:t>Garantizar el cumplimiento de las instrucciones que le sean encomendadas por las autoridades competentes e informar sobre el cumplimiento de estas.</w:t>
      </w:r>
    </w:p>
    <w:p w14:paraId="70D45127" w14:textId="77777777" w:rsidR="00476581" w:rsidRPr="004D1605" w:rsidRDefault="63177963" w:rsidP="00440E4F">
      <w:pPr>
        <w:pStyle w:val="Prrafodelista"/>
        <w:numPr>
          <w:ilvl w:val="0"/>
          <w:numId w:val="42"/>
        </w:numPr>
        <w:spacing w:after="0" w:line="240" w:lineRule="auto"/>
        <w:jc w:val="both"/>
        <w:rPr>
          <w:rFonts w:eastAsiaTheme="minorEastAsia"/>
        </w:rPr>
      </w:pPr>
      <w:r w:rsidRPr="49FAC532">
        <w:rPr>
          <w:rFonts w:ascii="Rockwell" w:hAnsi="Rockwell" w:cs="Arial"/>
        </w:rPr>
        <w:t>Garantizar que los recursos técnicos, financieros, humanos y materiales del hospital sean utilizados eficientemente.</w:t>
      </w:r>
    </w:p>
    <w:p w14:paraId="1C3A42AD" w14:textId="0E87D4D8" w:rsidR="00476581" w:rsidRDefault="63177963" w:rsidP="00440E4F">
      <w:pPr>
        <w:pStyle w:val="Prrafodelista"/>
        <w:numPr>
          <w:ilvl w:val="0"/>
          <w:numId w:val="42"/>
        </w:numPr>
        <w:spacing w:after="0" w:line="240" w:lineRule="auto"/>
        <w:jc w:val="both"/>
        <w:rPr>
          <w:rFonts w:eastAsiaTheme="minorEastAsia"/>
        </w:rPr>
      </w:pPr>
      <w:r w:rsidRPr="49FAC532">
        <w:rPr>
          <w:rFonts w:ascii="Rockwell" w:hAnsi="Rockwell" w:cs="Arial"/>
        </w:rPr>
        <w:t xml:space="preserve">Planificar, desarrollar, dirigir e implementar un sistema de gestión de recursos humanos que garantice la disponibilidad de servidores(as) motivados, </w:t>
      </w:r>
      <w:r w:rsidRPr="49FAC532">
        <w:rPr>
          <w:rFonts w:ascii="Rockwell" w:hAnsi="Rockwell" w:cs="Arial"/>
        </w:rPr>
        <w:lastRenderedPageBreak/>
        <w:t xml:space="preserve">eficientes, honestos e idóneos que contribuyan al logro de los objetivos </w:t>
      </w:r>
      <w:r w:rsidR="75FA5CC7" w:rsidRPr="49FAC532">
        <w:rPr>
          <w:rFonts w:ascii="Rockwell" w:hAnsi="Rockwell" w:cs="Arial"/>
        </w:rPr>
        <w:t xml:space="preserve">del </w:t>
      </w:r>
      <w:r w:rsidR="75FA5CC7" w:rsidRPr="49FAC532">
        <w:rPr>
          <w:rFonts w:ascii="Rockwell" w:eastAsia="Rockwell" w:hAnsi="Rockwell" w:cs="Rockwell"/>
          <w:color w:val="000000" w:themeColor="text1"/>
        </w:rPr>
        <w:t>hospital</w:t>
      </w:r>
      <w:r w:rsidRPr="49FAC532">
        <w:rPr>
          <w:rFonts w:ascii="Rockwell" w:hAnsi="Rockwell" w:cs="Arial"/>
        </w:rPr>
        <w:t>.</w:t>
      </w:r>
    </w:p>
    <w:p w14:paraId="021CA3EB" w14:textId="045DC65C" w:rsidR="00476581" w:rsidRDefault="63177963" w:rsidP="00440E4F">
      <w:pPr>
        <w:pStyle w:val="Prrafodelista"/>
        <w:numPr>
          <w:ilvl w:val="0"/>
          <w:numId w:val="42"/>
        </w:numPr>
        <w:spacing w:after="0" w:line="240" w:lineRule="auto"/>
        <w:jc w:val="both"/>
        <w:rPr>
          <w:rFonts w:eastAsiaTheme="minorEastAsia"/>
        </w:rPr>
      </w:pPr>
      <w:r w:rsidRPr="49FAC532">
        <w:rPr>
          <w:rFonts w:ascii="Rockwell" w:hAnsi="Rockwell" w:cs="Arial"/>
        </w:rPr>
        <w:t xml:space="preserve">Garantizar el proceso de desarrollo organizacional para favorecer la efectividad de la gestión </w:t>
      </w:r>
      <w:r w:rsidR="40250A00" w:rsidRPr="49FAC532">
        <w:rPr>
          <w:rFonts w:ascii="Rockwell" w:hAnsi="Rockwell" w:cs="Arial"/>
        </w:rPr>
        <w:t xml:space="preserve">del </w:t>
      </w:r>
      <w:r w:rsidR="40250A00" w:rsidRPr="49FAC532">
        <w:rPr>
          <w:rFonts w:ascii="Rockwell" w:eastAsia="Rockwell" w:hAnsi="Rockwell" w:cs="Rockwell"/>
          <w:color w:val="000000" w:themeColor="text1"/>
        </w:rPr>
        <w:t>hospital</w:t>
      </w:r>
      <w:r w:rsidRPr="49FAC532">
        <w:rPr>
          <w:rFonts w:ascii="Rockwell" w:hAnsi="Rockwell" w:cs="Arial"/>
        </w:rPr>
        <w:t>.</w:t>
      </w:r>
    </w:p>
    <w:p w14:paraId="1FC92346" w14:textId="0B3BE07E" w:rsidR="00476581" w:rsidRPr="00BA1291" w:rsidRDefault="63177963" w:rsidP="00440E4F">
      <w:pPr>
        <w:pStyle w:val="Prrafodelista"/>
        <w:numPr>
          <w:ilvl w:val="0"/>
          <w:numId w:val="42"/>
        </w:numPr>
        <w:spacing w:after="0" w:line="240" w:lineRule="auto"/>
        <w:jc w:val="both"/>
        <w:rPr>
          <w:rFonts w:eastAsiaTheme="minorEastAsia"/>
        </w:rPr>
      </w:pPr>
      <w:r w:rsidRPr="49FAC532">
        <w:rPr>
          <w:rFonts w:ascii="Rockwell" w:hAnsi="Rockwell" w:cs="Arial"/>
        </w:rPr>
        <w:t>Promover y coordinar la implementación de modelos y/o sistemas de gestión de calidad en la organización</w:t>
      </w:r>
      <w:r w:rsidR="7F6570B9" w:rsidRPr="49FAC532">
        <w:rPr>
          <w:rFonts w:ascii="Rockwell" w:hAnsi="Rockwell" w:cs="Arial"/>
        </w:rPr>
        <w:t>,</w:t>
      </w:r>
      <w:r w:rsidRPr="49FAC532">
        <w:rPr>
          <w:rFonts w:ascii="Rockwell" w:hAnsi="Rockwell" w:cs="Arial"/>
        </w:rPr>
        <w:t xml:space="preserve"> que contribuya a la mejora continua de la gestión institucional y de los servicios que se ofrecen a los ciudadanos.</w:t>
      </w:r>
    </w:p>
    <w:p w14:paraId="025AF10E" w14:textId="04BFD964" w:rsidR="00476581" w:rsidRPr="009B2298" w:rsidRDefault="63177963" w:rsidP="00440E4F">
      <w:pPr>
        <w:pStyle w:val="Prrafodelista"/>
        <w:numPr>
          <w:ilvl w:val="0"/>
          <w:numId w:val="42"/>
        </w:numPr>
        <w:spacing w:after="0" w:line="240" w:lineRule="auto"/>
        <w:jc w:val="both"/>
        <w:rPr>
          <w:rFonts w:eastAsiaTheme="minorEastAsia"/>
        </w:rPr>
      </w:pPr>
      <w:r w:rsidRPr="49FAC532">
        <w:rPr>
          <w:rFonts w:ascii="Rockwell" w:hAnsi="Rockwell" w:cs="Arial"/>
        </w:rPr>
        <w:t>Dirigir el desarrollo e implementación de acciones en materia de investigaciones y operaciones de seguridad dirigidas a mitigar riesgos, con el objetivo de asegurar la continuidad de las operaciones del</w:t>
      </w:r>
      <w:r w:rsidR="150486E0" w:rsidRPr="49FAC532">
        <w:rPr>
          <w:rFonts w:ascii="Rockwell" w:hAnsi="Rockwell" w:cs="Arial"/>
        </w:rPr>
        <w:t xml:space="preserve"> </w:t>
      </w:r>
      <w:r w:rsidR="150486E0" w:rsidRPr="49FAC532">
        <w:rPr>
          <w:rFonts w:ascii="Rockwell" w:eastAsia="Rockwell" w:hAnsi="Rockwell" w:cs="Rockwell"/>
          <w:color w:val="000000" w:themeColor="text1"/>
        </w:rPr>
        <w:t>hospital</w:t>
      </w:r>
      <w:r w:rsidRPr="49FAC532">
        <w:rPr>
          <w:rFonts w:ascii="Rockwell" w:hAnsi="Rockwell" w:cs="Arial"/>
        </w:rPr>
        <w:t xml:space="preserve">.  </w:t>
      </w:r>
    </w:p>
    <w:p w14:paraId="75DE482D" w14:textId="77777777" w:rsidR="00476581" w:rsidRPr="009B2298" w:rsidRDefault="63177963" w:rsidP="00440E4F">
      <w:pPr>
        <w:pStyle w:val="Prrafodelista"/>
        <w:numPr>
          <w:ilvl w:val="0"/>
          <w:numId w:val="42"/>
        </w:numPr>
        <w:spacing w:after="0" w:line="240" w:lineRule="auto"/>
        <w:jc w:val="both"/>
        <w:rPr>
          <w:rFonts w:eastAsiaTheme="minorEastAsia"/>
        </w:rPr>
      </w:pPr>
      <w:r w:rsidRPr="49FAC532">
        <w:rPr>
          <w:rFonts w:ascii="Rockwell" w:hAnsi="Rockwell" w:cs="Arial"/>
        </w:rPr>
        <w:t>Garantizar el control de los procesos de atención a los usuarios a través de la evaluación y monitoreo de los servicios prestados para asegurar los derechos de los usuarios, asegurando el cumplimiento de las actividades encaminadas a la atención integral de los usuarios.</w:t>
      </w:r>
    </w:p>
    <w:p w14:paraId="6B83D8FD" w14:textId="77777777" w:rsidR="00476581" w:rsidRPr="009B2298" w:rsidRDefault="63177963" w:rsidP="00440E4F">
      <w:pPr>
        <w:pStyle w:val="Prrafodelista"/>
        <w:numPr>
          <w:ilvl w:val="0"/>
          <w:numId w:val="42"/>
        </w:numPr>
        <w:spacing w:after="0" w:line="240" w:lineRule="auto"/>
        <w:jc w:val="both"/>
        <w:rPr>
          <w:rFonts w:eastAsiaTheme="minorEastAsia"/>
        </w:rPr>
      </w:pPr>
      <w:r w:rsidRPr="49FAC532">
        <w:rPr>
          <w:rFonts w:ascii="Rockwell" w:hAnsi="Rockwell" w:cs="Arial"/>
        </w:rPr>
        <w:t>Asegurar la implementación de los controles internos que permitan establecer una seguridad razonable en relación con la existencia de una adecuada recaudación y un debido manejo e inversión de los recursos públicos que tiene a su cargo la institución, para garantizar un adecuado control y fiscalización del uso de los recursos.</w:t>
      </w:r>
    </w:p>
    <w:p w14:paraId="3C284F62" w14:textId="77777777" w:rsidR="00476581" w:rsidRPr="0009775A" w:rsidRDefault="63177963" w:rsidP="00440E4F">
      <w:pPr>
        <w:pStyle w:val="Prrafodelista"/>
        <w:numPr>
          <w:ilvl w:val="0"/>
          <w:numId w:val="42"/>
        </w:numPr>
        <w:spacing w:after="0" w:line="240" w:lineRule="auto"/>
        <w:jc w:val="both"/>
        <w:rPr>
          <w:rFonts w:eastAsiaTheme="minorEastAsia"/>
        </w:rPr>
      </w:pPr>
      <w:r w:rsidRPr="49FAC532">
        <w:rPr>
          <w:rFonts w:ascii="Rockwell" w:hAnsi="Rockwell" w:cs="Arial"/>
        </w:rPr>
        <w:t xml:space="preserve">Sistematizar la información de interés público, tanto para brindar acceso a las personas interesadas, como para su publicación a través de los medios disponibles.  Creada por mandato de la Ley General de Libre Acceso a la Información Pública (LGLAIP), Ley No. 200-04.  </w:t>
      </w:r>
    </w:p>
    <w:p w14:paraId="717A249C" w14:textId="77777777" w:rsidR="00476581" w:rsidRPr="008C0829" w:rsidRDefault="63177963" w:rsidP="00440E4F">
      <w:pPr>
        <w:pStyle w:val="Prrafodelista"/>
        <w:numPr>
          <w:ilvl w:val="0"/>
          <w:numId w:val="42"/>
        </w:numPr>
        <w:spacing w:after="0" w:line="240" w:lineRule="auto"/>
        <w:jc w:val="both"/>
        <w:rPr>
          <w:rFonts w:eastAsiaTheme="minorEastAsia"/>
        </w:rPr>
      </w:pPr>
      <w:r w:rsidRPr="49FAC532">
        <w:rPr>
          <w:rFonts w:ascii="Rockwell" w:hAnsi="Rockwell" w:cs="Arial"/>
        </w:rPr>
        <w:t>Asegurar de manera integral que la hostelería hospitalaria, brinde el suministro de alimentos adecuados, con espacios limpios, seguros, humanizados, así como monitorizar los procedimientos para mantener una infraestructura física que permita proveer los servicios de salud de forma adecuada.</w:t>
      </w:r>
    </w:p>
    <w:p w14:paraId="75DB75D8" w14:textId="66C20E40" w:rsidR="00476581" w:rsidRPr="005B412E" w:rsidRDefault="63177963" w:rsidP="00440E4F">
      <w:pPr>
        <w:pStyle w:val="Prrafodelista"/>
        <w:numPr>
          <w:ilvl w:val="0"/>
          <w:numId w:val="42"/>
        </w:numPr>
        <w:spacing w:after="0" w:line="240" w:lineRule="auto"/>
        <w:jc w:val="both"/>
        <w:rPr>
          <w:rFonts w:eastAsiaTheme="minorEastAsia"/>
        </w:rPr>
      </w:pPr>
      <w:r w:rsidRPr="49FAC532">
        <w:rPr>
          <w:rFonts w:ascii="Rockwell" w:hAnsi="Rockwell" w:cs="Arial"/>
        </w:rPr>
        <w:t>Asegurar con la coordinación del SNS y el SRS la provisión de información oportuna y de calidad de los diferentes programas de salud que sirva de un apoyo efectivo a la implementación y fortalecimiento del modelo de provisión de salud, respondiendo a las necesidades del</w:t>
      </w:r>
      <w:r w:rsidR="76F270CF" w:rsidRPr="49FAC532">
        <w:rPr>
          <w:rFonts w:ascii="Rockwell" w:hAnsi="Rockwell" w:cs="Arial"/>
        </w:rPr>
        <w:t xml:space="preserve"> </w:t>
      </w:r>
      <w:r w:rsidR="76F270CF" w:rsidRPr="49FAC532">
        <w:rPr>
          <w:rFonts w:ascii="Rockwell" w:eastAsia="Rockwell" w:hAnsi="Rockwell" w:cs="Rockwell"/>
          <w:color w:val="000000" w:themeColor="text1"/>
        </w:rPr>
        <w:t>hospital</w:t>
      </w:r>
      <w:r w:rsidRPr="49FAC532">
        <w:rPr>
          <w:rFonts w:ascii="Rockwell" w:hAnsi="Rockwell" w:cs="Arial"/>
        </w:rPr>
        <w:t xml:space="preserve"> y de los usuarios.</w:t>
      </w:r>
    </w:p>
    <w:p w14:paraId="7F44E55D" w14:textId="77777777" w:rsidR="00476581" w:rsidRPr="006420B1" w:rsidRDefault="63177963" w:rsidP="00440E4F">
      <w:pPr>
        <w:pStyle w:val="Prrafodelista"/>
        <w:numPr>
          <w:ilvl w:val="0"/>
          <w:numId w:val="42"/>
        </w:numPr>
        <w:spacing w:after="0" w:line="240" w:lineRule="auto"/>
        <w:jc w:val="both"/>
        <w:rPr>
          <w:rFonts w:ascii="Rockwell" w:hAnsi="Rockwell" w:cs="Arial"/>
        </w:rPr>
      </w:pPr>
      <w:r w:rsidRPr="49FAC532">
        <w:rPr>
          <w:rFonts w:ascii="Rockwell" w:hAnsi="Rockwell" w:cs="Arial"/>
        </w:rPr>
        <w:t xml:space="preserve">Coordinar la elaboración de informes de rendición de cuenta ante el SNS, el SRS y demás instancias del Estado que lo requiera, acorde a las especificaciones demandadas.  </w:t>
      </w:r>
    </w:p>
    <w:p w14:paraId="7E033F0A" w14:textId="6EEAA27B" w:rsidR="48B95927" w:rsidRDefault="48B95927" w:rsidP="00440E4F">
      <w:pPr>
        <w:pStyle w:val="Prrafodelista"/>
        <w:numPr>
          <w:ilvl w:val="0"/>
          <w:numId w:val="42"/>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1648768F" w14:textId="77777777" w:rsidR="00476581" w:rsidRDefault="00476581" w:rsidP="1F113B33">
      <w:pPr>
        <w:rPr>
          <w:rFonts w:ascii="Rockwell" w:hAnsi="Rockwell" w:cs="Arial"/>
        </w:rPr>
      </w:pPr>
    </w:p>
    <w:p w14:paraId="3BB9A38C" w14:textId="77777777" w:rsidR="00600A96" w:rsidRPr="00600A96" w:rsidRDefault="00600A96" w:rsidP="00600A96">
      <w:pPr>
        <w:rPr>
          <w:rFonts w:ascii="Rockwell" w:eastAsia="Rockwell" w:hAnsi="Rockwell" w:cs="Rockwell"/>
          <w:lang w:val="es-DO" w:eastAsia="es-DO"/>
        </w:rPr>
      </w:pPr>
      <w:r w:rsidRPr="00600A96">
        <w:rPr>
          <w:rFonts w:ascii="Calibri" w:eastAsia="Calibri" w:hAnsi="Calibri" w:cs="Calibri"/>
          <w:b/>
          <w:bCs/>
          <w:lang w:val="es-DO" w:eastAsia="es-DO"/>
        </w:rPr>
        <w:t>Estructura de Cargos</w:t>
      </w:r>
      <w:r w:rsidRPr="00600A96">
        <w:rPr>
          <w:rFonts w:ascii="Calibri" w:eastAsia="Calibri" w:hAnsi="Calibri" w:cs="Calibri"/>
          <w:lang w:val="es-DO" w:eastAsia="es-DO"/>
        </w:rPr>
        <w:t>: Los cargos se presentarán en el Manual de Cargos Clasificados.</w:t>
      </w:r>
    </w:p>
    <w:p w14:paraId="12003324" w14:textId="498E59BA" w:rsidR="00636D48" w:rsidRDefault="00476581" w:rsidP="1F113B33">
      <w:pPr>
        <w:rPr>
          <w:rFonts w:ascii="Rockwell" w:hAnsi="Rockwell" w:cs="Arial"/>
          <w:sz w:val="16"/>
          <w:szCs w:val="16"/>
        </w:rPr>
      </w:pPr>
      <w:r w:rsidRPr="1F113B33">
        <w:rPr>
          <w:rFonts w:ascii="Rockwell" w:hAnsi="Rockwell" w:cs="Arial"/>
          <w:sz w:val="20"/>
          <w:szCs w:val="20"/>
        </w:rPr>
        <w:br w:type="page"/>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9"/>
        <w:gridCol w:w="5723"/>
      </w:tblGrid>
      <w:tr w:rsidR="00476581" w:rsidRPr="00A30AFC" w14:paraId="2CD7A5EE" w14:textId="77777777" w:rsidTr="49FAC532">
        <w:tc>
          <w:tcPr>
            <w:tcW w:w="3139" w:type="dxa"/>
            <w:shd w:val="clear" w:color="auto" w:fill="F2F2F2" w:themeFill="background1" w:themeFillShade="F2"/>
          </w:tcPr>
          <w:p w14:paraId="125FC843" w14:textId="77777777" w:rsidR="00476581" w:rsidRPr="00A30AFC" w:rsidRDefault="12D0D15C" w:rsidP="1F113B33">
            <w:pPr>
              <w:spacing w:line="240" w:lineRule="auto"/>
              <w:jc w:val="both"/>
              <w:rPr>
                <w:rFonts w:ascii="Rockwell" w:hAnsi="Rockwell" w:cs="Arial"/>
                <w:b/>
                <w:bCs/>
              </w:rPr>
            </w:pPr>
            <w:r w:rsidRPr="1F113B33">
              <w:rPr>
                <w:rFonts w:ascii="Rockwell" w:hAnsi="Rockwell" w:cs="Arial"/>
                <w:b/>
                <w:bCs/>
              </w:rPr>
              <w:lastRenderedPageBreak/>
              <w:t>Título de la Unidad</w:t>
            </w:r>
          </w:p>
        </w:tc>
        <w:tc>
          <w:tcPr>
            <w:tcW w:w="5723" w:type="dxa"/>
          </w:tcPr>
          <w:p w14:paraId="7F925BC6" w14:textId="77777777" w:rsidR="00476581" w:rsidRPr="00A30AFC" w:rsidRDefault="12D0D15C" w:rsidP="007F2B04">
            <w:pPr>
              <w:pStyle w:val="Ttulo3"/>
              <w:framePr w:wrap="around"/>
              <w:spacing w:after="0"/>
            </w:pPr>
            <w:bookmarkStart w:id="36" w:name="_Toc105532049"/>
            <w:r w:rsidRPr="1F113B33">
              <w:t>Consejo de Administración</w:t>
            </w:r>
            <w:bookmarkEnd w:id="36"/>
          </w:p>
        </w:tc>
      </w:tr>
      <w:tr w:rsidR="00476581" w:rsidRPr="00A30AFC" w14:paraId="703FC9E1" w14:textId="77777777" w:rsidTr="49FAC532">
        <w:tc>
          <w:tcPr>
            <w:tcW w:w="3139" w:type="dxa"/>
            <w:shd w:val="clear" w:color="auto" w:fill="F2F2F2" w:themeFill="background1" w:themeFillShade="F2"/>
          </w:tcPr>
          <w:p w14:paraId="68055D9F" w14:textId="77777777" w:rsidR="00476581" w:rsidRPr="00A30AFC" w:rsidRDefault="12D0D15C" w:rsidP="1F113B33">
            <w:pPr>
              <w:spacing w:line="240" w:lineRule="auto"/>
              <w:jc w:val="both"/>
              <w:rPr>
                <w:rFonts w:ascii="Rockwell" w:hAnsi="Rockwell" w:cs="Arial"/>
                <w:b/>
                <w:bCs/>
              </w:rPr>
            </w:pPr>
            <w:r w:rsidRPr="1F113B33">
              <w:rPr>
                <w:rFonts w:ascii="Rockwell" w:hAnsi="Rockwell" w:cs="Arial"/>
                <w:b/>
                <w:bCs/>
              </w:rPr>
              <w:t>Naturaleza de la Unidad</w:t>
            </w:r>
          </w:p>
        </w:tc>
        <w:tc>
          <w:tcPr>
            <w:tcW w:w="5723" w:type="dxa"/>
          </w:tcPr>
          <w:p w14:paraId="30E58583" w14:textId="77777777" w:rsidR="00476581" w:rsidRPr="00A30AFC" w:rsidRDefault="12D0D15C" w:rsidP="1F113B33">
            <w:pPr>
              <w:spacing w:line="240" w:lineRule="auto"/>
              <w:jc w:val="both"/>
              <w:rPr>
                <w:rFonts w:ascii="Rockwell" w:hAnsi="Rockwell" w:cs="Arial"/>
              </w:rPr>
            </w:pPr>
            <w:r w:rsidRPr="1F113B33">
              <w:rPr>
                <w:rFonts w:ascii="Rockwell" w:hAnsi="Rockwell" w:cs="Arial"/>
                <w:lang w:val="es-ES"/>
              </w:rPr>
              <w:t>Consultiva o Asesora</w:t>
            </w:r>
          </w:p>
        </w:tc>
      </w:tr>
      <w:tr w:rsidR="00476581" w:rsidRPr="00A30AFC" w14:paraId="15A982DC" w14:textId="77777777" w:rsidTr="49FAC532">
        <w:tc>
          <w:tcPr>
            <w:tcW w:w="3139" w:type="dxa"/>
            <w:shd w:val="clear" w:color="auto" w:fill="F2F2F2" w:themeFill="background1" w:themeFillShade="F2"/>
          </w:tcPr>
          <w:p w14:paraId="5A30AE07" w14:textId="77777777" w:rsidR="00476581" w:rsidRPr="00A30AFC" w:rsidRDefault="12D0D15C" w:rsidP="1F113B33">
            <w:pPr>
              <w:spacing w:line="240" w:lineRule="auto"/>
              <w:jc w:val="both"/>
              <w:rPr>
                <w:rFonts w:ascii="Rockwell" w:hAnsi="Rockwell" w:cs="Arial"/>
                <w:b/>
                <w:bCs/>
              </w:rPr>
            </w:pPr>
            <w:r w:rsidRPr="1F113B33">
              <w:rPr>
                <w:rFonts w:ascii="Rockwell" w:hAnsi="Rockwell" w:cs="Arial"/>
                <w:b/>
                <w:bCs/>
              </w:rPr>
              <w:t>Estructura Orgánica</w:t>
            </w:r>
          </w:p>
        </w:tc>
        <w:tc>
          <w:tcPr>
            <w:tcW w:w="5723" w:type="dxa"/>
          </w:tcPr>
          <w:p w14:paraId="189134F6" w14:textId="77777777" w:rsidR="00476581" w:rsidRPr="00BE4F27" w:rsidRDefault="12D0D15C" w:rsidP="1F113B33">
            <w:pPr>
              <w:tabs>
                <w:tab w:val="left" w:pos="960"/>
              </w:tabs>
              <w:spacing w:line="240" w:lineRule="auto"/>
              <w:jc w:val="both"/>
              <w:rPr>
                <w:rFonts w:ascii="Rockwell" w:eastAsia="Rockwell" w:hAnsi="Rockwell" w:cs="Rockwell"/>
              </w:rPr>
            </w:pPr>
            <w:r w:rsidRPr="1F113B33">
              <w:rPr>
                <w:rFonts w:ascii="Rockwell" w:eastAsia="Rockwell" w:hAnsi="Rockwell" w:cs="Rockwell"/>
              </w:rPr>
              <w:t>El personal que la integra</w:t>
            </w:r>
          </w:p>
        </w:tc>
      </w:tr>
      <w:tr w:rsidR="00476581" w:rsidRPr="00A30AFC" w14:paraId="7C8BD9BC" w14:textId="77777777" w:rsidTr="49FAC532">
        <w:tc>
          <w:tcPr>
            <w:tcW w:w="3139" w:type="dxa"/>
            <w:shd w:val="clear" w:color="auto" w:fill="F2F2F2" w:themeFill="background1" w:themeFillShade="F2"/>
          </w:tcPr>
          <w:p w14:paraId="230DDBF5" w14:textId="77777777" w:rsidR="00476581" w:rsidRPr="00A30AFC" w:rsidRDefault="12D0D15C" w:rsidP="1F113B33">
            <w:pPr>
              <w:spacing w:line="240" w:lineRule="auto"/>
              <w:jc w:val="both"/>
              <w:rPr>
                <w:rFonts w:ascii="Rockwell" w:hAnsi="Rockwell" w:cs="Arial"/>
                <w:b/>
                <w:bCs/>
              </w:rPr>
            </w:pPr>
            <w:r w:rsidRPr="1F113B33">
              <w:rPr>
                <w:rFonts w:ascii="Rockwell" w:hAnsi="Rockwell" w:cs="Arial"/>
                <w:b/>
                <w:bCs/>
              </w:rPr>
              <w:t>Coordinación</w:t>
            </w:r>
          </w:p>
        </w:tc>
        <w:tc>
          <w:tcPr>
            <w:tcW w:w="5723" w:type="dxa"/>
          </w:tcPr>
          <w:p w14:paraId="65BC1C05" w14:textId="77777777" w:rsidR="00476581" w:rsidRPr="00A30AFC" w:rsidRDefault="12D0D15C" w:rsidP="1F113B33">
            <w:pPr>
              <w:jc w:val="both"/>
              <w:rPr>
                <w:rFonts w:ascii="Rockwell" w:hAnsi="Rockwell" w:cs="Arial"/>
              </w:rPr>
            </w:pPr>
            <w:r w:rsidRPr="1F113B33">
              <w:rPr>
                <w:rFonts w:ascii="Rockwell" w:eastAsia="Rockwell" w:hAnsi="Rockwell" w:cs="Rockwell"/>
              </w:rPr>
              <w:t>El director(a) del Hospital, Red a que corresponde el Hospital, representantes de la comunidad y la municipalidad.</w:t>
            </w:r>
          </w:p>
        </w:tc>
      </w:tr>
    </w:tbl>
    <w:p w14:paraId="25BF14CB" w14:textId="61959D62" w:rsidR="00476581" w:rsidRDefault="1ECA5168" w:rsidP="00440E4F">
      <w:pPr>
        <w:numPr>
          <w:ilvl w:val="0"/>
          <w:numId w:val="45"/>
        </w:numPr>
        <w:spacing w:after="0" w:line="240" w:lineRule="auto"/>
        <w:ind w:left="284" w:hanging="426"/>
        <w:jc w:val="both"/>
        <w:rPr>
          <w:rFonts w:eastAsiaTheme="minorEastAsia"/>
          <w:b/>
          <w:bCs/>
        </w:rPr>
      </w:pPr>
      <w:r w:rsidRPr="49FAC532">
        <w:rPr>
          <w:rFonts w:ascii="Rockwell" w:hAnsi="Rockwell" w:cs="Arial"/>
          <w:b/>
          <w:bCs/>
        </w:rPr>
        <w:t>Organigrama:</w:t>
      </w:r>
    </w:p>
    <w:p w14:paraId="1C2CED0C" w14:textId="52B2B9D8" w:rsidR="00476581" w:rsidRDefault="00476581" w:rsidP="49FAC532">
      <w:pPr>
        <w:pStyle w:val="Contenido"/>
        <w:rPr>
          <w:color w:val="auto"/>
        </w:rPr>
      </w:pPr>
    </w:p>
    <w:p w14:paraId="29D6C326" w14:textId="2F094739" w:rsidR="00CF71BD" w:rsidRDefault="00CF71BD" w:rsidP="1F113B33">
      <w:pPr>
        <w:pStyle w:val="Contenido"/>
        <w:jc w:val="center"/>
        <w:rPr>
          <w:color w:val="auto"/>
          <w:szCs w:val="18"/>
        </w:rPr>
      </w:pPr>
    </w:p>
    <w:p w14:paraId="11FE14F3" w14:textId="1DBB27E6" w:rsidR="00CF71BD" w:rsidRDefault="00CF71BD" w:rsidP="49FAC532">
      <w:pPr>
        <w:pStyle w:val="Contenido"/>
        <w:jc w:val="center"/>
        <w:rPr>
          <w:color w:val="auto"/>
        </w:rPr>
      </w:pPr>
    </w:p>
    <w:p w14:paraId="6951669C" w14:textId="3EBBF97F" w:rsidR="00CF71BD" w:rsidRDefault="5FEAEF1B" w:rsidP="1F113B33">
      <w:pPr>
        <w:pStyle w:val="Contenido"/>
        <w:jc w:val="center"/>
      </w:pPr>
      <w:r>
        <w:rPr>
          <w:noProof/>
        </w:rPr>
        <w:drawing>
          <wp:inline distT="0" distB="0" distL="0" distR="0" wp14:anchorId="25AB2B39" wp14:editId="3B5AA69C">
            <wp:extent cx="3000375" cy="647700"/>
            <wp:effectExtent l="0" t="0" r="0" b="0"/>
            <wp:docPr id="470090914" name="Imagen 470090914" title="Inserting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extLst>
                        <a:ext uri="{28A0092B-C50C-407E-A947-70E740481C1C}">
                          <a14:useLocalDpi xmlns:a14="http://schemas.microsoft.com/office/drawing/2010/main" val="0"/>
                        </a:ext>
                      </a:extLst>
                    </a:blip>
                    <a:stretch>
                      <a:fillRect/>
                    </a:stretch>
                  </pic:blipFill>
                  <pic:spPr>
                    <a:xfrm>
                      <a:off x="0" y="0"/>
                      <a:ext cx="3000375" cy="647700"/>
                    </a:xfrm>
                    <a:prstGeom prst="rect">
                      <a:avLst/>
                    </a:prstGeom>
                  </pic:spPr>
                </pic:pic>
              </a:graphicData>
            </a:graphic>
          </wp:inline>
        </w:drawing>
      </w:r>
    </w:p>
    <w:p w14:paraId="09C2C652" w14:textId="77777777" w:rsidR="00CF71BD" w:rsidRPr="00A30AFC" w:rsidRDefault="00CF71BD" w:rsidP="1F113B33">
      <w:pPr>
        <w:pStyle w:val="Contenido"/>
        <w:jc w:val="center"/>
        <w:rPr>
          <w:color w:val="auto"/>
          <w:szCs w:val="18"/>
        </w:rPr>
      </w:pPr>
    </w:p>
    <w:p w14:paraId="028EA0A2" w14:textId="77777777" w:rsidR="00476581" w:rsidRDefault="12D0D15C" w:rsidP="00440E4F">
      <w:pPr>
        <w:pStyle w:val="Prrafodelista"/>
        <w:numPr>
          <w:ilvl w:val="0"/>
          <w:numId w:val="45"/>
        </w:numPr>
        <w:spacing w:after="0" w:line="240" w:lineRule="auto"/>
        <w:ind w:left="284" w:hanging="284"/>
        <w:jc w:val="both"/>
        <w:rPr>
          <w:rFonts w:ascii="Rockwell" w:hAnsi="Rockwell" w:cs="Arial"/>
          <w:b/>
          <w:bCs/>
        </w:rPr>
      </w:pPr>
      <w:r w:rsidRPr="1F113B33">
        <w:rPr>
          <w:rFonts w:ascii="Rockwell" w:hAnsi="Rockwell" w:cs="Arial"/>
          <w:b/>
          <w:bCs/>
        </w:rPr>
        <w:t>Objetivo General:</w:t>
      </w:r>
    </w:p>
    <w:p w14:paraId="34B50DF7" w14:textId="69A228A0" w:rsidR="00476581" w:rsidRDefault="5C107618" w:rsidP="1F113B33">
      <w:pPr>
        <w:pStyle w:val="Prrafodelista"/>
        <w:spacing w:after="0" w:line="240" w:lineRule="auto"/>
        <w:ind w:left="284" w:hanging="284"/>
        <w:jc w:val="both"/>
        <w:rPr>
          <w:rFonts w:ascii="Rockwell" w:hAnsi="Rockwell" w:cs="Arial"/>
        </w:rPr>
      </w:pPr>
      <w:r w:rsidRPr="1F113B33">
        <w:rPr>
          <w:rFonts w:ascii="Rockwell" w:hAnsi="Rockwell" w:cs="Arial"/>
        </w:rPr>
        <w:t xml:space="preserve">  </w:t>
      </w:r>
      <w:r w:rsidR="006834E5">
        <w:rPr>
          <w:rFonts w:ascii="Rockwell" w:hAnsi="Rockwell" w:cs="Arial"/>
        </w:rPr>
        <w:t xml:space="preserve">  </w:t>
      </w:r>
      <w:r w:rsidRPr="1F113B33">
        <w:rPr>
          <w:rFonts w:ascii="Rockwell" w:hAnsi="Rockwell" w:cs="Arial"/>
        </w:rPr>
        <w:t xml:space="preserve"> </w:t>
      </w:r>
      <w:r w:rsidR="12D0D15C" w:rsidRPr="1F113B33">
        <w:rPr>
          <w:rFonts w:ascii="Rockwell" w:hAnsi="Rockwell" w:cs="Arial"/>
        </w:rPr>
        <w:t>Fomentar la participación social y la articulación entre la parte gerencial del Centro, las autoridades locales y 1os usuarios de 1os servicios, asegurando una respuesta adecuada del Centro a las necesidades comunitarias y facilitando la relación Centro-comunidad</w:t>
      </w:r>
    </w:p>
    <w:p w14:paraId="20E58F88" w14:textId="77777777" w:rsidR="00476581" w:rsidRPr="00E45371" w:rsidRDefault="00476581" w:rsidP="1F113B33">
      <w:pPr>
        <w:pStyle w:val="Prrafodelista"/>
        <w:spacing w:after="0" w:line="240" w:lineRule="auto"/>
        <w:ind w:left="284" w:hanging="284"/>
        <w:jc w:val="both"/>
        <w:rPr>
          <w:rFonts w:ascii="Rockwell" w:hAnsi="Rockwell" w:cs="Arial"/>
        </w:rPr>
      </w:pPr>
    </w:p>
    <w:p w14:paraId="21C013DF" w14:textId="77777777" w:rsidR="00476581" w:rsidRPr="00CF71BD" w:rsidRDefault="12D0D15C" w:rsidP="00440E4F">
      <w:pPr>
        <w:pStyle w:val="Prrafodelista"/>
        <w:numPr>
          <w:ilvl w:val="0"/>
          <w:numId w:val="45"/>
        </w:numPr>
        <w:spacing w:after="0" w:line="240" w:lineRule="auto"/>
        <w:ind w:left="284" w:hanging="284"/>
        <w:rPr>
          <w:rFonts w:ascii="Rockwell" w:hAnsi="Rockwell" w:cs="Arial"/>
        </w:rPr>
      </w:pPr>
      <w:r w:rsidRPr="1F113B33">
        <w:rPr>
          <w:rFonts w:ascii="Rockwell" w:hAnsi="Rockwell" w:cs="Arial"/>
          <w:b/>
          <w:bCs/>
        </w:rPr>
        <w:t xml:space="preserve">Funciones Principales:      </w:t>
      </w:r>
    </w:p>
    <w:p w14:paraId="60C72614" w14:textId="77777777" w:rsidR="00476581" w:rsidRPr="004D1605" w:rsidRDefault="12D0D15C" w:rsidP="00440E4F">
      <w:pPr>
        <w:pStyle w:val="Prrafodelista"/>
        <w:numPr>
          <w:ilvl w:val="0"/>
          <w:numId w:val="40"/>
        </w:numPr>
        <w:spacing w:after="0" w:line="240" w:lineRule="auto"/>
        <w:jc w:val="both"/>
        <w:rPr>
          <w:rFonts w:eastAsiaTheme="minorEastAsia"/>
        </w:rPr>
      </w:pPr>
      <w:r w:rsidRPr="1F113B33">
        <w:rPr>
          <w:rFonts w:ascii="Rockwell" w:hAnsi="Rockwell" w:cs="Arial"/>
        </w:rPr>
        <w:t>Elaborar y aprobar su reglamento interno de funcionamiento, sobre la base de los criterios establecidos por la Dirección de la Red a que pertenece.</w:t>
      </w:r>
    </w:p>
    <w:p w14:paraId="530CC5D3" w14:textId="77777777" w:rsidR="00476581" w:rsidRPr="004D1605" w:rsidRDefault="12D0D15C" w:rsidP="00440E4F">
      <w:pPr>
        <w:pStyle w:val="Prrafodelista"/>
        <w:numPr>
          <w:ilvl w:val="0"/>
          <w:numId w:val="40"/>
        </w:numPr>
        <w:spacing w:after="0" w:line="240" w:lineRule="auto"/>
        <w:jc w:val="both"/>
        <w:rPr>
          <w:rFonts w:eastAsiaTheme="minorEastAsia"/>
        </w:rPr>
      </w:pPr>
      <w:r w:rsidRPr="1F113B33">
        <w:rPr>
          <w:rFonts w:ascii="Rockwell" w:hAnsi="Rockwell" w:cs="Arial"/>
        </w:rPr>
        <w:t xml:space="preserve">Promover que la oferta de atención del Centro y las formas de entrega de esta sean adecuadas a las necesidades, prioridades y cultura de los usuarios y su situación epidemiológica y demográfica. </w:t>
      </w:r>
    </w:p>
    <w:p w14:paraId="2C0E1375" w14:textId="77777777" w:rsidR="00476581" w:rsidRPr="004D1605" w:rsidRDefault="12D0D15C" w:rsidP="00440E4F">
      <w:pPr>
        <w:pStyle w:val="Prrafodelista"/>
        <w:numPr>
          <w:ilvl w:val="0"/>
          <w:numId w:val="40"/>
        </w:numPr>
        <w:spacing w:after="0" w:line="240" w:lineRule="auto"/>
        <w:jc w:val="both"/>
        <w:rPr>
          <w:rFonts w:eastAsiaTheme="minorEastAsia"/>
        </w:rPr>
      </w:pPr>
      <w:r w:rsidRPr="1F113B33">
        <w:rPr>
          <w:rFonts w:ascii="Rockwell" w:hAnsi="Rockwell" w:cs="Arial"/>
        </w:rPr>
        <w:t xml:space="preserve">Promover la aplicación de las políticas y programas nacionales. </w:t>
      </w:r>
    </w:p>
    <w:p w14:paraId="330D473F" w14:textId="77777777" w:rsidR="00476581" w:rsidRPr="004D1605" w:rsidRDefault="12D0D15C" w:rsidP="00440E4F">
      <w:pPr>
        <w:pStyle w:val="Prrafodelista"/>
        <w:numPr>
          <w:ilvl w:val="0"/>
          <w:numId w:val="40"/>
        </w:numPr>
        <w:spacing w:after="0" w:line="240" w:lineRule="auto"/>
        <w:jc w:val="both"/>
        <w:rPr>
          <w:rFonts w:eastAsiaTheme="minorEastAsia"/>
        </w:rPr>
      </w:pPr>
      <w:r w:rsidRPr="1F113B33">
        <w:rPr>
          <w:rFonts w:ascii="Rockwell" w:hAnsi="Rockwell" w:cs="Arial"/>
        </w:rPr>
        <w:t xml:space="preserve">Participar en la elaboración del plan de desarrollo estratégico del Centro. </w:t>
      </w:r>
    </w:p>
    <w:p w14:paraId="1F730A44" w14:textId="77777777" w:rsidR="00476581" w:rsidRPr="004D1605" w:rsidRDefault="12D0D15C" w:rsidP="00440E4F">
      <w:pPr>
        <w:pStyle w:val="Prrafodelista"/>
        <w:numPr>
          <w:ilvl w:val="0"/>
          <w:numId w:val="40"/>
        </w:numPr>
        <w:spacing w:after="0" w:line="240" w:lineRule="auto"/>
        <w:jc w:val="both"/>
        <w:rPr>
          <w:rFonts w:eastAsiaTheme="minorEastAsia"/>
        </w:rPr>
      </w:pPr>
      <w:r w:rsidRPr="1F113B33">
        <w:rPr>
          <w:rFonts w:ascii="Rockwell" w:hAnsi="Rockwell" w:cs="Arial"/>
        </w:rPr>
        <w:t xml:space="preserve">Evaluar el avance del plan y los resultados obtenidos, así como la gestión global, y proponer los cambios y ajustes necesarios. </w:t>
      </w:r>
    </w:p>
    <w:p w14:paraId="1B5D8608" w14:textId="7036CF99" w:rsidR="00476581" w:rsidRPr="004D1605" w:rsidRDefault="12D0D15C" w:rsidP="00440E4F">
      <w:pPr>
        <w:pStyle w:val="Prrafodelista"/>
        <w:numPr>
          <w:ilvl w:val="0"/>
          <w:numId w:val="40"/>
        </w:numPr>
        <w:spacing w:after="0" w:line="240" w:lineRule="auto"/>
        <w:jc w:val="both"/>
        <w:rPr>
          <w:rFonts w:eastAsiaTheme="minorEastAsia"/>
        </w:rPr>
      </w:pPr>
      <w:r w:rsidRPr="1F113B33">
        <w:rPr>
          <w:rFonts w:ascii="Rockwell" w:hAnsi="Rockwell" w:cs="Arial"/>
        </w:rPr>
        <w:t xml:space="preserve">Vigilar por la satisfacción de </w:t>
      </w:r>
      <w:r w:rsidR="00EFE422" w:rsidRPr="1F113B33">
        <w:rPr>
          <w:rFonts w:ascii="Rockwell" w:hAnsi="Rockwell" w:cs="Arial"/>
        </w:rPr>
        <w:t>los usuarios</w:t>
      </w:r>
      <w:r w:rsidRPr="1F113B33">
        <w:rPr>
          <w:rFonts w:ascii="Rockwell" w:hAnsi="Rockwell" w:cs="Arial"/>
        </w:rPr>
        <w:t xml:space="preserve">, la calidad de la atención y el correcto uso de los recursos del Centro. </w:t>
      </w:r>
    </w:p>
    <w:p w14:paraId="6DEBA4A4" w14:textId="77777777" w:rsidR="00476581" w:rsidRPr="004D1605" w:rsidRDefault="12D0D15C" w:rsidP="00440E4F">
      <w:pPr>
        <w:pStyle w:val="Prrafodelista"/>
        <w:numPr>
          <w:ilvl w:val="0"/>
          <w:numId w:val="40"/>
        </w:numPr>
        <w:spacing w:after="0" w:line="240" w:lineRule="auto"/>
        <w:jc w:val="both"/>
        <w:rPr>
          <w:rFonts w:eastAsiaTheme="minorEastAsia"/>
        </w:rPr>
      </w:pPr>
      <w:r w:rsidRPr="1F113B33">
        <w:rPr>
          <w:rFonts w:ascii="Rockwell" w:hAnsi="Rockwell" w:cs="Arial"/>
        </w:rPr>
        <w:t>Promover la integración del Centro en la Red de Servicios.</w:t>
      </w:r>
    </w:p>
    <w:p w14:paraId="04180937" w14:textId="77777777" w:rsidR="00476581" w:rsidRPr="004D1605" w:rsidRDefault="12D0D15C" w:rsidP="00440E4F">
      <w:pPr>
        <w:pStyle w:val="Prrafodelista"/>
        <w:numPr>
          <w:ilvl w:val="0"/>
          <w:numId w:val="40"/>
        </w:numPr>
        <w:spacing w:after="0" w:line="240" w:lineRule="auto"/>
        <w:jc w:val="both"/>
        <w:rPr>
          <w:rFonts w:eastAsiaTheme="minorEastAsia"/>
        </w:rPr>
      </w:pPr>
      <w:r w:rsidRPr="1F113B33">
        <w:rPr>
          <w:rFonts w:ascii="Rockwell" w:hAnsi="Rockwell" w:cs="Arial"/>
        </w:rPr>
        <w:t>Evaluar los análisis de costo y productividad del Centro, así como los informes administrativos, y proponer los cambios y ajustes necesarios.</w:t>
      </w:r>
    </w:p>
    <w:p w14:paraId="29262A2B" w14:textId="77777777" w:rsidR="00476581" w:rsidRPr="004D1605" w:rsidRDefault="12D0D15C" w:rsidP="00440E4F">
      <w:pPr>
        <w:pStyle w:val="Prrafodelista"/>
        <w:numPr>
          <w:ilvl w:val="0"/>
          <w:numId w:val="40"/>
        </w:numPr>
        <w:spacing w:after="0" w:line="240" w:lineRule="auto"/>
        <w:jc w:val="both"/>
        <w:rPr>
          <w:rFonts w:eastAsiaTheme="minorEastAsia"/>
        </w:rPr>
      </w:pPr>
      <w:r w:rsidRPr="1F113B33">
        <w:rPr>
          <w:rFonts w:ascii="Rockwell" w:hAnsi="Rockwell" w:cs="Arial"/>
        </w:rPr>
        <w:t xml:space="preserve">Velar por la relación armónica con los organismos territoriales de rectoría con que cuenta el Ministerio de Salud Pública para el desarrollo de programas de salud colectiva y el ejercicio de la función de rectoría. </w:t>
      </w:r>
    </w:p>
    <w:p w14:paraId="382C8D63" w14:textId="77777777" w:rsidR="00476581" w:rsidRPr="004D1605" w:rsidRDefault="12D0D15C" w:rsidP="00440E4F">
      <w:pPr>
        <w:pStyle w:val="Prrafodelista"/>
        <w:numPr>
          <w:ilvl w:val="0"/>
          <w:numId w:val="40"/>
        </w:numPr>
        <w:spacing w:after="0" w:line="240" w:lineRule="auto"/>
        <w:jc w:val="both"/>
        <w:rPr>
          <w:rFonts w:eastAsiaTheme="minorEastAsia"/>
        </w:rPr>
      </w:pPr>
      <w:r w:rsidRPr="1F113B33">
        <w:rPr>
          <w:rFonts w:ascii="Rockwell" w:hAnsi="Rockwell" w:cs="Arial"/>
        </w:rPr>
        <w:t>Participar en la evaluación del funcionamiento de la red de referencia y contrarreferencia, y proponer los cambios y ajustes necesarios.</w:t>
      </w:r>
    </w:p>
    <w:p w14:paraId="2038D9AC" w14:textId="77777777" w:rsidR="00476581" w:rsidRPr="004D1605" w:rsidRDefault="12D0D15C" w:rsidP="00440E4F">
      <w:pPr>
        <w:pStyle w:val="Prrafodelista"/>
        <w:numPr>
          <w:ilvl w:val="0"/>
          <w:numId w:val="40"/>
        </w:numPr>
        <w:spacing w:after="0" w:line="240" w:lineRule="auto"/>
        <w:jc w:val="both"/>
        <w:rPr>
          <w:rFonts w:eastAsiaTheme="minorEastAsia"/>
        </w:rPr>
      </w:pPr>
      <w:r w:rsidRPr="1F113B33">
        <w:rPr>
          <w:rFonts w:ascii="Rockwell" w:hAnsi="Rockwell" w:cs="Arial"/>
        </w:rPr>
        <w:t xml:space="preserve">Recibir y conocer las quejas y/o denuncias de violaciones al Reglamento y a otras normas internas en que incurriere el personal. </w:t>
      </w:r>
    </w:p>
    <w:p w14:paraId="400352A2" w14:textId="0C7AB86E" w:rsidR="00476581" w:rsidRPr="004D1605" w:rsidRDefault="12D0D15C" w:rsidP="00440E4F">
      <w:pPr>
        <w:pStyle w:val="Prrafodelista"/>
        <w:numPr>
          <w:ilvl w:val="0"/>
          <w:numId w:val="40"/>
        </w:numPr>
        <w:spacing w:after="0" w:line="240" w:lineRule="auto"/>
        <w:jc w:val="both"/>
        <w:rPr>
          <w:rFonts w:eastAsiaTheme="minorEastAsia"/>
        </w:rPr>
      </w:pPr>
      <w:r w:rsidRPr="1F113B33">
        <w:rPr>
          <w:rFonts w:ascii="Rockwell" w:hAnsi="Rockwell" w:cs="Arial"/>
        </w:rPr>
        <w:t xml:space="preserve">Analizar y vigilar el cumplimiento, por parte del Centro, de los derechos y deberes de los </w:t>
      </w:r>
      <w:r w:rsidR="09724E11" w:rsidRPr="1F113B33">
        <w:rPr>
          <w:rFonts w:ascii="Rockwell" w:hAnsi="Rockwell" w:cs="Arial"/>
        </w:rPr>
        <w:t>usuario</w:t>
      </w:r>
      <w:r w:rsidRPr="1F113B33">
        <w:rPr>
          <w:rFonts w:ascii="Rockwell" w:hAnsi="Rockwell" w:cs="Arial"/>
        </w:rPr>
        <w:t>s y cualquier violación a éstos por parte del Centro y de la comunidad.</w:t>
      </w:r>
    </w:p>
    <w:p w14:paraId="5A85DEB3" w14:textId="77777777" w:rsidR="00476581" w:rsidRPr="004D1605" w:rsidRDefault="12D0D15C" w:rsidP="00440E4F">
      <w:pPr>
        <w:pStyle w:val="Prrafodelista"/>
        <w:numPr>
          <w:ilvl w:val="0"/>
          <w:numId w:val="40"/>
        </w:numPr>
        <w:spacing w:after="0" w:line="240" w:lineRule="auto"/>
        <w:jc w:val="both"/>
        <w:rPr>
          <w:rFonts w:eastAsiaTheme="minorEastAsia"/>
        </w:rPr>
      </w:pPr>
      <w:r w:rsidRPr="1F113B33">
        <w:rPr>
          <w:rFonts w:ascii="Rockwell" w:hAnsi="Rockwell" w:cs="Arial"/>
        </w:rPr>
        <w:lastRenderedPageBreak/>
        <w:t>Proponer sanciones a quienes incurran en faltas a las reglamentaciones establecidas.</w:t>
      </w:r>
    </w:p>
    <w:p w14:paraId="5CBD6EAA" w14:textId="77777777" w:rsidR="00476581" w:rsidRDefault="00476581" w:rsidP="1F113B33"/>
    <w:p w14:paraId="4CA7FC02" w14:textId="28085A3C" w:rsidR="007F2B04" w:rsidRDefault="007F2B04" w:rsidP="1F113B33"/>
    <w:p w14:paraId="637A8A88" w14:textId="6F218255" w:rsidR="00BD4CB9" w:rsidRDefault="00BD4CB9" w:rsidP="1F113B33"/>
    <w:p w14:paraId="7391EB8A" w14:textId="4006064B" w:rsidR="00BD4CB9" w:rsidRDefault="00BD4CB9" w:rsidP="1F113B33"/>
    <w:p w14:paraId="422C3A25" w14:textId="35BF818C" w:rsidR="00BD4CB9" w:rsidRDefault="00BD4CB9" w:rsidP="1F113B33"/>
    <w:p w14:paraId="0ED9A51D" w14:textId="4EA0076D" w:rsidR="00BD4CB9" w:rsidRDefault="00BD4CB9" w:rsidP="1F113B33"/>
    <w:p w14:paraId="6C49BBC8" w14:textId="63B5EA08" w:rsidR="00BD4CB9" w:rsidRDefault="00BD4CB9" w:rsidP="1F113B33"/>
    <w:p w14:paraId="54E010D8" w14:textId="32F30370" w:rsidR="00BD4CB9" w:rsidRDefault="00BD4CB9" w:rsidP="1F113B33"/>
    <w:p w14:paraId="2FD7B8C7" w14:textId="01D88303" w:rsidR="00BD4CB9" w:rsidRDefault="00BD4CB9" w:rsidP="1F113B33"/>
    <w:p w14:paraId="6A26BFF6" w14:textId="6B9F3136" w:rsidR="00BD4CB9" w:rsidRDefault="00BD4CB9" w:rsidP="1F113B33"/>
    <w:p w14:paraId="552FC43A" w14:textId="2487B638" w:rsidR="00BD4CB9" w:rsidRDefault="00BD4CB9" w:rsidP="1F113B33"/>
    <w:p w14:paraId="05665152" w14:textId="414A7B80" w:rsidR="00BD4CB9" w:rsidRDefault="00BD4CB9" w:rsidP="1F113B33"/>
    <w:p w14:paraId="6170A6A1" w14:textId="39B5531E" w:rsidR="00BD4CB9" w:rsidRDefault="00BD4CB9" w:rsidP="1F113B33"/>
    <w:p w14:paraId="7C427D90" w14:textId="1DD7EB16" w:rsidR="00BD4CB9" w:rsidRDefault="00BD4CB9" w:rsidP="1F113B33"/>
    <w:p w14:paraId="7F626283" w14:textId="7C6A2C47" w:rsidR="00BD4CB9" w:rsidRDefault="00BD4CB9" w:rsidP="1F113B33"/>
    <w:p w14:paraId="1031A731" w14:textId="5BE7BEF8" w:rsidR="00BD4CB9" w:rsidRDefault="00BD4CB9" w:rsidP="1F113B33"/>
    <w:p w14:paraId="64960476" w14:textId="6A3610EF" w:rsidR="00BD4CB9" w:rsidRDefault="00BD4CB9" w:rsidP="1F113B33"/>
    <w:p w14:paraId="37349A82" w14:textId="78184677" w:rsidR="00BD4CB9" w:rsidRDefault="00BD4CB9" w:rsidP="1F113B33"/>
    <w:p w14:paraId="565429E2" w14:textId="75D7973E" w:rsidR="00BD4CB9" w:rsidRDefault="00BD4CB9" w:rsidP="1F113B33"/>
    <w:p w14:paraId="6AD2250D" w14:textId="1AE4438F" w:rsidR="00BD4CB9" w:rsidRDefault="00BD4CB9" w:rsidP="1F113B33"/>
    <w:p w14:paraId="420084B7" w14:textId="28F02A10" w:rsidR="00BD4CB9" w:rsidRDefault="00BD4CB9" w:rsidP="1F113B33"/>
    <w:p w14:paraId="208A6987" w14:textId="78FF1EFB" w:rsidR="00BD4CB9" w:rsidRDefault="00BD4CB9" w:rsidP="1F113B33"/>
    <w:p w14:paraId="6E547333" w14:textId="38D45AA6" w:rsidR="00BD4CB9" w:rsidRDefault="00BD4CB9" w:rsidP="1F113B33"/>
    <w:p w14:paraId="45A6542B" w14:textId="18F7C280" w:rsidR="00BD4CB9" w:rsidRDefault="00BD4CB9" w:rsidP="1F113B33"/>
    <w:p w14:paraId="73ED69E9" w14:textId="7604FF6F" w:rsidR="00BD4CB9" w:rsidRDefault="00BD4CB9" w:rsidP="1F113B33"/>
    <w:p w14:paraId="38C845D4" w14:textId="762B9D45" w:rsidR="00BD4CB9" w:rsidRDefault="00BD4CB9" w:rsidP="1F113B33"/>
    <w:p w14:paraId="5BA76CC4" w14:textId="77777777" w:rsidR="00BD4CB9" w:rsidRDefault="00BD4CB9" w:rsidP="1F113B33"/>
    <w:p w14:paraId="6F227FE0" w14:textId="77777777" w:rsidR="006834E5" w:rsidRDefault="006834E5" w:rsidP="1F113B33"/>
    <w:p w14:paraId="0B2F852A" w14:textId="77777777" w:rsidR="00476581" w:rsidRDefault="12D0D15C" w:rsidP="00440E4F">
      <w:pPr>
        <w:pStyle w:val="Ttulo2"/>
        <w:numPr>
          <w:ilvl w:val="1"/>
          <w:numId w:val="44"/>
        </w:numPr>
      </w:pPr>
      <w:bookmarkStart w:id="37" w:name="_Toc105532050"/>
      <w:bookmarkStart w:id="38" w:name="_Hlk45027150"/>
      <w:r w:rsidRPr="1F113B33">
        <w:t>Unidades del Nivel Consultivo o Asesor.</w:t>
      </w:r>
      <w:bookmarkEnd w:id="37"/>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9"/>
        <w:gridCol w:w="5723"/>
      </w:tblGrid>
      <w:tr w:rsidR="00476581" w:rsidRPr="00C42BC1" w14:paraId="620CF93A" w14:textId="77777777" w:rsidTr="49FAC532">
        <w:tc>
          <w:tcPr>
            <w:tcW w:w="3139" w:type="dxa"/>
            <w:shd w:val="clear" w:color="auto" w:fill="F2F2F2" w:themeFill="background1" w:themeFillShade="F2"/>
          </w:tcPr>
          <w:p w14:paraId="391465D7" w14:textId="77777777" w:rsidR="00476581" w:rsidRPr="00C42BC1" w:rsidRDefault="12D0D15C" w:rsidP="1F113B33">
            <w:pPr>
              <w:spacing w:line="240" w:lineRule="auto"/>
              <w:jc w:val="both"/>
              <w:rPr>
                <w:rFonts w:ascii="Rockwell" w:hAnsi="Rockwell" w:cs="Arial"/>
                <w:b/>
                <w:bCs/>
              </w:rPr>
            </w:pPr>
            <w:r w:rsidRPr="1F113B33">
              <w:rPr>
                <w:rFonts w:ascii="Rockwell" w:hAnsi="Rockwell" w:cs="Arial"/>
                <w:b/>
                <w:bCs/>
              </w:rPr>
              <w:t>Título de la Unidad</w:t>
            </w:r>
          </w:p>
        </w:tc>
        <w:tc>
          <w:tcPr>
            <w:tcW w:w="5723" w:type="dxa"/>
          </w:tcPr>
          <w:p w14:paraId="5E93AAD1" w14:textId="14CC24E7" w:rsidR="00476581" w:rsidRPr="00C42BC1" w:rsidRDefault="00764F45" w:rsidP="007F2B04">
            <w:pPr>
              <w:pStyle w:val="Ttulo3"/>
              <w:framePr w:wrap="around"/>
            </w:pPr>
            <w:bookmarkStart w:id="39" w:name="_Toc105532051"/>
            <w:r w:rsidRPr="000F3B1D">
              <w:t>División de Recursos Humanos</w:t>
            </w:r>
            <w:bookmarkEnd w:id="39"/>
          </w:p>
        </w:tc>
      </w:tr>
      <w:tr w:rsidR="00476581" w:rsidRPr="00C42BC1" w14:paraId="7B56EF73" w14:textId="77777777" w:rsidTr="49FAC532">
        <w:tc>
          <w:tcPr>
            <w:tcW w:w="3139" w:type="dxa"/>
            <w:shd w:val="clear" w:color="auto" w:fill="F2F2F2" w:themeFill="background1" w:themeFillShade="F2"/>
          </w:tcPr>
          <w:p w14:paraId="26C21617" w14:textId="77777777" w:rsidR="00476581" w:rsidRPr="00C42BC1" w:rsidRDefault="12D0D15C" w:rsidP="1F113B33">
            <w:pPr>
              <w:spacing w:line="240" w:lineRule="auto"/>
              <w:jc w:val="both"/>
              <w:rPr>
                <w:rFonts w:ascii="Rockwell" w:hAnsi="Rockwell" w:cs="Arial"/>
                <w:b/>
                <w:bCs/>
              </w:rPr>
            </w:pPr>
            <w:r w:rsidRPr="1F113B33">
              <w:rPr>
                <w:rFonts w:ascii="Rockwell" w:hAnsi="Rockwell" w:cs="Arial"/>
                <w:b/>
                <w:bCs/>
              </w:rPr>
              <w:t>Naturaleza de la Unidad</w:t>
            </w:r>
          </w:p>
        </w:tc>
        <w:tc>
          <w:tcPr>
            <w:tcW w:w="5723" w:type="dxa"/>
          </w:tcPr>
          <w:p w14:paraId="7ED63908" w14:textId="77777777" w:rsidR="00476581" w:rsidRPr="00C42BC1" w:rsidRDefault="12D0D15C" w:rsidP="1F113B33">
            <w:pPr>
              <w:spacing w:line="240" w:lineRule="auto"/>
              <w:jc w:val="both"/>
              <w:rPr>
                <w:rFonts w:ascii="Rockwell" w:hAnsi="Rockwell" w:cs="Arial"/>
              </w:rPr>
            </w:pPr>
            <w:r w:rsidRPr="1F113B33">
              <w:rPr>
                <w:rFonts w:ascii="Rockwell" w:hAnsi="Rockwell" w:cs="Arial"/>
                <w:color w:val="000000" w:themeColor="text1"/>
                <w:lang w:val="es-ES"/>
              </w:rPr>
              <w:t>Consultiva o Asesora</w:t>
            </w:r>
          </w:p>
        </w:tc>
      </w:tr>
      <w:tr w:rsidR="00476581" w:rsidRPr="00C42BC1" w14:paraId="74C9A1C7" w14:textId="77777777" w:rsidTr="49FAC532">
        <w:tc>
          <w:tcPr>
            <w:tcW w:w="3139" w:type="dxa"/>
            <w:shd w:val="clear" w:color="auto" w:fill="F2F2F2" w:themeFill="background1" w:themeFillShade="F2"/>
          </w:tcPr>
          <w:p w14:paraId="512CFF3E" w14:textId="77777777" w:rsidR="00476581" w:rsidRPr="00C42BC1" w:rsidRDefault="12D0D15C" w:rsidP="1F113B33">
            <w:pPr>
              <w:spacing w:line="240" w:lineRule="auto"/>
              <w:jc w:val="both"/>
              <w:rPr>
                <w:rFonts w:ascii="Rockwell" w:hAnsi="Rockwell" w:cs="Arial"/>
                <w:b/>
                <w:bCs/>
              </w:rPr>
            </w:pPr>
            <w:r w:rsidRPr="1F113B33">
              <w:rPr>
                <w:rFonts w:ascii="Rockwell" w:hAnsi="Rockwell" w:cs="Arial"/>
                <w:b/>
                <w:bCs/>
              </w:rPr>
              <w:t>Estructura Orgánica</w:t>
            </w:r>
          </w:p>
        </w:tc>
        <w:tc>
          <w:tcPr>
            <w:tcW w:w="5723" w:type="dxa"/>
          </w:tcPr>
          <w:p w14:paraId="4648E017" w14:textId="77777777" w:rsidR="00476581" w:rsidRPr="00C42BC1" w:rsidRDefault="12D0D15C" w:rsidP="1F113B33">
            <w:pPr>
              <w:spacing w:line="240" w:lineRule="auto"/>
              <w:jc w:val="both"/>
              <w:rPr>
                <w:rFonts w:ascii="Rockwell" w:hAnsi="Rockwell" w:cs="Arial"/>
              </w:rPr>
            </w:pPr>
            <w:r w:rsidRPr="1F113B33">
              <w:rPr>
                <w:rFonts w:ascii="Rockwell" w:hAnsi="Rockwell" w:cs="Arial"/>
              </w:rPr>
              <w:t>El personal que la integra</w:t>
            </w:r>
          </w:p>
        </w:tc>
      </w:tr>
      <w:tr w:rsidR="00476581" w:rsidRPr="00C42BC1" w14:paraId="276DFC57" w14:textId="77777777" w:rsidTr="49FAC532">
        <w:tc>
          <w:tcPr>
            <w:tcW w:w="3139" w:type="dxa"/>
            <w:shd w:val="clear" w:color="auto" w:fill="F2F2F2" w:themeFill="background1" w:themeFillShade="F2"/>
          </w:tcPr>
          <w:p w14:paraId="76503DCF" w14:textId="77777777" w:rsidR="00476581" w:rsidRPr="00C42BC1" w:rsidRDefault="12D0D15C" w:rsidP="1F113B33">
            <w:pPr>
              <w:spacing w:line="240" w:lineRule="auto"/>
              <w:jc w:val="both"/>
              <w:rPr>
                <w:rFonts w:ascii="Rockwell" w:hAnsi="Rockwell" w:cs="Arial"/>
                <w:b/>
                <w:bCs/>
              </w:rPr>
            </w:pPr>
            <w:r w:rsidRPr="1F113B33">
              <w:rPr>
                <w:rFonts w:ascii="Rockwell" w:hAnsi="Rockwell" w:cs="Arial"/>
                <w:b/>
                <w:bCs/>
              </w:rPr>
              <w:t>Relación de Dependencia</w:t>
            </w:r>
          </w:p>
        </w:tc>
        <w:tc>
          <w:tcPr>
            <w:tcW w:w="5723" w:type="dxa"/>
          </w:tcPr>
          <w:p w14:paraId="7F602B67" w14:textId="3318BB0D" w:rsidR="00476581" w:rsidRPr="00C42BC1" w:rsidRDefault="12D0D15C" w:rsidP="1F113B33">
            <w:pPr>
              <w:spacing w:line="240" w:lineRule="auto"/>
              <w:jc w:val="both"/>
              <w:rPr>
                <w:rFonts w:ascii="Rockwell" w:hAnsi="Rockwell" w:cs="Arial"/>
              </w:rPr>
            </w:pPr>
            <w:r w:rsidRPr="1F113B33">
              <w:rPr>
                <w:rFonts w:ascii="Rockwell" w:hAnsi="Rockwell" w:cs="Arial"/>
                <w:spacing w:val="-3"/>
              </w:rPr>
              <w:t xml:space="preserve">Con la Dirección del </w:t>
            </w:r>
            <w:r w:rsidR="317DD6E9" w:rsidRPr="1F113B33">
              <w:rPr>
                <w:rFonts w:ascii="Rockwell" w:hAnsi="Rockwell" w:cs="Arial"/>
                <w:spacing w:val="-3"/>
              </w:rPr>
              <w:t>Hospital</w:t>
            </w:r>
          </w:p>
        </w:tc>
      </w:tr>
      <w:tr w:rsidR="00476581" w:rsidRPr="00C42BC1" w14:paraId="6156B51F" w14:textId="77777777" w:rsidTr="49FAC532">
        <w:tc>
          <w:tcPr>
            <w:tcW w:w="3139" w:type="dxa"/>
            <w:shd w:val="clear" w:color="auto" w:fill="F2F2F2" w:themeFill="background1" w:themeFillShade="F2"/>
          </w:tcPr>
          <w:p w14:paraId="41765B10" w14:textId="77777777" w:rsidR="00476581" w:rsidRPr="00C42BC1" w:rsidRDefault="12D0D15C" w:rsidP="1F113B33">
            <w:pPr>
              <w:spacing w:line="240" w:lineRule="auto"/>
              <w:jc w:val="both"/>
              <w:rPr>
                <w:rFonts w:ascii="Rockwell" w:hAnsi="Rockwell" w:cs="Arial"/>
                <w:b/>
                <w:bCs/>
              </w:rPr>
            </w:pPr>
            <w:r w:rsidRPr="1F113B33">
              <w:rPr>
                <w:rFonts w:ascii="Rockwell" w:hAnsi="Rockwell" w:cs="Arial"/>
                <w:b/>
                <w:bCs/>
              </w:rPr>
              <w:t>Coordinación</w:t>
            </w:r>
          </w:p>
        </w:tc>
        <w:tc>
          <w:tcPr>
            <w:tcW w:w="5723" w:type="dxa"/>
          </w:tcPr>
          <w:p w14:paraId="74905D42" w14:textId="7201F2C8" w:rsidR="00476581" w:rsidRPr="00C42BC1" w:rsidRDefault="12D0D15C" w:rsidP="1F113B33">
            <w:pPr>
              <w:spacing w:line="240" w:lineRule="auto"/>
              <w:jc w:val="both"/>
              <w:rPr>
                <w:rFonts w:ascii="Rockwell" w:hAnsi="Rockwell" w:cs="Arial"/>
              </w:rPr>
            </w:pPr>
            <w:r w:rsidRPr="1F113B33">
              <w:rPr>
                <w:rFonts w:ascii="Rockwell" w:hAnsi="Rockwell" w:cs="Arial"/>
              </w:rPr>
              <w:t>Con todas las unidades del</w:t>
            </w:r>
            <w:r w:rsidR="09AD2F3F" w:rsidRPr="1F113B33">
              <w:rPr>
                <w:rFonts w:ascii="Rockwell" w:hAnsi="Rockwell" w:cs="Arial"/>
              </w:rPr>
              <w:t xml:space="preserve"> </w:t>
            </w:r>
            <w:r w:rsidR="09AD2F3F" w:rsidRPr="1F113B33">
              <w:rPr>
                <w:rFonts w:ascii="Rockwell" w:eastAsia="Rockwell" w:hAnsi="Rockwell" w:cs="Rockwell"/>
                <w:color w:val="000000" w:themeColor="text1"/>
              </w:rPr>
              <w:t>hospital</w:t>
            </w:r>
            <w:r w:rsidRPr="1F113B33">
              <w:rPr>
                <w:rFonts w:ascii="Rockwell" w:hAnsi="Rockwell" w:cs="Arial"/>
              </w:rPr>
              <w:t xml:space="preserve"> y la División de Recursos Humanos del SRS.</w:t>
            </w:r>
          </w:p>
        </w:tc>
      </w:tr>
    </w:tbl>
    <w:p w14:paraId="0F65E53B" w14:textId="61959D62" w:rsidR="000B0A55" w:rsidRDefault="44140A04" w:rsidP="00440E4F">
      <w:pPr>
        <w:numPr>
          <w:ilvl w:val="0"/>
          <w:numId w:val="45"/>
        </w:numPr>
        <w:autoSpaceDE w:val="0"/>
        <w:autoSpaceDN w:val="0"/>
        <w:adjustRightInd w:val="0"/>
        <w:spacing w:after="0" w:line="240" w:lineRule="auto"/>
        <w:ind w:left="284" w:hanging="426"/>
        <w:jc w:val="both"/>
        <w:rPr>
          <w:rFonts w:eastAsiaTheme="minorEastAsia"/>
          <w:b/>
          <w:bCs/>
        </w:rPr>
      </w:pPr>
      <w:r w:rsidRPr="49FAC532">
        <w:rPr>
          <w:rFonts w:ascii="Rockwell" w:hAnsi="Rockwell" w:cs="Arial"/>
          <w:b/>
          <w:bCs/>
        </w:rPr>
        <w:t>Organigrama:</w:t>
      </w:r>
    </w:p>
    <w:p w14:paraId="2ED5687F" w14:textId="64C0B8B5" w:rsidR="000B0A55" w:rsidRDefault="000B0A55" w:rsidP="000B0A55">
      <w:pPr>
        <w:pStyle w:val="Prrafodelista"/>
        <w:autoSpaceDE w:val="0"/>
        <w:autoSpaceDN w:val="0"/>
        <w:adjustRightInd w:val="0"/>
        <w:spacing w:after="0" w:line="240" w:lineRule="auto"/>
        <w:ind w:left="426"/>
        <w:jc w:val="both"/>
        <w:rPr>
          <w:rFonts w:ascii="Rockwell" w:hAnsi="Rockwell" w:cs="Arial"/>
          <w:b/>
          <w:bCs/>
        </w:rPr>
      </w:pPr>
    </w:p>
    <w:p w14:paraId="18509DDD" w14:textId="4DAD7C91" w:rsidR="000B0A55" w:rsidRDefault="000B0A55" w:rsidP="000B0A55">
      <w:pPr>
        <w:pStyle w:val="Prrafodelista"/>
        <w:autoSpaceDE w:val="0"/>
        <w:autoSpaceDN w:val="0"/>
        <w:adjustRightInd w:val="0"/>
        <w:spacing w:after="0" w:line="240" w:lineRule="auto"/>
        <w:ind w:left="426"/>
        <w:jc w:val="both"/>
        <w:rPr>
          <w:rFonts w:ascii="Rockwell" w:hAnsi="Rockwell" w:cs="Arial"/>
          <w:b/>
          <w:bCs/>
        </w:rPr>
      </w:pPr>
      <w:r>
        <w:rPr>
          <w:rFonts w:ascii="Rockwell" w:hAnsi="Rockwell" w:cs="Arial"/>
          <w:b/>
          <w:bCs/>
        </w:rPr>
        <w:t xml:space="preserve">                                          </w:t>
      </w:r>
      <w:r>
        <w:object w:dxaOrig="3091" w:dyaOrig="1545" w14:anchorId="7BD24BA9">
          <v:shape id="_x0000_i1026" type="#_x0000_t75" style="width:154.5pt;height:77.25pt" o:ole="">
            <v:imagedata r:id="rId25" o:title=""/>
          </v:shape>
          <o:OLEObject Type="Embed" ProgID="Visio.Drawing.15" ShapeID="_x0000_i1026" DrawAspect="Content" ObjectID="_1716283526" r:id="rId26"/>
        </w:object>
      </w:r>
    </w:p>
    <w:p w14:paraId="566F41C0" w14:textId="4C168DF4" w:rsidR="00476581" w:rsidRDefault="12D0D15C" w:rsidP="00440E4F">
      <w:pPr>
        <w:pStyle w:val="Prrafodelista"/>
        <w:numPr>
          <w:ilvl w:val="0"/>
          <w:numId w:val="45"/>
        </w:numPr>
        <w:autoSpaceDE w:val="0"/>
        <w:autoSpaceDN w:val="0"/>
        <w:adjustRightInd w:val="0"/>
        <w:spacing w:after="0" w:line="240" w:lineRule="auto"/>
        <w:ind w:left="426" w:hanging="426"/>
        <w:jc w:val="both"/>
        <w:rPr>
          <w:rFonts w:ascii="Rockwell" w:hAnsi="Rockwell" w:cs="Arial"/>
          <w:b/>
          <w:bCs/>
        </w:rPr>
      </w:pPr>
      <w:r w:rsidRPr="1F113B33">
        <w:rPr>
          <w:rFonts w:ascii="Rockwell" w:hAnsi="Rockwell" w:cs="Arial"/>
          <w:b/>
          <w:bCs/>
        </w:rPr>
        <w:t>Objetivo General:</w:t>
      </w:r>
    </w:p>
    <w:p w14:paraId="67C1658D" w14:textId="1E63C294" w:rsidR="00CF71BD" w:rsidRPr="000B0A55" w:rsidRDefault="346CFBCF" w:rsidP="000B0A55">
      <w:pPr>
        <w:pStyle w:val="Prrafodelista"/>
        <w:autoSpaceDE w:val="0"/>
        <w:autoSpaceDN w:val="0"/>
        <w:adjustRightInd w:val="0"/>
        <w:spacing w:after="0" w:line="240" w:lineRule="auto"/>
        <w:ind w:left="426" w:hanging="426"/>
        <w:jc w:val="both"/>
        <w:rPr>
          <w:rFonts w:ascii="Rockwell" w:hAnsi="Rockwell" w:cs="Arial"/>
        </w:rPr>
      </w:pPr>
      <w:r w:rsidRPr="1F113B33">
        <w:rPr>
          <w:rFonts w:ascii="Rockwell" w:hAnsi="Rockwell"/>
        </w:rPr>
        <w:t xml:space="preserve">    </w:t>
      </w:r>
      <w:r w:rsidR="12D0D15C" w:rsidRPr="1F113B33">
        <w:rPr>
          <w:rFonts w:ascii="Rockwell" w:hAnsi="Rockwell"/>
        </w:rPr>
        <w:t xml:space="preserve">Implementar y desarrollar un sistema de gestión de recursos humanos, que      enmarcado en la Ley No. 41-08, garantice la existencia de servidores públicos motivados e idóneos, que contribuyan al logro de los objetivos </w:t>
      </w:r>
      <w:r w:rsidR="299A0045" w:rsidRPr="1F113B33">
        <w:rPr>
          <w:rFonts w:ascii="Rockwell" w:hAnsi="Rockwell"/>
        </w:rPr>
        <w:t>del hospital</w:t>
      </w:r>
      <w:r w:rsidR="12D0D15C" w:rsidRPr="1F113B33">
        <w:rPr>
          <w:rFonts w:ascii="Rockwell" w:hAnsi="Rockwell"/>
        </w:rPr>
        <w:t>.</w:t>
      </w:r>
    </w:p>
    <w:p w14:paraId="1DB35539" w14:textId="03D93FDB" w:rsidR="00CF71BD" w:rsidRDefault="00CF71BD" w:rsidP="1F113B33">
      <w:pPr>
        <w:pStyle w:val="Prrafodelista"/>
        <w:autoSpaceDE w:val="0"/>
        <w:autoSpaceDN w:val="0"/>
        <w:adjustRightInd w:val="0"/>
        <w:spacing w:after="0" w:line="240" w:lineRule="auto"/>
        <w:ind w:left="426" w:hanging="426"/>
        <w:jc w:val="both"/>
        <w:rPr>
          <w:rFonts w:ascii="Rockwell" w:hAnsi="Rockwell" w:cs="Arial"/>
          <w:b/>
          <w:bCs/>
        </w:rPr>
      </w:pPr>
    </w:p>
    <w:p w14:paraId="407372DD" w14:textId="77777777" w:rsidR="00CF71BD" w:rsidRPr="008520C9" w:rsidRDefault="00CF71BD" w:rsidP="1F113B33">
      <w:pPr>
        <w:pStyle w:val="Prrafodelista"/>
        <w:autoSpaceDE w:val="0"/>
        <w:autoSpaceDN w:val="0"/>
        <w:adjustRightInd w:val="0"/>
        <w:spacing w:after="0" w:line="240" w:lineRule="auto"/>
        <w:ind w:left="426" w:hanging="426"/>
        <w:jc w:val="both"/>
        <w:rPr>
          <w:rFonts w:ascii="Rockwell" w:hAnsi="Rockwell" w:cs="Arial"/>
          <w:b/>
          <w:bCs/>
        </w:rPr>
      </w:pPr>
    </w:p>
    <w:p w14:paraId="466AB092" w14:textId="77777777" w:rsidR="00476581" w:rsidRPr="00BC7A76" w:rsidRDefault="12D0D15C" w:rsidP="00440E4F">
      <w:pPr>
        <w:pStyle w:val="Prrafodelista"/>
        <w:numPr>
          <w:ilvl w:val="0"/>
          <w:numId w:val="45"/>
        </w:numPr>
        <w:autoSpaceDE w:val="0"/>
        <w:autoSpaceDN w:val="0"/>
        <w:adjustRightInd w:val="0"/>
        <w:spacing w:after="0" w:line="240" w:lineRule="auto"/>
        <w:ind w:left="426" w:hanging="426"/>
        <w:jc w:val="both"/>
        <w:rPr>
          <w:rFonts w:ascii="Rockwell" w:hAnsi="Rockwell" w:cs="Arial"/>
          <w:b/>
          <w:bCs/>
        </w:rPr>
      </w:pPr>
      <w:r w:rsidRPr="1F113B33">
        <w:rPr>
          <w:rFonts w:ascii="Rockwell" w:hAnsi="Rockwell" w:cs="Arial"/>
          <w:b/>
          <w:bCs/>
        </w:rPr>
        <w:t xml:space="preserve">Funciones Principales:      </w:t>
      </w:r>
    </w:p>
    <w:p w14:paraId="06049C0C" w14:textId="4E29324D" w:rsidR="00476581" w:rsidRPr="00E6683F" w:rsidRDefault="12D0D15C" w:rsidP="00440E4F">
      <w:pPr>
        <w:pStyle w:val="Prrafodelista"/>
        <w:numPr>
          <w:ilvl w:val="0"/>
          <w:numId w:val="41"/>
        </w:numPr>
        <w:spacing w:after="0" w:line="240" w:lineRule="auto"/>
        <w:jc w:val="both"/>
        <w:rPr>
          <w:rFonts w:eastAsiaTheme="minorEastAsia"/>
        </w:rPr>
      </w:pPr>
      <w:r w:rsidRPr="1F113B33">
        <w:rPr>
          <w:rFonts w:ascii="Rockwell" w:hAnsi="Rockwell" w:cs="Arial"/>
        </w:rPr>
        <w:t>Asesorar a la máxima autoridad del</w:t>
      </w:r>
      <w:r w:rsidR="24D224C0" w:rsidRPr="1F113B33">
        <w:rPr>
          <w:rFonts w:ascii="Rockwell" w:hAnsi="Rockwell" w:cs="Arial"/>
        </w:rPr>
        <w:t xml:space="preserve"> hospital</w:t>
      </w:r>
      <w:r w:rsidRPr="1F113B33">
        <w:rPr>
          <w:rFonts w:ascii="Rockwell" w:hAnsi="Rockwell" w:cs="Arial"/>
        </w:rPr>
        <w:t xml:space="preserve"> y a los encargados de las distintas unidades organizativas en lo relativo al sistema de gestión de recursos humanos.</w:t>
      </w:r>
    </w:p>
    <w:p w14:paraId="79E32503" w14:textId="77777777" w:rsidR="00476581" w:rsidRPr="00E6683F" w:rsidRDefault="12D0D15C" w:rsidP="00440E4F">
      <w:pPr>
        <w:pStyle w:val="Prrafodelista"/>
        <w:numPr>
          <w:ilvl w:val="0"/>
          <w:numId w:val="41"/>
        </w:numPr>
        <w:spacing w:after="0" w:line="240" w:lineRule="auto"/>
        <w:jc w:val="both"/>
        <w:rPr>
          <w:rFonts w:eastAsiaTheme="minorEastAsia"/>
        </w:rPr>
      </w:pPr>
      <w:r w:rsidRPr="1F113B33">
        <w:rPr>
          <w:rFonts w:ascii="Rockwell" w:hAnsi="Rockwell" w:cs="Arial"/>
        </w:rPr>
        <w:t>Asegurar el control y actualización de la nómina del Hospital.</w:t>
      </w:r>
    </w:p>
    <w:p w14:paraId="1A0FEE2F" w14:textId="77777777" w:rsidR="00476581" w:rsidRPr="00E6683F" w:rsidRDefault="12D0D15C" w:rsidP="00440E4F">
      <w:pPr>
        <w:pStyle w:val="Prrafodelista"/>
        <w:numPr>
          <w:ilvl w:val="0"/>
          <w:numId w:val="41"/>
        </w:numPr>
        <w:spacing w:after="0" w:line="240" w:lineRule="auto"/>
        <w:jc w:val="both"/>
        <w:rPr>
          <w:rFonts w:eastAsiaTheme="minorEastAsia"/>
        </w:rPr>
      </w:pPr>
      <w:r w:rsidRPr="1F113B33">
        <w:rPr>
          <w:rFonts w:ascii="Rockwell" w:hAnsi="Rockwell" w:cs="Arial"/>
        </w:rPr>
        <w:t>Implementar el Sistema de Recursos Humanos en la institución, con el apoyo de la División de Recursos Humanos de los SRS, así como los objetivos y metas trazados por las autoridades del Hospital, siguiendo los lineamientos generales de la Ley No. 41-08 y sus reglamentos, y del Ministerio de Administración Pública.</w:t>
      </w:r>
    </w:p>
    <w:p w14:paraId="703151EB" w14:textId="77777777" w:rsidR="00476581" w:rsidRPr="0007192B" w:rsidRDefault="12D0D15C" w:rsidP="00440E4F">
      <w:pPr>
        <w:pStyle w:val="Prrafodelista"/>
        <w:numPr>
          <w:ilvl w:val="0"/>
          <w:numId w:val="41"/>
        </w:numPr>
        <w:spacing w:after="0" w:line="240" w:lineRule="auto"/>
        <w:jc w:val="both"/>
        <w:rPr>
          <w:rFonts w:eastAsiaTheme="minorEastAsia"/>
        </w:rPr>
      </w:pPr>
      <w:r w:rsidRPr="1F113B33">
        <w:rPr>
          <w:rFonts w:ascii="Rockwell" w:hAnsi="Rockwell" w:cs="Arial"/>
        </w:rPr>
        <w:t>Programar y ejecutar en coordinación con la División de RRHH del SRS, el desarrollo de los distintos subsistemas de gestión de Recursos Humanos: Evaluación del Desempeño y Capacitación; Reclutamiento y Selección de Personal; Clima Relaciones Laborales y Seguridad Social.</w:t>
      </w:r>
    </w:p>
    <w:p w14:paraId="2F20A433" w14:textId="22CBD61D" w:rsidR="00476581" w:rsidRPr="00580C5F" w:rsidRDefault="12D0D15C" w:rsidP="00440E4F">
      <w:pPr>
        <w:pStyle w:val="Prrafodelista"/>
        <w:numPr>
          <w:ilvl w:val="0"/>
          <w:numId w:val="41"/>
        </w:numPr>
        <w:spacing w:after="0" w:line="240" w:lineRule="auto"/>
        <w:jc w:val="both"/>
        <w:rPr>
          <w:rFonts w:eastAsiaTheme="minorEastAsia"/>
        </w:rPr>
      </w:pPr>
      <w:r w:rsidRPr="1F113B33">
        <w:rPr>
          <w:rFonts w:ascii="Rockwell" w:hAnsi="Rockwell" w:cs="Arial"/>
        </w:rPr>
        <w:t>Coordinar con las demás áreas del</w:t>
      </w:r>
      <w:r w:rsidR="7C0DD515" w:rsidRPr="1F113B33">
        <w:rPr>
          <w:rFonts w:ascii="Rockwell" w:hAnsi="Rockwell" w:cs="Arial"/>
        </w:rPr>
        <w:t xml:space="preserve"> hospital </w:t>
      </w:r>
      <w:r w:rsidRPr="1F113B33">
        <w:rPr>
          <w:rFonts w:ascii="Rockwell" w:hAnsi="Rockwell" w:cs="Arial"/>
        </w:rPr>
        <w:t xml:space="preserve">y la División de RRHH del SRS la planificación de los recursos humanos, a corto, mediano y largo plazo, para el logro de sus objetivos, en coordinación con la División Administrativa y Financiera, y alineado al Plan </w:t>
      </w:r>
      <w:r w:rsidR="5636C44B" w:rsidRPr="1F113B33">
        <w:rPr>
          <w:rFonts w:ascii="Rockwell" w:hAnsi="Rockwell" w:cs="Arial"/>
        </w:rPr>
        <w:t>Operativo Anual POA</w:t>
      </w:r>
      <w:r w:rsidR="7A264176" w:rsidRPr="1F113B33">
        <w:rPr>
          <w:rFonts w:ascii="Rockwell" w:hAnsi="Rockwell" w:cs="Arial"/>
        </w:rPr>
        <w:t xml:space="preserve">, </w:t>
      </w:r>
      <w:r w:rsidRPr="1F113B33">
        <w:rPr>
          <w:rFonts w:ascii="Rockwell" w:hAnsi="Rockwell" w:cs="Arial"/>
        </w:rPr>
        <w:t>definido por</w:t>
      </w:r>
      <w:r w:rsidR="17F733BD" w:rsidRPr="1F113B33">
        <w:rPr>
          <w:rFonts w:ascii="Rockwell" w:hAnsi="Rockwell" w:cs="Arial"/>
        </w:rPr>
        <w:t xml:space="preserve"> el hospital</w:t>
      </w:r>
      <w:r w:rsidRPr="1F113B33">
        <w:rPr>
          <w:rFonts w:ascii="Rockwell" w:hAnsi="Rockwell" w:cs="Arial"/>
        </w:rPr>
        <w:t>.</w:t>
      </w:r>
    </w:p>
    <w:p w14:paraId="12480DE0" w14:textId="141B3E38" w:rsidR="00476581" w:rsidRPr="00896D60" w:rsidRDefault="12D0D15C" w:rsidP="00440E4F">
      <w:pPr>
        <w:pStyle w:val="Prrafodelista"/>
        <w:numPr>
          <w:ilvl w:val="0"/>
          <w:numId w:val="41"/>
        </w:numPr>
        <w:spacing w:after="0" w:line="240" w:lineRule="auto"/>
        <w:jc w:val="both"/>
        <w:rPr>
          <w:rFonts w:eastAsiaTheme="minorEastAsia"/>
        </w:rPr>
      </w:pPr>
      <w:r w:rsidRPr="1F113B33">
        <w:rPr>
          <w:rFonts w:ascii="Rockwell" w:hAnsi="Rockwell" w:cs="Arial"/>
        </w:rPr>
        <w:t xml:space="preserve">Elaborar e implementar el programa anual de adiestramiento y capacitación del personal, en coordinación con el SRS, alineado a las brechas detectadas en las evaluaciones del desempeño de los empleados y el </w:t>
      </w:r>
      <w:r w:rsidR="61869A55" w:rsidRPr="1F113B33">
        <w:rPr>
          <w:rFonts w:ascii="Rockwell" w:hAnsi="Rockwell" w:cs="Arial"/>
        </w:rPr>
        <w:t>Plan Operativo Anual POA.</w:t>
      </w:r>
    </w:p>
    <w:p w14:paraId="7148F994" w14:textId="4EF1D46C" w:rsidR="00476581" w:rsidRPr="00896D60" w:rsidRDefault="12D0D15C" w:rsidP="00440E4F">
      <w:pPr>
        <w:pStyle w:val="Prrafodelista"/>
        <w:numPr>
          <w:ilvl w:val="0"/>
          <w:numId w:val="41"/>
        </w:numPr>
        <w:spacing w:after="0" w:line="240" w:lineRule="auto"/>
        <w:jc w:val="both"/>
        <w:rPr>
          <w:rFonts w:eastAsiaTheme="minorEastAsia"/>
        </w:rPr>
      </w:pPr>
      <w:r w:rsidRPr="1F113B33">
        <w:rPr>
          <w:rFonts w:ascii="Rockwell" w:hAnsi="Rockwell" w:cs="Arial"/>
        </w:rPr>
        <w:lastRenderedPageBreak/>
        <w:t>Coordinar con la División de Planificación y Desarrollo del SRS, la elaboración de los planes y programas orientados al desarrollo del</w:t>
      </w:r>
      <w:r w:rsidR="606D97E3" w:rsidRPr="1F113B33">
        <w:rPr>
          <w:rFonts w:ascii="Rockwell" w:hAnsi="Rockwell" w:cs="Arial"/>
        </w:rPr>
        <w:t xml:space="preserve"> hospital </w:t>
      </w:r>
      <w:r w:rsidRPr="1F113B33">
        <w:rPr>
          <w:rFonts w:ascii="Rockwell" w:hAnsi="Rockwell" w:cs="Arial"/>
        </w:rPr>
        <w:t>que fomentan el cambio institucional.</w:t>
      </w:r>
    </w:p>
    <w:p w14:paraId="179B8D3E" w14:textId="4F1B7ED7" w:rsidR="00476581" w:rsidRPr="00896D60" w:rsidRDefault="3B8595D2" w:rsidP="00440E4F">
      <w:pPr>
        <w:pStyle w:val="Prrafodelista"/>
        <w:numPr>
          <w:ilvl w:val="0"/>
          <w:numId w:val="41"/>
        </w:numPr>
        <w:spacing w:after="0" w:line="240" w:lineRule="auto"/>
        <w:jc w:val="both"/>
        <w:rPr>
          <w:rFonts w:eastAsiaTheme="minorEastAsia"/>
        </w:rPr>
      </w:pPr>
      <w:r w:rsidRPr="1F113B33">
        <w:rPr>
          <w:rFonts w:ascii="Rockwell" w:hAnsi="Rockwell" w:cs="Arial"/>
        </w:rPr>
        <w:t>Asegurar el cumplimiento</w:t>
      </w:r>
      <w:r w:rsidR="12D0D15C" w:rsidRPr="1F113B33">
        <w:rPr>
          <w:rFonts w:ascii="Rockwell" w:hAnsi="Rockwell" w:cs="Arial"/>
        </w:rPr>
        <w:t xml:space="preserve"> el sistema de seguridad social que establece la Ley No. 87-01, a los servidores del</w:t>
      </w:r>
      <w:r w:rsidR="5A30F3FE" w:rsidRPr="1F113B33">
        <w:rPr>
          <w:rFonts w:ascii="Rockwell" w:hAnsi="Rockwell" w:cs="Arial"/>
        </w:rPr>
        <w:t xml:space="preserve"> hospital </w:t>
      </w:r>
      <w:r w:rsidR="12D0D15C" w:rsidRPr="1F113B33">
        <w:rPr>
          <w:rFonts w:ascii="Rockwell" w:hAnsi="Rockwell" w:cs="Arial"/>
        </w:rPr>
        <w:t xml:space="preserve">y mantener un programa de orientación basado en las novedades de dicho sistema. </w:t>
      </w:r>
    </w:p>
    <w:p w14:paraId="45863B58" w14:textId="6FCF66EA" w:rsidR="00476581" w:rsidRPr="002641BC" w:rsidRDefault="12D0D15C" w:rsidP="00440E4F">
      <w:pPr>
        <w:pStyle w:val="Prrafodelista"/>
        <w:numPr>
          <w:ilvl w:val="0"/>
          <w:numId w:val="41"/>
        </w:numPr>
        <w:spacing w:after="0" w:line="240" w:lineRule="auto"/>
        <w:jc w:val="both"/>
        <w:rPr>
          <w:rFonts w:eastAsiaTheme="minorEastAsia"/>
        </w:rPr>
      </w:pPr>
      <w:r w:rsidRPr="1F113B33">
        <w:rPr>
          <w:rFonts w:ascii="Rockwell" w:hAnsi="Rockwell" w:cs="Arial"/>
        </w:rPr>
        <w:t>Coordinar la realización de actividades de integración de equipos y conciliación laboral para los empleados del</w:t>
      </w:r>
      <w:r w:rsidR="346AB775" w:rsidRPr="1F113B33">
        <w:rPr>
          <w:rFonts w:ascii="Rockwell" w:hAnsi="Rockwell" w:cs="Arial"/>
        </w:rPr>
        <w:t xml:space="preserve"> hospital</w:t>
      </w:r>
      <w:r w:rsidRPr="1F113B33">
        <w:rPr>
          <w:rFonts w:ascii="Rockwell" w:hAnsi="Rockwell" w:cs="Arial"/>
        </w:rPr>
        <w:t>.</w:t>
      </w:r>
    </w:p>
    <w:p w14:paraId="499F852C" w14:textId="7D4B6A5F" w:rsidR="00476581" w:rsidRDefault="3AD705D3" w:rsidP="00440E4F">
      <w:pPr>
        <w:pStyle w:val="Prrafodelista"/>
        <w:numPr>
          <w:ilvl w:val="0"/>
          <w:numId w:val="41"/>
        </w:numPr>
        <w:spacing w:after="0" w:line="240" w:lineRule="auto"/>
        <w:jc w:val="both"/>
        <w:rPr>
          <w:rFonts w:ascii="Rockwell" w:hAnsi="Rockwell" w:cs="Arial"/>
        </w:rPr>
      </w:pPr>
      <w:r w:rsidRPr="49FAC532">
        <w:rPr>
          <w:rFonts w:ascii="Rockwell" w:hAnsi="Rockwell" w:cs="Arial"/>
        </w:rPr>
        <w:t>C</w:t>
      </w:r>
      <w:r w:rsidR="63177963" w:rsidRPr="49FAC532">
        <w:rPr>
          <w:rFonts w:ascii="Rockwell" w:hAnsi="Rockwell" w:cs="Arial"/>
        </w:rPr>
        <w:t>umpli</w:t>
      </w:r>
      <w:r w:rsidR="10CA556B" w:rsidRPr="49FAC532">
        <w:rPr>
          <w:rFonts w:ascii="Rockwell" w:hAnsi="Rockwell" w:cs="Arial"/>
        </w:rPr>
        <w:t xml:space="preserve">miento </w:t>
      </w:r>
      <w:r w:rsidRPr="49FAC532">
        <w:rPr>
          <w:rFonts w:ascii="Rockwell" w:hAnsi="Rockwell" w:cs="Arial"/>
        </w:rPr>
        <w:t>de</w:t>
      </w:r>
      <w:r w:rsidR="63177963" w:rsidRPr="49FAC532">
        <w:rPr>
          <w:rFonts w:ascii="Rockwell" w:hAnsi="Rockwell" w:cs="Arial"/>
        </w:rPr>
        <w:t xml:space="preserve"> las normativas internas establecidas para el personal.    </w:t>
      </w:r>
    </w:p>
    <w:p w14:paraId="0B375028" w14:textId="292755E0" w:rsidR="3F9DB55B" w:rsidRDefault="3F9DB55B" w:rsidP="00440E4F">
      <w:pPr>
        <w:pStyle w:val="Prrafodelista"/>
        <w:numPr>
          <w:ilvl w:val="0"/>
          <w:numId w:val="41"/>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6516385B" w14:textId="207CEDED" w:rsidR="007B5DC5" w:rsidRDefault="007B5DC5" w:rsidP="007B5DC5">
      <w:pPr>
        <w:pStyle w:val="Prrafodelista"/>
        <w:spacing w:after="0" w:line="240" w:lineRule="auto"/>
        <w:jc w:val="both"/>
        <w:rPr>
          <w:rFonts w:ascii="Rockwell" w:hAnsi="Rockwell" w:cs="Arial"/>
        </w:rPr>
      </w:pPr>
    </w:p>
    <w:p w14:paraId="3D036205" w14:textId="77777777" w:rsidR="00764F45" w:rsidRDefault="00764F45" w:rsidP="00764F45">
      <w:pPr>
        <w:pBdr>
          <w:top w:val="nil"/>
          <w:left w:val="nil"/>
          <w:bottom w:val="nil"/>
          <w:right w:val="nil"/>
          <w:between w:val="nil"/>
        </w:pBdr>
        <w:spacing w:after="0" w:line="240" w:lineRule="auto"/>
        <w:ind w:left="720"/>
        <w:jc w:val="both"/>
        <w:rPr>
          <w:rFonts w:ascii="Rockwell" w:eastAsia="Rockwell" w:hAnsi="Rockwell" w:cs="Rockwell"/>
          <w:color w:val="000000"/>
        </w:rPr>
      </w:pPr>
      <w:r>
        <w:rPr>
          <w:rFonts w:ascii="Rockwell" w:eastAsia="Rockwell" w:hAnsi="Rockwell" w:cs="Rockwell"/>
          <w:color w:val="000000"/>
        </w:rPr>
        <w:t>Manual de cargos</w:t>
      </w:r>
    </w:p>
    <w:p w14:paraId="45D423B2" w14:textId="77777777" w:rsidR="00764F45" w:rsidRDefault="00764F45" w:rsidP="00764F45">
      <w:pPr>
        <w:spacing w:after="0" w:line="240" w:lineRule="auto"/>
        <w:jc w:val="both"/>
        <w:rPr>
          <w:rFonts w:ascii="Rockwell" w:eastAsia="Rockwell" w:hAnsi="Rockwell" w:cs="Rockwell"/>
        </w:rPr>
      </w:pPr>
    </w:p>
    <w:p w14:paraId="766A413F" w14:textId="77777777" w:rsidR="00764F45" w:rsidRDefault="00764F45" w:rsidP="00764F45">
      <w:pPr>
        <w:spacing w:after="0" w:line="240" w:lineRule="auto"/>
        <w:ind w:left="698"/>
        <w:jc w:val="both"/>
        <w:rPr>
          <w:rFonts w:ascii="Rockwell" w:eastAsia="Rockwell" w:hAnsi="Rockwell" w:cs="Rockwell"/>
        </w:rPr>
      </w:pPr>
      <w:r w:rsidRPr="000424DD">
        <w:rPr>
          <w:b/>
          <w:bCs/>
        </w:rPr>
        <w:t>• Estructura de Cargos</w:t>
      </w:r>
      <w:r>
        <w:t>: Los demás cargos que integran esta unidad serán definidos en el Manual de Cargos, aprobado por el Ministerio de Administración Pública (MAP).</w:t>
      </w:r>
    </w:p>
    <w:p w14:paraId="597ADE88" w14:textId="7E347554" w:rsidR="2CE3DE35" w:rsidRDefault="2CE3DE35" w:rsidP="1F113B33">
      <w:pPr>
        <w:spacing w:after="0" w:line="240" w:lineRule="auto"/>
        <w:ind w:left="698"/>
        <w:jc w:val="both"/>
        <w:rPr>
          <w:rFonts w:ascii="Rockwell" w:hAnsi="Rockwell" w:cs="Arial"/>
        </w:rPr>
      </w:pPr>
    </w:p>
    <w:p w14:paraId="72AD3014" w14:textId="0A1E0F9C" w:rsidR="1F113B33" w:rsidRDefault="1F113B33" w:rsidP="1F113B33">
      <w:pPr>
        <w:spacing w:after="0" w:line="240" w:lineRule="auto"/>
        <w:ind w:left="698"/>
        <w:jc w:val="both"/>
        <w:rPr>
          <w:rFonts w:ascii="Rockwell" w:hAnsi="Rockwell" w:cs="Arial"/>
        </w:rPr>
      </w:pPr>
    </w:p>
    <w:p w14:paraId="3E498FFD" w14:textId="2725BF38" w:rsidR="00BD4CB9" w:rsidRDefault="00BD4CB9" w:rsidP="1F113B33">
      <w:pPr>
        <w:spacing w:after="0" w:line="240" w:lineRule="auto"/>
        <w:ind w:left="698"/>
        <w:jc w:val="both"/>
        <w:rPr>
          <w:rFonts w:ascii="Rockwell" w:hAnsi="Rockwell" w:cs="Arial"/>
        </w:rPr>
      </w:pPr>
    </w:p>
    <w:p w14:paraId="6E2586CE" w14:textId="30B18745" w:rsidR="00BD4CB9" w:rsidRDefault="00BD4CB9" w:rsidP="1F113B33">
      <w:pPr>
        <w:spacing w:after="0" w:line="240" w:lineRule="auto"/>
        <w:ind w:left="698"/>
        <w:jc w:val="both"/>
        <w:rPr>
          <w:rFonts w:ascii="Rockwell" w:hAnsi="Rockwell" w:cs="Arial"/>
        </w:rPr>
      </w:pPr>
    </w:p>
    <w:p w14:paraId="259F346A" w14:textId="67AA91E2" w:rsidR="00BD4CB9" w:rsidRDefault="00BD4CB9" w:rsidP="1F113B33">
      <w:pPr>
        <w:spacing w:after="0" w:line="240" w:lineRule="auto"/>
        <w:ind w:left="698"/>
        <w:jc w:val="both"/>
        <w:rPr>
          <w:rFonts w:ascii="Rockwell" w:hAnsi="Rockwell" w:cs="Arial"/>
        </w:rPr>
      </w:pPr>
    </w:p>
    <w:p w14:paraId="15AB80F7" w14:textId="6F7F52DA" w:rsidR="00BD4CB9" w:rsidRDefault="00BD4CB9" w:rsidP="1F113B33">
      <w:pPr>
        <w:spacing w:after="0" w:line="240" w:lineRule="auto"/>
        <w:ind w:left="698"/>
        <w:jc w:val="both"/>
        <w:rPr>
          <w:rFonts w:ascii="Rockwell" w:hAnsi="Rockwell" w:cs="Arial"/>
        </w:rPr>
      </w:pPr>
    </w:p>
    <w:p w14:paraId="029A6E35" w14:textId="7982A837" w:rsidR="00BD4CB9" w:rsidRDefault="00BD4CB9" w:rsidP="1F113B33">
      <w:pPr>
        <w:spacing w:after="0" w:line="240" w:lineRule="auto"/>
        <w:ind w:left="698"/>
        <w:jc w:val="both"/>
        <w:rPr>
          <w:rFonts w:ascii="Rockwell" w:hAnsi="Rockwell" w:cs="Arial"/>
        </w:rPr>
      </w:pPr>
    </w:p>
    <w:p w14:paraId="247C3255" w14:textId="4BA3A418" w:rsidR="00BD4CB9" w:rsidRDefault="00BD4CB9" w:rsidP="1F113B33">
      <w:pPr>
        <w:spacing w:after="0" w:line="240" w:lineRule="auto"/>
        <w:ind w:left="698"/>
        <w:jc w:val="both"/>
        <w:rPr>
          <w:rFonts w:ascii="Rockwell" w:hAnsi="Rockwell" w:cs="Arial"/>
        </w:rPr>
      </w:pPr>
    </w:p>
    <w:p w14:paraId="5FDB15EB" w14:textId="72E4B31B" w:rsidR="00BD4CB9" w:rsidRDefault="00BD4CB9" w:rsidP="1F113B33">
      <w:pPr>
        <w:spacing w:after="0" w:line="240" w:lineRule="auto"/>
        <w:ind w:left="698"/>
        <w:jc w:val="both"/>
        <w:rPr>
          <w:rFonts w:ascii="Rockwell" w:hAnsi="Rockwell" w:cs="Arial"/>
        </w:rPr>
      </w:pPr>
    </w:p>
    <w:p w14:paraId="4AB811BD" w14:textId="128D4E1D" w:rsidR="00BD4CB9" w:rsidRDefault="00BD4CB9" w:rsidP="1F113B33">
      <w:pPr>
        <w:spacing w:after="0" w:line="240" w:lineRule="auto"/>
        <w:ind w:left="698"/>
        <w:jc w:val="both"/>
        <w:rPr>
          <w:rFonts w:ascii="Rockwell" w:hAnsi="Rockwell" w:cs="Arial"/>
        </w:rPr>
      </w:pPr>
    </w:p>
    <w:p w14:paraId="51FA68D4" w14:textId="0E9472FF" w:rsidR="00BD4CB9" w:rsidRDefault="00BD4CB9" w:rsidP="1F113B33">
      <w:pPr>
        <w:spacing w:after="0" w:line="240" w:lineRule="auto"/>
        <w:ind w:left="698"/>
        <w:jc w:val="both"/>
        <w:rPr>
          <w:rFonts w:ascii="Rockwell" w:hAnsi="Rockwell" w:cs="Arial"/>
        </w:rPr>
      </w:pPr>
    </w:p>
    <w:p w14:paraId="700C5C47" w14:textId="253D001D" w:rsidR="00BD4CB9" w:rsidRDefault="00BD4CB9" w:rsidP="1F113B33">
      <w:pPr>
        <w:spacing w:after="0" w:line="240" w:lineRule="auto"/>
        <w:ind w:left="698"/>
        <w:jc w:val="both"/>
        <w:rPr>
          <w:rFonts w:ascii="Rockwell" w:hAnsi="Rockwell" w:cs="Arial"/>
        </w:rPr>
      </w:pPr>
    </w:p>
    <w:p w14:paraId="303A16CD" w14:textId="3F898E24" w:rsidR="00BD4CB9" w:rsidRDefault="00BD4CB9" w:rsidP="1F113B33">
      <w:pPr>
        <w:spacing w:after="0" w:line="240" w:lineRule="auto"/>
        <w:ind w:left="698"/>
        <w:jc w:val="both"/>
        <w:rPr>
          <w:rFonts w:ascii="Rockwell" w:hAnsi="Rockwell" w:cs="Arial"/>
        </w:rPr>
      </w:pPr>
    </w:p>
    <w:p w14:paraId="1B1EC27D" w14:textId="0617ECDC" w:rsidR="00BD4CB9" w:rsidRDefault="00BD4CB9" w:rsidP="1F113B33">
      <w:pPr>
        <w:spacing w:after="0" w:line="240" w:lineRule="auto"/>
        <w:ind w:left="698"/>
        <w:jc w:val="both"/>
        <w:rPr>
          <w:rFonts w:ascii="Rockwell" w:hAnsi="Rockwell" w:cs="Arial"/>
        </w:rPr>
      </w:pPr>
    </w:p>
    <w:p w14:paraId="5EE67748" w14:textId="4A7AEA4F" w:rsidR="00BD4CB9" w:rsidRDefault="00BD4CB9" w:rsidP="1F113B33">
      <w:pPr>
        <w:spacing w:after="0" w:line="240" w:lineRule="auto"/>
        <w:ind w:left="698"/>
        <w:jc w:val="both"/>
        <w:rPr>
          <w:rFonts w:ascii="Rockwell" w:hAnsi="Rockwell" w:cs="Arial"/>
        </w:rPr>
      </w:pPr>
    </w:p>
    <w:p w14:paraId="687BBAC7" w14:textId="6DB95B94" w:rsidR="00BD4CB9" w:rsidRDefault="00BD4CB9" w:rsidP="1F113B33">
      <w:pPr>
        <w:spacing w:after="0" w:line="240" w:lineRule="auto"/>
        <w:ind w:left="698"/>
        <w:jc w:val="both"/>
        <w:rPr>
          <w:rFonts w:ascii="Rockwell" w:hAnsi="Rockwell" w:cs="Arial"/>
        </w:rPr>
      </w:pPr>
    </w:p>
    <w:p w14:paraId="7AFB1D32" w14:textId="0E9BFEAE" w:rsidR="00BD4CB9" w:rsidRDefault="00BD4CB9" w:rsidP="1F113B33">
      <w:pPr>
        <w:spacing w:after="0" w:line="240" w:lineRule="auto"/>
        <w:ind w:left="698"/>
        <w:jc w:val="both"/>
        <w:rPr>
          <w:rFonts w:ascii="Rockwell" w:hAnsi="Rockwell" w:cs="Arial"/>
        </w:rPr>
      </w:pPr>
    </w:p>
    <w:p w14:paraId="118601E6" w14:textId="5D03A03B" w:rsidR="00BD4CB9" w:rsidRDefault="00BD4CB9" w:rsidP="1F113B33">
      <w:pPr>
        <w:spacing w:after="0" w:line="240" w:lineRule="auto"/>
        <w:ind w:left="698"/>
        <w:jc w:val="both"/>
        <w:rPr>
          <w:rFonts w:ascii="Rockwell" w:hAnsi="Rockwell" w:cs="Arial"/>
        </w:rPr>
      </w:pPr>
    </w:p>
    <w:p w14:paraId="6F26E2CE" w14:textId="41D7DDD7" w:rsidR="00BD4CB9" w:rsidRDefault="00BD4CB9" w:rsidP="1F113B33">
      <w:pPr>
        <w:spacing w:after="0" w:line="240" w:lineRule="auto"/>
        <w:ind w:left="698"/>
        <w:jc w:val="both"/>
        <w:rPr>
          <w:rFonts w:ascii="Rockwell" w:hAnsi="Rockwell" w:cs="Arial"/>
        </w:rPr>
      </w:pPr>
    </w:p>
    <w:p w14:paraId="11665541" w14:textId="1DE1516B" w:rsidR="00BD4CB9" w:rsidRDefault="00BD4CB9" w:rsidP="1F113B33">
      <w:pPr>
        <w:spacing w:after="0" w:line="240" w:lineRule="auto"/>
        <w:ind w:left="698"/>
        <w:jc w:val="both"/>
        <w:rPr>
          <w:rFonts w:ascii="Rockwell" w:hAnsi="Rockwell" w:cs="Arial"/>
        </w:rPr>
      </w:pPr>
    </w:p>
    <w:p w14:paraId="67FD2F30" w14:textId="770842EA" w:rsidR="00BD4CB9" w:rsidRDefault="00BD4CB9" w:rsidP="1F113B33">
      <w:pPr>
        <w:spacing w:after="0" w:line="240" w:lineRule="auto"/>
        <w:ind w:left="698"/>
        <w:jc w:val="both"/>
        <w:rPr>
          <w:rFonts w:ascii="Rockwell" w:hAnsi="Rockwell" w:cs="Arial"/>
        </w:rPr>
      </w:pPr>
    </w:p>
    <w:p w14:paraId="12FBFC3A" w14:textId="6808023A" w:rsidR="00BD4CB9" w:rsidRDefault="00BD4CB9" w:rsidP="1F113B33">
      <w:pPr>
        <w:spacing w:after="0" w:line="240" w:lineRule="auto"/>
        <w:ind w:left="698"/>
        <w:jc w:val="both"/>
        <w:rPr>
          <w:rFonts w:ascii="Rockwell" w:hAnsi="Rockwell" w:cs="Arial"/>
        </w:rPr>
      </w:pPr>
    </w:p>
    <w:p w14:paraId="164A5E03" w14:textId="3E0564FE" w:rsidR="00BD4CB9" w:rsidRDefault="00BD4CB9" w:rsidP="1F113B33">
      <w:pPr>
        <w:spacing w:after="0" w:line="240" w:lineRule="auto"/>
        <w:ind w:left="698"/>
        <w:jc w:val="both"/>
        <w:rPr>
          <w:rFonts w:ascii="Rockwell" w:hAnsi="Rockwell" w:cs="Arial"/>
        </w:rPr>
      </w:pPr>
    </w:p>
    <w:p w14:paraId="70003E2F" w14:textId="545E9014" w:rsidR="00BD4CB9" w:rsidRDefault="00BD4CB9" w:rsidP="1F113B33">
      <w:pPr>
        <w:spacing w:after="0" w:line="240" w:lineRule="auto"/>
        <w:ind w:left="698"/>
        <w:jc w:val="both"/>
        <w:rPr>
          <w:rFonts w:ascii="Rockwell" w:hAnsi="Rockwell" w:cs="Arial"/>
        </w:rPr>
      </w:pPr>
    </w:p>
    <w:p w14:paraId="4ACA249C" w14:textId="47EB4A3D" w:rsidR="00BD4CB9" w:rsidRDefault="00BD4CB9" w:rsidP="1F113B33">
      <w:pPr>
        <w:spacing w:after="0" w:line="240" w:lineRule="auto"/>
        <w:ind w:left="698"/>
        <w:jc w:val="both"/>
        <w:rPr>
          <w:rFonts w:ascii="Rockwell" w:hAnsi="Rockwell" w:cs="Arial"/>
        </w:rPr>
      </w:pPr>
    </w:p>
    <w:p w14:paraId="288BF0A3" w14:textId="410494E3" w:rsidR="00BD4CB9" w:rsidRDefault="00BD4CB9" w:rsidP="1F113B33">
      <w:pPr>
        <w:spacing w:after="0" w:line="240" w:lineRule="auto"/>
        <w:ind w:left="698"/>
        <w:jc w:val="both"/>
        <w:rPr>
          <w:rFonts w:ascii="Rockwell" w:hAnsi="Rockwell" w:cs="Arial"/>
        </w:rPr>
      </w:pPr>
    </w:p>
    <w:p w14:paraId="67D0A1B4" w14:textId="49D85D0B" w:rsidR="00BD4CB9" w:rsidRDefault="00BD4CB9" w:rsidP="1F113B33">
      <w:pPr>
        <w:spacing w:after="0" w:line="240" w:lineRule="auto"/>
        <w:ind w:left="698"/>
        <w:jc w:val="both"/>
        <w:rPr>
          <w:rFonts w:ascii="Rockwell" w:hAnsi="Rockwell" w:cs="Arial"/>
        </w:rPr>
      </w:pPr>
    </w:p>
    <w:p w14:paraId="0C7642FF" w14:textId="2FF4D581" w:rsidR="00BD4CB9" w:rsidRDefault="00BD4CB9" w:rsidP="1F113B33">
      <w:pPr>
        <w:spacing w:after="0" w:line="240" w:lineRule="auto"/>
        <w:ind w:left="698"/>
        <w:jc w:val="both"/>
        <w:rPr>
          <w:rFonts w:ascii="Rockwell" w:hAnsi="Rockwell" w:cs="Arial"/>
        </w:rPr>
      </w:pPr>
    </w:p>
    <w:p w14:paraId="5EAF776D" w14:textId="0C8567F8" w:rsidR="00BD4CB9" w:rsidRDefault="00BD4CB9" w:rsidP="1F113B33">
      <w:pPr>
        <w:spacing w:after="0" w:line="240" w:lineRule="auto"/>
        <w:ind w:left="698"/>
        <w:jc w:val="both"/>
        <w:rPr>
          <w:rFonts w:ascii="Rockwell" w:hAnsi="Rockwell" w:cs="Arial"/>
        </w:rPr>
      </w:pPr>
    </w:p>
    <w:p w14:paraId="74F240A0" w14:textId="0CA6286C" w:rsidR="00BD4CB9" w:rsidRDefault="00BD4CB9" w:rsidP="1F113B33">
      <w:pPr>
        <w:spacing w:after="0" w:line="240" w:lineRule="auto"/>
        <w:ind w:left="698"/>
        <w:jc w:val="both"/>
        <w:rPr>
          <w:rFonts w:ascii="Rockwell" w:hAnsi="Rockwell" w:cs="Arial"/>
        </w:rPr>
      </w:pPr>
    </w:p>
    <w:p w14:paraId="5D697918" w14:textId="77777777" w:rsidR="00BD4CB9" w:rsidRDefault="00BD4CB9" w:rsidP="1F113B33">
      <w:pPr>
        <w:spacing w:after="0" w:line="240" w:lineRule="auto"/>
        <w:ind w:left="698"/>
        <w:jc w:val="both"/>
        <w:rPr>
          <w:rFonts w:ascii="Rockwell" w:hAnsi="Rockwell" w:cs="Arial"/>
        </w:rPr>
      </w:pPr>
    </w:p>
    <w:p w14:paraId="3117409A" w14:textId="6416289D" w:rsidR="00BD4CB9" w:rsidRDefault="00BD4CB9" w:rsidP="1F113B33">
      <w:pPr>
        <w:spacing w:after="0" w:line="240" w:lineRule="auto"/>
        <w:ind w:left="698"/>
        <w:jc w:val="both"/>
        <w:rPr>
          <w:rFonts w:ascii="Rockwell" w:hAnsi="Rockwell" w:cs="Arial"/>
        </w:rPr>
      </w:pPr>
    </w:p>
    <w:p w14:paraId="4120F29D" w14:textId="77777777" w:rsidR="00BD4CB9" w:rsidRDefault="00BD4CB9" w:rsidP="1F113B33">
      <w:pPr>
        <w:spacing w:after="0" w:line="240" w:lineRule="auto"/>
        <w:ind w:left="698"/>
        <w:jc w:val="both"/>
        <w:rPr>
          <w:rFonts w:ascii="Rockwell" w:hAnsi="Rockwell" w:cs="Arial"/>
        </w:rPr>
      </w:pPr>
    </w:p>
    <w:p w14:paraId="55248305" w14:textId="1257F98C" w:rsidR="1F113B33" w:rsidRDefault="1F113B33" w:rsidP="1F113B33">
      <w:pPr>
        <w:spacing w:after="0" w:line="240" w:lineRule="auto"/>
        <w:ind w:left="698"/>
        <w:jc w:val="both"/>
        <w:rPr>
          <w:rFonts w:ascii="Rockwell" w:hAnsi="Rockwell" w:cs="Arial"/>
        </w:rPr>
      </w:pPr>
    </w:p>
    <w:p w14:paraId="0667E5EF" w14:textId="47B35BF9" w:rsidR="2CE3DE35" w:rsidRDefault="2CE3DE35" w:rsidP="1F113B33">
      <w:pPr>
        <w:spacing w:after="0" w:line="240" w:lineRule="auto"/>
        <w:ind w:left="698"/>
        <w:jc w:val="both"/>
        <w:rPr>
          <w:rFonts w:ascii="Rockwell" w:hAnsi="Rockwell" w:cs="Arial"/>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9"/>
        <w:gridCol w:w="5723"/>
      </w:tblGrid>
      <w:tr w:rsidR="00476581" w:rsidRPr="00C42BC1" w14:paraId="4379011A" w14:textId="77777777" w:rsidTr="49FAC532">
        <w:tc>
          <w:tcPr>
            <w:tcW w:w="3139" w:type="dxa"/>
            <w:shd w:val="clear" w:color="auto" w:fill="F2F2F2" w:themeFill="background1" w:themeFillShade="F2"/>
          </w:tcPr>
          <w:bookmarkEnd w:id="38"/>
          <w:p w14:paraId="07C4B989" w14:textId="77777777" w:rsidR="00476581" w:rsidRPr="00C42BC1" w:rsidRDefault="12D0D15C" w:rsidP="1F113B33">
            <w:pPr>
              <w:spacing w:line="240" w:lineRule="auto"/>
              <w:jc w:val="both"/>
              <w:rPr>
                <w:rFonts w:ascii="Rockwell" w:hAnsi="Rockwell" w:cs="Arial"/>
                <w:b/>
                <w:bCs/>
              </w:rPr>
            </w:pPr>
            <w:r w:rsidRPr="1F113B33">
              <w:rPr>
                <w:rFonts w:ascii="Rockwell" w:hAnsi="Rockwell" w:cs="Arial"/>
                <w:b/>
                <w:bCs/>
              </w:rPr>
              <w:t>Título de la Unidad</w:t>
            </w:r>
          </w:p>
        </w:tc>
        <w:tc>
          <w:tcPr>
            <w:tcW w:w="5723" w:type="dxa"/>
          </w:tcPr>
          <w:p w14:paraId="210E7A5D" w14:textId="77777777" w:rsidR="00476581" w:rsidRPr="00C42BC1" w:rsidRDefault="12D0D15C" w:rsidP="007F2B04">
            <w:pPr>
              <w:pStyle w:val="Ttulo3"/>
              <w:framePr w:wrap="around"/>
            </w:pPr>
            <w:bookmarkStart w:id="40" w:name="_Toc105532052"/>
            <w:r w:rsidRPr="1F113B33">
              <w:t>Planificación y Desarrollo</w:t>
            </w:r>
            <w:bookmarkEnd w:id="40"/>
          </w:p>
        </w:tc>
      </w:tr>
      <w:tr w:rsidR="00476581" w:rsidRPr="00C42BC1" w14:paraId="7A78DDF1" w14:textId="77777777" w:rsidTr="49FAC532">
        <w:trPr>
          <w:trHeight w:val="405"/>
        </w:trPr>
        <w:tc>
          <w:tcPr>
            <w:tcW w:w="3139" w:type="dxa"/>
            <w:shd w:val="clear" w:color="auto" w:fill="F2F2F2" w:themeFill="background1" w:themeFillShade="F2"/>
          </w:tcPr>
          <w:p w14:paraId="142C0895" w14:textId="77777777" w:rsidR="00476581" w:rsidRPr="00C42BC1" w:rsidRDefault="12D0D15C" w:rsidP="1F113B33">
            <w:pPr>
              <w:spacing w:line="240" w:lineRule="auto"/>
              <w:jc w:val="both"/>
              <w:rPr>
                <w:rFonts w:ascii="Rockwell" w:hAnsi="Rockwell" w:cs="Arial"/>
                <w:b/>
                <w:bCs/>
              </w:rPr>
            </w:pPr>
            <w:r w:rsidRPr="1F113B33">
              <w:rPr>
                <w:rFonts w:ascii="Rockwell" w:hAnsi="Rockwell" w:cs="Arial"/>
                <w:b/>
                <w:bCs/>
              </w:rPr>
              <w:t>Naturaleza de la Unidad</w:t>
            </w:r>
          </w:p>
        </w:tc>
        <w:tc>
          <w:tcPr>
            <w:tcW w:w="5723" w:type="dxa"/>
          </w:tcPr>
          <w:p w14:paraId="7851F033" w14:textId="77777777" w:rsidR="00476581" w:rsidRPr="00C42BC1" w:rsidRDefault="12D0D15C" w:rsidP="1F113B33">
            <w:pPr>
              <w:spacing w:line="240" w:lineRule="auto"/>
              <w:jc w:val="both"/>
              <w:rPr>
                <w:rFonts w:ascii="Rockwell" w:hAnsi="Rockwell" w:cs="Arial"/>
              </w:rPr>
            </w:pPr>
            <w:r w:rsidRPr="1F113B33">
              <w:rPr>
                <w:rFonts w:ascii="Rockwell" w:hAnsi="Rockwell" w:cs="Arial"/>
                <w:color w:val="000000" w:themeColor="text1"/>
                <w:lang w:val="es-ES"/>
              </w:rPr>
              <w:t>Asesora</w:t>
            </w:r>
          </w:p>
        </w:tc>
      </w:tr>
      <w:tr w:rsidR="00476581" w:rsidRPr="00C42BC1" w14:paraId="2D16B7D9" w14:textId="77777777" w:rsidTr="49FAC532">
        <w:tc>
          <w:tcPr>
            <w:tcW w:w="3139" w:type="dxa"/>
            <w:shd w:val="clear" w:color="auto" w:fill="F2F2F2" w:themeFill="background1" w:themeFillShade="F2"/>
          </w:tcPr>
          <w:p w14:paraId="09E76BDA" w14:textId="77777777" w:rsidR="00476581" w:rsidRPr="00C26239" w:rsidRDefault="12D0D15C" w:rsidP="1F113B33">
            <w:pPr>
              <w:spacing w:line="240" w:lineRule="auto"/>
              <w:jc w:val="both"/>
              <w:rPr>
                <w:rFonts w:ascii="Rockwell" w:hAnsi="Rockwell" w:cs="Arial"/>
                <w:b/>
                <w:bCs/>
              </w:rPr>
            </w:pPr>
            <w:r w:rsidRPr="1F113B33">
              <w:rPr>
                <w:rFonts w:ascii="Rockwell" w:hAnsi="Rockwell" w:cs="Arial"/>
                <w:b/>
                <w:bCs/>
              </w:rPr>
              <w:t>Estructura Orgánica</w:t>
            </w:r>
          </w:p>
        </w:tc>
        <w:tc>
          <w:tcPr>
            <w:tcW w:w="5723" w:type="dxa"/>
          </w:tcPr>
          <w:p w14:paraId="0E214312" w14:textId="669E2CDC" w:rsidR="00476581" w:rsidRPr="00C26239" w:rsidRDefault="00764F45" w:rsidP="1F113B33">
            <w:pPr>
              <w:pStyle w:val="Ttulo3"/>
              <w:framePr w:wrap="around"/>
              <w:numPr>
                <w:ilvl w:val="2"/>
                <w:numId w:val="0"/>
              </w:numPr>
              <w:rPr>
                <w:b w:val="0"/>
                <w:bCs w:val="0"/>
              </w:rPr>
            </w:pPr>
            <w:bookmarkStart w:id="41" w:name="_Toc105532053"/>
            <w:r>
              <w:rPr>
                <w:b w:val="0"/>
                <w:bCs w:val="0"/>
              </w:rPr>
              <w:t xml:space="preserve">Sección de </w:t>
            </w:r>
            <w:r w:rsidR="00C2D939" w:rsidRPr="1F113B33">
              <w:rPr>
                <w:b w:val="0"/>
                <w:bCs w:val="0"/>
              </w:rPr>
              <w:t>Calidad en la Gestión</w:t>
            </w:r>
            <w:bookmarkEnd w:id="41"/>
          </w:p>
        </w:tc>
      </w:tr>
      <w:tr w:rsidR="00476581" w:rsidRPr="00C42BC1" w14:paraId="12046EB1" w14:textId="77777777" w:rsidTr="49FAC532">
        <w:tc>
          <w:tcPr>
            <w:tcW w:w="3139" w:type="dxa"/>
            <w:shd w:val="clear" w:color="auto" w:fill="F2F2F2" w:themeFill="background1" w:themeFillShade="F2"/>
          </w:tcPr>
          <w:p w14:paraId="5B97BD0C" w14:textId="77777777" w:rsidR="00476581" w:rsidRPr="00C26239" w:rsidRDefault="12D0D15C" w:rsidP="1F113B33">
            <w:pPr>
              <w:spacing w:line="240" w:lineRule="auto"/>
              <w:jc w:val="both"/>
              <w:rPr>
                <w:rFonts w:ascii="Rockwell" w:hAnsi="Rockwell" w:cs="Arial"/>
                <w:b/>
                <w:bCs/>
              </w:rPr>
            </w:pPr>
            <w:r w:rsidRPr="1F113B33">
              <w:rPr>
                <w:rFonts w:ascii="Rockwell" w:hAnsi="Rockwell" w:cs="Arial"/>
                <w:b/>
                <w:bCs/>
              </w:rPr>
              <w:t>Relación de Dependencia</w:t>
            </w:r>
          </w:p>
        </w:tc>
        <w:tc>
          <w:tcPr>
            <w:tcW w:w="5723" w:type="dxa"/>
          </w:tcPr>
          <w:p w14:paraId="673C5E8E" w14:textId="583438FE" w:rsidR="00476581" w:rsidRPr="00C26239" w:rsidRDefault="12D0D15C" w:rsidP="1F113B33">
            <w:pPr>
              <w:spacing w:line="240" w:lineRule="auto"/>
              <w:jc w:val="both"/>
              <w:rPr>
                <w:rFonts w:ascii="Rockwell" w:hAnsi="Rockwell" w:cs="Arial"/>
              </w:rPr>
            </w:pPr>
            <w:r w:rsidRPr="1F113B33">
              <w:rPr>
                <w:rFonts w:ascii="Rockwell" w:hAnsi="Rockwell" w:cs="Arial"/>
                <w:spacing w:val="-3"/>
              </w:rPr>
              <w:t xml:space="preserve">Con la Dirección del </w:t>
            </w:r>
            <w:r w:rsidR="1C8C2021" w:rsidRPr="1F113B33">
              <w:rPr>
                <w:rFonts w:ascii="Rockwell" w:hAnsi="Rockwell" w:cs="Arial"/>
                <w:spacing w:val="-3"/>
              </w:rPr>
              <w:t>Hospital</w:t>
            </w:r>
          </w:p>
        </w:tc>
      </w:tr>
      <w:tr w:rsidR="00476581" w:rsidRPr="00C42BC1" w14:paraId="431AF2FB" w14:textId="77777777" w:rsidTr="49FAC532">
        <w:tc>
          <w:tcPr>
            <w:tcW w:w="3139" w:type="dxa"/>
            <w:shd w:val="clear" w:color="auto" w:fill="F2F2F2" w:themeFill="background1" w:themeFillShade="F2"/>
          </w:tcPr>
          <w:p w14:paraId="4F172E81" w14:textId="77777777" w:rsidR="00476581" w:rsidRPr="00C26239" w:rsidRDefault="12D0D15C" w:rsidP="1F113B33">
            <w:pPr>
              <w:spacing w:line="240" w:lineRule="auto"/>
              <w:jc w:val="both"/>
              <w:rPr>
                <w:rFonts w:ascii="Rockwell" w:hAnsi="Rockwell" w:cs="Arial"/>
                <w:b/>
                <w:bCs/>
              </w:rPr>
            </w:pPr>
            <w:r w:rsidRPr="1F113B33">
              <w:rPr>
                <w:rFonts w:ascii="Rockwell" w:hAnsi="Rockwell" w:cs="Arial"/>
                <w:b/>
                <w:bCs/>
              </w:rPr>
              <w:t>Coordinación</w:t>
            </w:r>
          </w:p>
        </w:tc>
        <w:tc>
          <w:tcPr>
            <w:tcW w:w="5723" w:type="dxa"/>
          </w:tcPr>
          <w:p w14:paraId="475FD92A" w14:textId="49480A6A" w:rsidR="00476581" w:rsidRPr="00C26239" w:rsidRDefault="63177963" w:rsidP="1F113B33">
            <w:pPr>
              <w:spacing w:line="240" w:lineRule="auto"/>
              <w:jc w:val="both"/>
              <w:rPr>
                <w:rFonts w:ascii="Rockwell" w:hAnsi="Rockwell" w:cs="Arial"/>
              </w:rPr>
            </w:pPr>
            <w:r w:rsidRPr="49FAC532">
              <w:rPr>
                <w:rFonts w:ascii="Rockwell" w:hAnsi="Rockwell" w:cs="Arial"/>
              </w:rPr>
              <w:t>Con todas las Unidades del</w:t>
            </w:r>
            <w:r w:rsidR="0F932CE8" w:rsidRPr="49FAC532">
              <w:rPr>
                <w:rFonts w:ascii="Rockwell" w:hAnsi="Rockwell" w:cs="Arial"/>
              </w:rPr>
              <w:t xml:space="preserve"> hospital</w:t>
            </w:r>
            <w:r w:rsidRPr="49FAC532">
              <w:rPr>
                <w:rFonts w:ascii="Rockwell" w:hAnsi="Rockwell" w:cs="Arial"/>
              </w:rPr>
              <w:t xml:space="preserve">, la División de Planificación y Desarrollo del SRS </w:t>
            </w:r>
            <w:r w:rsidR="00764F45">
              <w:rPr>
                <w:rFonts w:ascii="Rockwell" w:hAnsi="Rockwell" w:cs="Arial"/>
              </w:rPr>
              <w:t xml:space="preserve">este </w:t>
            </w:r>
            <w:r w:rsidRPr="49FAC532">
              <w:rPr>
                <w:rFonts w:ascii="Rockwell" w:hAnsi="Rockwell" w:cs="Arial"/>
              </w:rPr>
              <w:t>y del SNS central.</w:t>
            </w:r>
          </w:p>
        </w:tc>
      </w:tr>
    </w:tbl>
    <w:p w14:paraId="7BE84F09" w14:textId="5DFE93B8" w:rsidR="00476581" w:rsidRDefault="00476581" w:rsidP="1F113B33">
      <w:pPr>
        <w:pStyle w:val="Prrafodelista"/>
        <w:autoSpaceDE w:val="0"/>
        <w:autoSpaceDN w:val="0"/>
        <w:adjustRightInd w:val="0"/>
        <w:spacing w:after="0" w:line="240" w:lineRule="auto"/>
        <w:ind w:left="1004"/>
        <w:rPr>
          <w:rFonts w:ascii="Rockwell" w:hAnsi="Rockwell" w:cs="Arial"/>
        </w:rPr>
      </w:pPr>
    </w:p>
    <w:p w14:paraId="01664E8D" w14:textId="61959D62" w:rsidR="000B0A55" w:rsidRDefault="48D78FB8" w:rsidP="00440E4F">
      <w:pPr>
        <w:numPr>
          <w:ilvl w:val="0"/>
          <w:numId w:val="45"/>
        </w:numPr>
        <w:autoSpaceDE w:val="0"/>
        <w:autoSpaceDN w:val="0"/>
        <w:adjustRightInd w:val="0"/>
        <w:spacing w:after="0" w:line="240" w:lineRule="auto"/>
        <w:ind w:left="284" w:hanging="426"/>
        <w:jc w:val="both"/>
        <w:rPr>
          <w:rFonts w:eastAsiaTheme="minorEastAsia"/>
          <w:b/>
          <w:bCs/>
        </w:rPr>
      </w:pPr>
      <w:r w:rsidRPr="49FAC532">
        <w:rPr>
          <w:rFonts w:ascii="Rockwell" w:hAnsi="Rockwell" w:cs="Arial"/>
          <w:b/>
          <w:bCs/>
        </w:rPr>
        <w:t>Organigrama:</w:t>
      </w:r>
    </w:p>
    <w:p w14:paraId="0A75D303" w14:textId="78B57483" w:rsidR="000B0A55" w:rsidRDefault="000B0A55" w:rsidP="1F113B33">
      <w:pPr>
        <w:pStyle w:val="Prrafodelista"/>
        <w:autoSpaceDE w:val="0"/>
        <w:autoSpaceDN w:val="0"/>
        <w:adjustRightInd w:val="0"/>
        <w:spacing w:after="0" w:line="240" w:lineRule="auto"/>
        <w:ind w:left="1004"/>
        <w:rPr>
          <w:rFonts w:ascii="Rockwell" w:hAnsi="Rockwell" w:cs="Arial"/>
        </w:rPr>
      </w:pPr>
    </w:p>
    <w:p w14:paraId="03B73B44" w14:textId="3C41A3E4" w:rsidR="000B0A55" w:rsidRDefault="4E2EB480" w:rsidP="1F113B33">
      <w:pPr>
        <w:pStyle w:val="Prrafodelista"/>
        <w:autoSpaceDE w:val="0"/>
        <w:autoSpaceDN w:val="0"/>
        <w:adjustRightInd w:val="0"/>
        <w:spacing w:after="0" w:line="240" w:lineRule="auto"/>
        <w:ind w:left="1004"/>
      </w:pPr>
      <w:r>
        <w:t xml:space="preserve">                                                      </w:t>
      </w:r>
      <w:r w:rsidR="568F08D3">
        <w:rPr>
          <w:noProof/>
        </w:rPr>
        <w:drawing>
          <wp:inline distT="0" distB="0" distL="0" distR="0" wp14:anchorId="5BC6D9B7" wp14:editId="58FB825A">
            <wp:extent cx="2171700" cy="1514475"/>
            <wp:effectExtent l="0" t="0" r="0" b="0"/>
            <wp:docPr id="1222085175" name="Imagen 1222085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extLst>
                        <a:ext uri="{28A0092B-C50C-407E-A947-70E740481C1C}">
                          <a14:useLocalDpi xmlns:a14="http://schemas.microsoft.com/office/drawing/2010/main" val="0"/>
                        </a:ext>
                      </a:extLst>
                    </a:blip>
                    <a:stretch>
                      <a:fillRect/>
                    </a:stretch>
                  </pic:blipFill>
                  <pic:spPr>
                    <a:xfrm>
                      <a:off x="0" y="0"/>
                      <a:ext cx="2171700" cy="1514475"/>
                    </a:xfrm>
                    <a:prstGeom prst="rect">
                      <a:avLst/>
                    </a:prstGeom>
                  </pic:spPr>
                </pic:pic>
              </a:graphicData>
            </a:graphic>
          </wp:inline>
        </w:drawing>
      </w:r>
    </w:p>
    <w:p w14:paraId="0C69F740" w14:textId="583F17DB" w:rsidR="000B0A55" w:rsidRDefault="000B0A55" w:rsidP="1F113B33">
      <w:pPr>
        <w:pStyle w:val="Prrafodelista"/>
        <w:autoSpaceDE w:val="0"/>
        <w:autoSpaceDN w:val="0"/>
        <w:adjustRightInd w:val="0"/>
        <w:spacing w:after="0" w:line="240" w:lineRule="auto"/>
        <w:ind w:left="1004"/>
        <w:rPr>
          <w:rFonts w:ascii="Rockwell" w:hAnsi="Rockwell" w:cs="Arial"/>
        </w:rPr>
      </w:pPr>
    </w:p>
    <w:p w14:paraId="078322F3" w14:textId="77777777" w:rsidR="000B0A55" w:rsidRDefault="000B0A55" w:rsidP="1F113B33">
      <w:pPr>
        <w:pStyle w:val="Prrafodelista"/>
        <w:autoSpaceDE w:val="0"/>
        <w:autoSpaceDN w:val="0"/>
        <w:adjustRightInd w:val="0"/>
        <w:spacing w:after="0" w:line="240" w:lineRule="auto"/>
        <w:ind w:left="1004"/>
        <w:rPr>
          <w:rFonts w:ascii="Rockwell" w:hAnsi="Rockwell" w:cs="Arial"/>
        </w:rPr>
      </w:pPr>
    </w:p>
    <w:p w14:paraId="1A2D13E4" w14:textId="77777777" w:rsidR="00476581" w:rsidRDefault="12D0D15C" w:rsidP="00440E4F">
      <w:pPr>
        <w:pStyle w:val="Prrafodelista"/>
        <w:numPr>
          <w:ilvl w:val="0"/>
          <w:numId w:val="45"/>
        </w:numPr>
        <w:autoSpaceDE w:val="0"/>
        <w:autoSpaceDN w:val="0"/>
        <w:adjustRightInd w:val="0"/>
        <w:spacing w:after="0" w:line="240" w:lineRule="auto"/>
        <w:ind w:left="426" w:hanging="426"/>
        <w:jc w:val="both"/>
        <w:rPr>
          <w:rFonts w:ascii="Rockwell" w:hAnsi="Rockwell" w:cs="Arial"/>
          <w:b/>
          <w:bCs/>
        </w:rPr>
      </w:pPr>
      <w:r w:rsidRPr="1F113B33">
        <w:rPr>
          <w:rFonts w:ascii="Rockwell" w:hAnsi="Rockwell" w:cs="Arial"/>
          <w:b/>
          <w:bCs/>
        </w:rPr>
        <w:t>Objetivo General:</w:t>
      </w:r>
    </w:p>
    <w:p w14:paraId="4E60E2FA" w14:textId="1CB4112C" w:rsidR="00476581" w:rsidRPr="00C26239" w:rsidRDefault="392FDF22" w:rsidP="1F113B33">
      <w:pPr>
        <w:pStyle w:val="Prrafodelista"/>
        <w:autoSpaceDE w:val="0"/>
        <w:autoSpaceDN w:val="0"/>
        <w:adjustRightInd w:val="0"/>
        <w:spacing w:after="0" w:line="240" w:lineRule="auto"/>
        <w:ind w:left="426" w:hanging="426"/>
        <w:jc w:val="both"/>
        <w:rPr>
          <w:rFonts w:ascii="Rockwell" w:hAnsi="Rockwell" w:cs="Arial"/>
        </w:rPr>
      </w:pPr>
      <w:r w:rsidRPr="1F113B33">
        <w:rPr>
          <w:rFonts w:ascii="Rockwell" w:hAnsi="Rockwell" w:cs="Arial"/>
        </w:rPr>
        <w:t xml:space="preserve">     </w:t>
      </w:r>
      <w:r w:rsidR="12D0D15C" w:rsidRPr="1F113B33">
        <w:rPr>
          <w:rFonts w:ascii="Rockwell" w:hAnsi="Rockwell" w:cs="Arial"/>
        </w:rPr>
        <w:t>Gestionar la planificación operativa y asesorar en materia de calidad, desarrollo, programas y proyectos que favorezcan el fortalecimiento y efectividad de</w:t>
      </w:r>
      <w:r w:rsidR="6E649CC3" w:rsidRPr="1F113B33">
        <w:rPr>
          <w:rFonts w:ascii="Rockwell" w:hAnsi="Rockwell" w:cs="Arial"/>
        </w:rPr>
        <w:t>l hospital.</w:t>
      </w:r>
    </w:p>
    <w:p w14:paraId="75F05FCB" w14:textId="77777777" w:rsidR="00476581" w:rsidRPr="00601AB3" w:rsidRDefault="00476581" w:rsidP="1F113B33">
      <w:pPr>
        <w:pStyle w:val="Prrafodelista"/>
        <w:autoSpaceDE w:val="0"/>
        <w:autoSpaceDN w:val="0"/>
        <w:adjustRightInd w:val="0"/>
        <w:spacing w:after="0" w:line="240" w:lineRule="auto"/>
        <w:ind w:left="426" w:hanging="426"/>
        <w:jc w:val="both"/>
        <w:rPr>
          <w:rFonts w:ascii="Rockwell" w:hAnsi="Rockwell" w:cs="Arial"/>
          <w:b/>
          <w:bCs/>
        </w:rPr>
      </w:pPr>
    </w:p>
    <w:p w14:paraId="2197D9D2" w14:textId="77777777" w:rsidR="00476581" w:rsidRPr="00BC7A76" w:rsidRDefault="12D0D15C" w:rsidP="00440E4F">
      <w:pPr>
        <w:pStyle w:val="Prrafodelista"/>
        <w:numPr>
          <w:ilvl w:val="0"/>
          <w:numId w:val="45"/>
        </w:numPr>
        <w:autoSpaceDE w:val="0"/>
        <w:autoSpaceDN w:val="0"/>
        <w:adjustRightInd w:val="0"/>
        <w:spacing w:after="0" w:line="240" w:lineRule="auto"/>
        <w:ind w:left="426" w:hanging="426"/>
        <w:jc w:val="both"/>
        <w:rPr>
          <w:rFonts w:ascii="Rockwell" w:hAnsi="Rockwell" w:cs="Arial"/>
          <w:b/>
          <w:bCs/>
        </w:rPr>
      </w:pPr>
      <w:r w:rsidRPr="1F113B33">
        <w:rPr>
          <w:rFonts w:ascii="Rockwell" w:hAnsi="Rockwell" w:cs="Arial"/>
          <w:b/>
          <w:bCs/>
        </w:rPr>
        <w:t xml:space="preserve">Funciones Principales:      </w:t>
      </w:r>
    </w:p>
    <w:p w14:paraId="598C167E" w14:textId="5458E8E3" w:rsidR="00476581" w:rsidRPr="006B0E93" w:rsidRDefault="125820C5" w:rsidP="00440E4F">
      <w:pPr>
        <w:pStyle w:val="Prrafodelista"/>
        <w:numPr>
          <w:ilvl w:val="0"/>
          <w:numId w:val="39"/>
        </w:numPr>
        <w:spacing w:after="0" w:line="240" w:lineRule="auto"/>
        <w:jc w:val="both"/>
        <w:rPr>
          <w:rFonts w:eastAsiaTheme="minorEastAsia"/>
        </w:rPr>
      </w:pPr>
      <w:r w:rsidRPr="1F113B33">
        <w:rPr>
          <w:rFonts w:ascii="Rockwell" w:hAnsi="Rockwell" w:cs="Arial"/>
        </w:rPr>
        <w:t>Elaborar</w:t>
      </w:r>
      <w:r w:rsidR="12D0D15C" w:rsidRPr="1F113B33">
        <w:rPr>
          <w:rFonts w:ascii="Rockwell" w:hAnsi="Rockwell" w:cs="Arial"/>
        </w:rPr>
        <w:t>, en base a las prioridades definidas por la máxima autoridad d</w:t>
      </w:r>
      <w:r w:rsidR="72E4E286" w:rsidRPr="1F113B33">
        <w:rPr>
          <w:rFonts w:ascii="Rockwell" w:hAnsi="Rockwell" w:cs="Arial"/>
        </w:rPr>
        <w:t>e</w:t>
      </w:r>
      <w:r w:rsidR="12D0D15C" w:rsidRPr="1F113B33">
        <w:rPr>
          <w:rFonts w:ascii="Rockwell" w:hAnsi="Rockwell" w:cs="Arial"/>
        </w:rPr>
        <w:t>l</w:t>
      </w:r>
      <w:r w:rsidR="0FF17CB5" w:rsidRPr="1F113B33">
        <w:rPr>
          <w:rFonts w:ascii="Rockwell" w:hAnsi="Rockwell" w:cs="Arial"/>
        </w:rPr>
        <w:t xml:space="preserve"> </w:t>
      </w:r>
      <w:r w:rsidR="0FF17CB5" w:rsidRPr="1F113B33">
        <w:rPr>
          <w:rFonts w:ascii="Rockwell" w:eastAsia="Rockwell" w:hAnsi="Rockwell" w:cs="Rockwell"/>
          <w:color w:val="000000" w:themeColor="text1"/>
        </w:rPr>
        <w:t>hospital</w:t>
      </w:r>
      <w:r w:rsidR="12D0D15C" w:rsidRPr="1F113B33">
        <w:rPr>
          <w:rFonts w:ascii="Rockwell" w:hAnsi="Rockwell" w:cs="Arial"/>
        </w:rPr>
        <w:t xml:space="preserve"> las políticas, normas, instructivos, procedimientos y metodologías de Planificación y Desarrollo y los planes </w:t>
      </w:r>
      <w:r w:rsidR="2AFA8283" w:rsidRPr="1F113B33">
        <w:rPr>
          <w:rFonts w:ascii="Rockwell" w:hAnsi="Rockwell" w:cs="Arial"/>
        </w:rPr>
        <w:t>operativos</w:t>
      </w:r>
      <w:r w:rsidR="12D0D15C" w:rsidRPr="1F113B33">
        <w:rPr>
          <w:rFonts w:ascii="Rockwell" w:hAnsi="Rockwell" w:cs="Arial"/>
        </w:rPr>
        <w:t>, que servirán de base para el cumplimiento de la misión institucional.</w:t>
      </w:r>
    </w:p>
    <w:p w14:paraId="6E47CB5E" w14:textId="77777777" w:rsidR="00476581" w:rsidRPr="006B0E93" w:rsidRDefault="12D0D15C" w:rsidP="00440E4F">
      <w:pPr>
        <w:pStyle w:val="Prrafodelista"/>
        <w:numPr>
          <w:ilvl w:val="0"/>
          <w:numId w:val="39"/>
        </w:numPr>
        <w:spacing w:after="0" w:line="240" w:lineRule="auto"/>
        <w:jc w:val="both"/>
        <w:rPr>
          <w:rFonts w:eastAsiaTheme="minorEastAsia"/>
        </w:rPr>
      </w:pPr>
      <w:r w:rsidRPr="1F113B33">
        <w:rPr>
          <w:rFonts w:ascii="Rockwell" w:hAnsi="Rockwell" w:cs="Arial"/>
        </w:rPr>
        <w:t>Implementar diseños e innovaciones de modelos de organización, de gestión y de calidad en el hospital.</w:t>
      </w:r>
    </w:p>
    <w:p w14:paraId="5351CF0E" w14:textId="0FE95B02" w:rsidR="00476581" w:rsidRPr="00C87389" w:rsidRDefault="12D0D15C" w:rsidP="00440E4F">
      <w:pPr>
        <w:pStyle w:val="Prrafodelista"/>
        <w:numPr>
          <w:ilvl w:val="0"/>
          <w:numId w:val="39"/>
        </w:numPr>
        <w:spacing w:after="0" w:line="240" w:lineRule="auto"/>
        <w:jc w:val="both"/>
        <w:rPr>
          <w:rFonts w:eastAsiaTheme="minorEastAsia"/>
        </w:rPr>
      </w:pPr>
      <w:r w:rsidRPr="1F113B33">
        <w:rPr>
          <w:rFonts w:ascii="Rockwell" w:hAnsi="Rockwell" w:cs="Arial"/>
        </w:rPr>
        <w:t xml:space="preserve">Asegurar la elaboración de los informes de monitoreo y evaluación de </w:t>
      </w:r>
      <w:r w:rsidR="721C9D81" w:rsidRPr="1F113B33">
        <w:rPr>
          <w:rFonts w:ascii="Rockwell" w:hAnsi="Rockwell" w:cs="Arial"/>
        </w:rPr>
        <w:t>p</w:t>
      </w:r>
      <w:r w:rsidRPr="1F113B33">
        <w:rPr>
          <w:rFonts w:ascii="Rockwell" w:hAnsi="Rockwell" w:cs="Arial"/>
        </w:rPr>
        <w:t>lanes, programas y proyectos.</w:t>
      </w:r>
    </w:p>
    <w:p w14:paraId="04813A4F" w14:textId="77777777" w:rsidR="00476581" w:rsidRPr="006B691B" w:rsidRDefault="12D0D15C" w:rsidP="00440E4F">
      <w:pPr>
        <w:pStyle w:val="Prrafodelista"/>
        <w:numPr>
          <w:ilvl w:val="0"/>
          <w:numId w:val="39"/>
        </w:numPr>
        <w:spacing w:after="0" w:line="240" w:lineRule="auto"/>
        <w:jc w:val="both"/>
        <w:rPr>
          <w:rFonts w:eastAsiaTheme="minorEastAsia"/>
        </w:rPr>
      </w:pPr>
      <w:r w:rsidRPr="1F113B33">
        <w:rPr>
          <w:rFonts w:ascii="Rockwell" w:hAnsi="Rockwell" w:cs="Arial"/>
        </w:rPr>
        <w:t>Evaluar el impacto logrado en el cumplimiento de las políticas y planes institucionales, a través de la ejecución de los programas y proyectos.</w:t>
      </w:r>
    </w:p>
    <w:p w14:paraId="6CA6A397" w14:textId="1DBD301B" w:rsidR="00476581" w:rsidRPr="006B691B" w:rsidRDefault="12D0D15C" w:rsidP="00440E4F">
      <w:pPr>
        <w:pStyle w:val="Prrafodelista"/>
        <w:numPr>
          <w:ilvl w:val="0"/>
          <w:numId w:val="39"/>
        </w:numPr>
        <w:spacing w:after="0" w:line="240" w:lineRule="auto"/>
        <w:jc w:val="both"/>
        <w:rPr>
          <w:rFonts w:eastAsiaTheme="minorEastAsia"/>
        </w:rPr>
      </w:pPr>
      <w:r w:rsidRPr="1F113B33">
        <w:rPr>
          <w:rFonts w:ascii="Rockwell" w:hAnsi="Rockwell" w:cs="Arial"/>
        </w:rPr>
        <w:t>Participar en la formulación del presupuesto anual d</w:t>
      </w:r>
      <w:r w:rsidR="3F3D07B8" w:rsidRPr="1F113B33">
        <w:rPr>
          <w:rFonts w:ascii="Rockwell" w:hAnsi="Rockwell" w:cs="Arial"/>
        </w:rPr>
        <w:t xml:space="preserve">el </w:t>
      </w:r>
      <w:r w:rsidR="3F3D07B8" w:rsidRPr="1F113B33">
        <w:rPr>
          <w:rFonts w:ascii="Rockwell" w:eastAsia="Rockwell" w:hAnsi="Rockwell" w:cs="Rockwell"/>
          <w:color w:val="000000" w:themeColor="text1"/>
        </w:rPr>
        <w:t>hospital</w:t>
      </w:r>
      <w:r w:rsidRPr="1F113B33">
        <w:rPr>
          <w:rFonts w:ascii="Rockwell" w:hAnsi="Rockwell" w:cs="Arial"/>
        </w:rPr>
        <w:t>, en coordinación con el área Administrativa y Financiera.</w:t>
      </w:r>
    </w:p>
    <w:p w14:paraId="4FDECF37" w14:textId="64D863BD" w:rsidR="00476581" w:rsidRPr="006B691B" w:rsidRDefault="63822CE9" w:rsidP="00440E4F">
      <w:pPr>
        <w:pStyle w:val="Prrafodelista"/>
        <w:numPr>
          <w:ilvl w:val="0"/>
          <w:numId w:val="39"/>
        </w:numPr>
        <w:spacing w:after="0" w:line="240" w:lineRule="auto"/>
        <w:jc w:val="both"/>
        <w:rPr>
          <w:rFonts w:eastAsiaTheme="minorEastAsia"/>
        </w:rPr>
      </w:pPr>
      <w:r w:rsidRPr="1F113B33">
        <w:rPr>
          <w:rFonts w:ascii="Rockwell" w:hAnsi="Rockwell" w:cs="Arial"/>
        </w:rPr>
        <w:t>Revisar</w:t>
      </w:r>
      <w:r w:rsidR="12D0D15C" w:rsidRPr="1F113B33">
        <w:rPr>
          <w:rFonts w:ascii="Rockwell" w:hAnsi="Rockwell" w:cs="Arial"/>
        </w:rPr>
        <w:t xml:space="preserve"> </w:t>
      </w:r>
      <w:r w:rsidR="6D8A61E8" w:rsidRPr="1F113B33">
        <w:rPr>
          <w:rFonts w:ascii="Rockwell" w:hAnsi="Rockwell" w:cs="Arial"/>
        </w:rPr>
        <w:t>la</w:t>
      </w:r>
      <w:r w:rsidR="12D0D15C" w:rsidRPr="1F113B33">
        <w:rPr>
          <w:rFonts w:ascii="Rockwell" w:hAnsi="Rockwell" w:cs="Arial"/>
        </w:rPr>
        <w:t xml:space="preserve"> estructura organizativa y reingeniería de procesos,</w:t>
      </w:r>
      <w:r w:rsidR="2DDF407B" w:rsidRPr="1F113B33">
        <w:rPr>
          <w:rFonts w:ascii="Rockwell" w:hAnsi="Rockwell" w:cs="Arial"/>
        </w:rPr>
        <w:t xml:space="preserve"> </w:t>
      </w:r>
      <w:r w:rsidR="2DDF407B" w:rsidRPr="1F113B33">
        <w:rPr>
          <w:rFonts w:ascii="Rockwell" w:eastAsia="Rockwell" w:hAnsi="Rockwell" w:cs="Rockwell"/>
          <w:color w:val="000000" w:themeColor="text1"/>
          <w:lang w:val="es-MX"/>
        </w:rPr>
        <w:t>en coordinación con el</w:t>
      </w:r>
      <w:r w:rsidR="07865651" w:rsidRPr="1F113B33">
        <w:rPr>
          <w:rFonts w:ascii="Rockwell" w:hAnsi="Rockwell" w:cs="Arial"/>
        </w:rPr>
        <w:t xml:space="preserve"> SNS y SRS, </w:t>
      </w:r>
      <w:r w:rsidR="12D0D15C" w:rsidRPr="1F113B33">
        <w:rPr>
          <w:rFonts w:ascii="Rockwell" w:hAnsi="Rockwell" w:cs="Arial"/>
        </w:rPr>
        <w:t>incluyendo los respectivos componentes tecnológicos, a efectos de optimizar la gestión del</w:t>
      </w:r>
      <w:r w:rsidR="7FCE3523" w:rsidRPr="1F113B33">
        <w:rPr>
          <w:rFonts w:ascii="Rockwell" w:hAnsi="Rockwell" w:cs="Arial"/>
        </w:rPr>
        <w:t xml:space="preserve"> </w:t>
      </w:r>
      <w:r w:rsidR="7FCE3523" w:rsidRPr="1F113B33">
        <w:rPr>
          <w:rFonts w:ascii="Rockwell" w:eastAsia="Rockwell" w:hAnsi="Rockwell" w:cs="Rockwell"/>
          <w:color w:val="000000" w:themeColor="text1"/>
        </w:rPr>
        <w:t>hospital</w:t>
      </w:r>
      <w:r w:rsidR="12D0D15C" w:rsidRPr="1F113B33">
        <w:rPr>
          <w:rFonts w:ascii="Rockwell" w:hAnsi="Rockwell" w:cs="Arial"/>
        </w:rPr>
        <w:t xml:space="preserve"> en el marco de las responsabilidades </w:t>
      </w:r>
      <w:r w:rsidR="12D0D15C" w:rsidRPr="1F113B33">
        <w:rPr>
          <w:rFonts w:ascii="Rockwell" w:hAnsi="Rockwell" w:cs="Arial"/>
        </w:rPr>
        <w:lastRenderedPageBreak/>
        <w:t>asignadas a la misma para el cumplimiento de las políticas, planes, programas y proyectos.</w:t>
      </w:r>
    </w:p>
    <w:p w14:paraId="31C05875" w14:textId="1656122C" w:rsidR="00476581" w:rsidRPr="0032671E" w:rsidRDefault="12D0D15C" w:rsidP="00440E4F">
      <w:pPr>
        <w:pStyle w:val="Prrafodelista"/>
        <w:numPr>
          <w:ilvl w:val="0"/>
          <w:numId w:val="39"/>
        </w:numPr>
        <w:spacing w:after="0" w:line="240" w:lineRule="auto"/>
        <w:jc w:val="both"/>
        <w:rPr>
          <w:rFonts w:eastAsiaTheme="minorEastAsia"/>
        </w:rPr>
      </w:pPr>
      <w:bookmarkStart w:id="42" w:name="_Hlk36108279"/>
      <w:r w:rsidRPr="1F113B33">
        <w:rPr>
          <w:rFonts w:ascii="Rockwell" w:hAnsi="Rockwell" w:cs="Arial"/>
        </w:rPr>
        <w:t>Actualizar el manual de organización y función del</w:t>
      </w:r>
      <w:r w:rsidR="33B69B87" w:rsidRPr="1F113B33">
        <w:rPr>
          <w:rFonts w:ascii="Rockwell" w:hAnsi="Rockwell" w:cs="Arial"/>
        </w:rPr>
        <w:t xml:space="preserve"> </w:t>
      </w:r>
      <w:r w:rsidR="33B69B87" w:rsidRPr="1F113B33">
        <w:rPr>
          <w:rFonts w:ascii="Rockwell" w:eastAsia="Rockwell" w:hAnsi="Rockwell" w:cs="Rockwell"/>
          <w:color w:val="000000" w:themeColor="text1"/>
        </w:rPr>
        <w:t>hospital</w:t>
      </w:r>
      <w:r w:rsidRPr="1F113B33">
        <w:rPr>
          <w:rFonts w:ascii="Rockwell" w:hAnsi="Rockwell" w:cs="Arial"/>
        </w:rPr>
        <w:t xml:space="preserve"> en coordinación con el Departamento de Desarrollo Institucional del SNS.</w:t>
      </w:r>
    </w:p>
    <w:p w14:paraId="3B0E546D" w14:textId="5128ADC4" w:rsidR="00476581" w:rsidRPr="0032671E" w:rsidRDefault="12D0D15C" w:rsidP="00440E4F">
      <w:pPr>
        <w:pStyle w:val="Prrafodelista"/>
        <w:numPr>
          <w:ilvl w:val="0"/>
          <w:numId w:val="39"/>
        </w:numPr>
        <w:spacing w:after="0" w:line="240" w:lineRule="auto"/>
        <w:jc w:val="both"/>
        <w:rPr>
          <w:rFonts w:eastAsiaTheme="minorEastAsia"/>
        </w:rPr>
      </w:pPr>
      <w:r w:rsidRPr="1F113B33">
        <w:rPr>
          <w:rFonts w:ascii="Rockwell" w:hAnsi="Rockwell" w:cs="Arial"/>
        </w:rPr>
        <w:t>Elaborar los manuales, políticas, normas y procedimientos del</w:t>
      </w:r>
      <w:r w:rsidR="1E0BBED5" w:rsidRPr="1F113B33">
        <w:rPr>
          <w:rFonts w:ascii="Rockwell" w:hAnsi="Rockwell" w:cs="Arial"/>
        </w:rPr>
        <w:t xml:space="preserve"> </w:t>
      </w:r>
      <w:r w:rsidR="1E0BBED5" w:rsidRPr="1F113B33">
        <w:rPr>
          <w:rFonts w:ascii="Rockwell" w:eastAsia="Rockwell" w:hAnsi="Rockwell" w:cs="Rockwell"/>
          <w:color w:val="000000" w:themeColor="text1"/>
        </w:rPr>
        <w:t>hospital</w:t>
      </w:r>
      <w:r w:rsidR="1E0BBED5" w:rsidRPr="1F113B33">
        <w:rPr>
          <w:rFonts w:ascii="Rockwell" w:hAnsi="Rockwell" w:cs="Arial"/>
        </w:rPr>
        <w:t xml:space="preserve"> </w:t>
      </w:r>
      <w:r w:rsidRPr="1F113B33">
        <w:rPr>
          <w:rFonts w:ascii="Rockwell" w:hAnsi="Rockwell" w:cs="Arial"/>
        </w:rPr>
        <w:t>en coordinación con el Departamento de Calidad en la Gestión del SNS.</w:t>
      </w:r>
    </w:p>
    <w:bookmarkEnd w:id="42"/>
    <w:p w14:paraId="2FC99DDC" w14:textId="77777777" w:rsidR="00476581" w:rsidRDefault="12D0D15C" w:rsidP="00440E4F">
      <w:pPr>
        <w:pStyle w:val="Prrafodelista"/>
        <w:numPr>
          <w:ilvl w:val="0"/>
          <w:numId w:val="39"/>
        </w:numPr>
        <w:spacing w:after="0" w:line="240" w:lineRule="auto"/>
        <w:jc w:val="both"/>
        <w:rPr>
          <w:rFonts w:eastAsiaTheme="minorEastAsia"/>
        </w:rPr>
      </w:pPr>
      <w:r w:rsidRPr="1F113B33">
        <w:rPr>
          <w:rFonts w:ascii="Rockwell" w:hAnsi="Rockwell" w:cs="Arial"/>
        </w:rPr>
        <w:t>Asegurar la implementación de modelos de Calidad (CAF, Carta Compromiso, SISMAP) en coordinación con el Departamento de Calidad en la Gestión del SNS.</w:t>
      </w:r>
    </w:p>
    <w:p w14:paraId="64B9C69A" w14:textId="77777777" w:rsidR="00476581" w:rsidRPr="0032671E" w:rsidRDefault="12D0D15C" w:rsidP="00440E4F">
      <w:pPr>
        <w:pStyle w:val="Prrafodelista"/>
        <w:numPr>
          <w:ilvl w:val="0"/>
          <w:numId w:val="39"/>
        </w:numPr>
        <w:spacing w:after="0" w:line="240" w:lineRule="auto"/>
        <w:jc w:val="both"/>
        <w:rPr>
          <w:rFonts w:eastAsiaTheme="minorEastAsia"/>
        </w:rPr>
      </w:pPr>
      <w:r w:rsidRPr="1F113B33">
        <w:rPr>
          <w:rFonts w:ascii="Rockwell" w:hAnsi="Rockwell" w:cs="Arial"/>
        </w:rPr>
        <w:t>Participar en el proceso de fortalecimiento, modernización y desarrollo institucional del Hospital, mediante la aplicación de estrategias e intervenciones organizacionales y de gestión del cambio y coordinar la definición e implementación de los planes de calidad.</w:t>
      </w:r>
    </w:p>
    <w:p w14:paraId="4604FF4D" w14:textId="49BC5623" w:rsidR="00476581" w:rsidRDefault="41CB61D4" w:rsidP="00440E4F">
      <w:pPr>
        <w:pStyle w:val="Prrafodelista"/>
        <w:numPr>
          <w:ilvl w:val="0"/>
          <w:numId w:val="39"/>
        </w:numPr>
        <w:spacing w:after="0" w:line="240" w:lineRule="auto"/>
        <w:jc w:val="both"/>
        <w:rPr>
          <w:rFonts w:eastAsiaTheme="minorEastAsia"/>
        </w:rPr>
      </w:pPr>
      <w:r w:rsidRPr="1F113B33">
        <w:rPr>
          <w:rFonts w:ascii="Rockwell" w:hAnsi="Rockwell" w:cs="Arial"/>
        </w:rPr>
        <w:t>Revisar el manejo de las</w:t>
      </w:r>
      <w:r w:rsidR="12D0D15C" w:rsidRPr="1F113B33">
        <w:rPr>
          <w:rFonts w:ascii="Rockwell" w:hAnsi="Rockwell" w:cs="Arial"/>
        </w:rPr>
        <w:t xml:space="preserve"> documentaciones legales del</w:t>
      </w:r>
      <w:r w:rsidR="594FFDDE" w:rsidRPr="1F113B33">
        <w:rPr>
          <w:rFonts w:ascii="Rockwell" w:hAnsi="Rockwell" w:cs="Arial"/>
        </w:rPr>
        <w:t xml:space="preserve"> </w:t>
      </w:r>
      <w:r w:rsidR="594FFDDE" w:rsidRPr="1F113B33">
        <w:rPr>
          <w:rFonts w:ascii="Rockwell" w:eastAsia="Rockwell" w:hAnsi="Rockwell" w:cs="Rockwell"/>
          <w:color w:val="000000" w:themeColor="text1"/>
        </w:rPr>
        <w:t xml:space="preserve">hospital </w:t>
      </w:r>
      <w:r w:rsidR="12D0D15C" w:rsidRPr="1F113B33">
        <w:rPr>
          <w:rFonts w:ascii="Rockwell" w:hAnsi="Rockwell" w:cs="Arial"/>
        </w:rPr>
        <w:t>que den base a los procesos de calidad.</w:t>
      </w:r>
    </w:p>
    <w:p w14:paraId="48C30264" w14:textId="77777777" w:rsidR="00476581" w:rsidRPr="008B482C" w:rsidRDefault="12D0D15C" w:rsidP="00440E4F">
      <w:pPr>
        <w:pStyle w:val="Prrafodelista"/>
        <w:numPr>
          <w:ilvl w:val="0"/>
          <w:numId w:val="39"/>
        </w:numPr>
        <w:spacing w:after="0" w:line="240" w:lineRule="auto"/>
        <w:jc w:val="both"/>
        <w:rPr>
          <w:rFonts w:eastAsiaTheme="minorEastAsia"/>
        </w:rPr>
      </w:pPr>
      <w:r w:rsidRPr="1F113B33">
        <w:rPr>
          <w:rFonts w:ascii="Rockwell" w:hAnsi="Rockwell" w:cs="Arial"/>
        </w:rPr>
        <w:t>Realizar seguimiento oportuno a los planes de mejora desarrollados por el área de auditoría médica a los fines de asegurar la calidad clínica en el hospital.</w:t>
      </w:r>
    </w:p>
    <w:p w14:paraId="7C3F92DC" w14:textId="77777777" w:rsidR="00476581" w:rsidRDefault="12D0D15C" w:rsidP="00440E4F">
      <w:pPr>
        <w:pStyle w:val="Prrafodelista"/>
        <w:numPr>
          <w:ilvl w:val="0"/>
          <w:numId w:val="39"/>
        </w:numPr>
        <w:spacing w:after="0" w:line="240" w:lineRule="auto"/>
        <w:jc w:val="both"/>
        <w:rPr>
          <w:rFonts w:eastAsiaTheme="minorEastAsia"/>
        </w:rPr>
      </w:pPr>
      <w:r w:rsidRPr="1F113B33">
        <w:rPr>
          <w:rFonts w:ascii="Rockwell" w:hAnsi="Rockwell" w:cs="Arial"/>
        </w:rPr>
        <w:t>Participar en el fortalecimiento de la gestión administrativa y estratégica vía proyecto de cooperación con instituciones gubernamentales y no gubernamentales.</w:t>
      </w:r>
    </w:p>
    <w:p w14:paraId="6CA56DBC" w14:textId="311BD8B2" w:rsidR="74A2312A" w:rsidRDefault="0A69181E" w:rsidP="00440E4F">
      <w:pPr>
        <w:pStyle w:val="Prrafodelista"/>
        <w:numPr>
          <w:ilvl w:val="0"/>
          <w:numId w:val="39"/>
        </w:numPr>
        <w:spacing w:after="0" w:line="240" w:lineRule="auto"/>
        <w:jc w:val="both"/>
        <w:rPr>
          <w:rFonts w:ascii="Rockwell" w:eastAsia="Rockwell" w:hAnsi="Rockwell" w:cs="Rockwell"/>
          <w:color w:val="000000" w:themeColor="text1"/>
        </w:rPr>
      </w:pPr>
      <w:r w:rsidRPr="49FAC532">
        <w:rPr>
          <w:rFonts w:ascii="Rockwell" w:eastAsia="Rockwell" w:hAnsi="Rockwell" w:cs="Rockwell"/>
          <w:color w:val="000000" w:themeColor="text1"/>
        </w:rPr>
        <w:t>Asegurar la elaboración de los informes</w:t>
      </w:r>
      <w:r w:rsidR="15E23D2C" w:rsidRPr="49FAC532">
        <w:rPr>
          <w:rFonts w:ascii="Rockwell" w:eastAsia="Rockwell" w:hAnsi="Rockwell" w:cs="Rockwell"/>
          <w:color w:val="000000" w:themeColor="text1"/>
        </w:rPr>
        <w:t xml:space="preserve"> correspondientes al cumplimiento</w:t>
      </w:r>
      <w:r w:rsidR="081B672D" w:rsidRPr="49FAC532">
        <w:rPr>
          <w:rFonts w:ascii="Rockwell" w:eastAsia="Rockwell" w:hAnsi="Rockwell" w:cs="Rockwell"/>
          <w:color w:val="000000" w:themeColor="text1"/>
        </w:rPr>
        <w:t xml:space="preserve"> de las </w:t>
      </w:r>
      <w:r w:rsidR="60CCB21A" w:rsidRPr="49FAC532">
        <w:rPr>
          <w:rFonts w:ascii="Rockwell" w:eastAsia="Rockwell" w:hAnsi="Rockwell" w:cs="Rockwell"/>
          <w:color w:val="000000" w:themeColor="text1"/>
        </w:rPr>
        <w:t xml:space="preserve">metas físicas y financieras </w:t>
      </w:r>
      <w:r w:rsidR="3823AC7E" w:rsidRPr="49FAC532">
        <w:rPr>
          <w:rFonts w:ascii="Rockwell" w:eastAsia="Rockwell" w:hAnsi="Rockwell" w:cs="Rockwell"/>
          <w:color w:val="000000" w:themeColor="text1"/>
        </w:rPr>
        <w:t>de acuerdo con</w:t>
      </w:r>
      <w:r w:rsidR="60CCB21A" w:rsidRPr="49FAC532">
        <w:rPr>
          <w:rFonts w:ascii="Rockwell" w:eastAsia="Rockwell" w:hAnsi="Rockwell" w:cs="Rockwell"/>
          <w:color w:val="000000" w:themeColor="text1"/>
        </w:rPr>
        <w:t xml:space="preserve"> </w:t>
      </w:r>
      <w:r w:rsidR="67D8209A" w:rsidRPr="49FAC532">
        <w:rPr>
          <w:rFonts w:ascii="Rockwell" w:eastAsia="Rockwell" w:hAnsi="Rockwell" w:cs="Rockwell"/>
          <w:color w:val="000000" w:themeColor="text1"/>
        </w:rPr>
        <w:t xml:space="preserve">la </w:t>
      </w:r>
      <w:r w:rsidR="0FFDBD48" w:rsidRPr="49FAC532">
        <w:rPr>
          <w:rFonts w:ascii="Rockwell" w:eastAsia="Rockwell" w:hAnsi="Rockwell" w:cs="Rockwell"/>
          <w:color w:val="000000" w:themeColor="text1"/>
        </w:rPr>
        <w:t>producción</w:t>
      </w:r>
      <w:r w:rsidR="0F5ADDB2" w:rsidRPr="49FAC532">
        <w:rPr>
          <w:rFonts w:ascii="Rockwell" w:eastAsia="Rockwell" w:hAnsi="Rockwell" w:cs="Rockwell"/>
          <w:color w:val="000000" w:themeColor="text1"/>
        </w:rPr>
        <w:t xml:space="preserve"> de servicios del </w:t>
      </w:r>
      <w:r w:rsidR="60CCB21A" w:rsidRPr="49FAC532">
        <w:rPr>
          <w:rFonts w:ascii="Rockwell" w:eastAsia="Rockwell" w:hAnsi="Rockwell" w:cs="Rockwell"/>
          <w:color w:val="000000" w:themeColor="text1"/>
        </w:rPr>
        <w:t xml:space="preserve">hospital </w:t>
      </w:r>
      <w:r w:rsidR="0F49BFBE" w:rsidRPr="49FAC532">
        <w:rPr>
          <w:rFonts w:ascii="Rockwell" w:eastAsia="Rockwell" w:hAnsi="Rockwell" w:cs="Rockwell"/>
          <w:color w:val="000000" w:themeColor="text1"/>
        </w:rPr>
        <w:t>basados en</w:t>
      </w:r>
      <w:r w:rsidR="0CFF49C7" w:rsidRPr="49FAC532">
        <w:rPr>
          <w:rFonts w:ascii="Rockwell" w:eastAsia="Rockwell" w:hAnsi="Rockwell" w:cs="Rockwell"/>
          <w:color w:val="000000" w:themeColor="text1"/>
        </w:rPr>
        <w:t xml:space="preserve"> obtener </w:t>
      </w:r>
      <w:r w:rsidR="12689454" w:rsidRPr="49FAC532">
        <w:rPr>
          <w:rFonts w:ascii="Rockwell" w:eastAsia="Rockwell" w:hAnsi="Rockwell" w:cs="Rockwell"/>
          <w:color w:val="000000" w:themeColor="text1"/>
        </w:rPr>
        <w:t xml:space="preserve">un </w:t>
      </w:r>
      <w:r w:rsidR="0CFF49C7" w:rsidRPr="49FAC532">
        <w:rPr>
          <w:rFonts w:ascii="Rockwell" w:eastAsia="Rockwell" w:hAnsi="Rockwell" w:cs="Rockwell"/>
          <w:color w:val="000000" w:themeColor="text1"/>
        </w:rPr>
        <w:t xml:space="preserve">presupuesto por resultados </w:t>
      </w:r>
      <w:proofErr w:type="spellStart"/>
      <w:r w:rsidR="0CFF49C7" w:rsidRPr="49FAC532">
        <w:rPr>
          <w:rFonts w:ascii="Rockwell" w:eastAsia="Rockwell" w:hAnsi="Rockwell" w:cs="Rockwell"/>
          <w:color w:val="000000" w:themeColor="text1"/>
        </w:rPr>
        <w:t>PpR</w:t>
      </w:r>
      <w:proofErr w:type="spellEnd"/>
      <w:r w:rsidR="60CCB21A" w:rsidRPr="49FAC532">
        <w:rPr>
          <w:rFonts w:ascii="Rockwell" w:eastAsia="Rockwell" w:hAnsi="Rockwell" w:cs="Rockwell"/>
          <w:color w:val="000000" w:themeColor="text1"/>
        </w:rPr>
        <w:t>.</w:t>
      </w:r>
    </w:p>
    <w:p w14:paraId="71184B17" w14:textId="0D58EDCA" w:rsidR="2764AEC8" w:rsidRDefault="2764AEC8" w:rsidP="00440E4F">
      <w:pPr>
        <w:pStyle w:val="Prrafodelista"/>
        <w:numPr>
          <w:ilvl w:val="0"/>
          <w:numId w:val="39"/>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1736F2D7" w14:textId="08E9D91B" w:rsidR="49FAC532" w:rsidRDefault="49FAC532" w:rsidP="49FAC532">
      <w:pPr>
        <w:spacing w:after="0" w:line="240" w:lineRule="auto"/>
        <w:jc w:val="both"/>
        <w:rPr>
          <w:rFonts w:ascii="Rockwell" w:eastAsia="Rockwell" w:hAnsi="Rockwell" w:cs="Rockwell"/>
          <w:color w:val="000000" w:themeColor="text1"/>
        </w:rPr>
      </w:pPr>
    </w:p>
    <w:p w14:paraId="7B9DEB30" w14:textId="2175A4BA" w:rsidR="00C0189A" w:rsidRDefault="00C0189A" w:rsidP="1F113B33">
      <w:pPr>
        <w:spacing w:after="0" w:line="240" w:lineRule="auto"/>
        <w:jc w:val="both"/>
        <w:rPr>
          <w:rFonts w:ascii="Rockwell" w:hAnsi="Rockwell" w:cs="Arial"/>
        </w:rPr>
      </w:pPr>
    </w:p>
    <w:p w14:paraId="46B537C8" w14:textId="358A3644" w:rsidR="00773345" w:rsidRDefault="00773345" w:rsidP="1F113B33">
      <w:pPr>
        <w:spacing w:after="0" w:line="240" w:lineRule="auto"/>
        <w:ind w:left="1418"/>
        <w:jc w:val="both"/>
        <w:rPr>
          <w:rFonts w:ascii="Rockwell" w:hAnsi="Rockwell" w:cs="Arial"/>
        </w:rPr>
      </w:pPr>
    </w:p>
    <w:p w14:paraId="2FAF2E6E" w14:textId="77777777" w:rsidR="00764F45" w:rsidRPr="000424DD" w:rsidRDefault="00764F45" w:rsidP="00764F45">
      <w:pPr>
        <w:spacing w:after="0" w:line="240" w:lineRule="auto"/>
        <w:ind w:left="708"/>
        <w:rPr>
          <w:rFonts w:ascii="Rockwell" w:eastAsia="Rockwell" w:hAnsi="Rockwell" w:cs="Rockwell"/>
          <w:b/>
          <w:bCs/>
        </w:rPr>
      </w:pPr>
      <w:r w:rsidRPr="000424DD">
        <w:rPr>
          <w:rFonts w:ascii="Rockwell" w:eastAsia="Rockwell" w:hAnsi="Rockwell" w:cs="Rockwell"/>
          <w:b/>
          <w:bCs/>
        </w:rPr>
        <w:t>Estructura de Cargos:</w:t>
      </w:r>
    </w:p>
    <w:p w14:paraId="6E950B7F" w14:textId="77777777" w:rsidR="00764F45" w:rsidRPr="000424DD" w:rsidRDefault="00764F45" w:rsidP="00764F45">
      <w:pPr>
        <w:spacing w:after="0" w:line="240" w:lineRule="auto"/>
        <w:ind w:left="708"/>
        <w:rPr>
          <w:rFonts w:ascii="Rockwell" w:eastAsia="Rockwell" w:hAnsi="Rockwell" w:cs="Rockwell"/>
        </w:rPr>
      </w:pPr>
    </w:p>
    <w:p w14:paraId="66E709A9" w14:textId="77777777" w:rsidR="00764F45" w:rsidRPr="000424DD" w:rsidRDefault="00764F45" w:rsidP="00764F45">
      <w:pPr>
        <w:spacing w:after="0" w:line="240" w:lineRule="auto"/>
        <w:ind w:left="708"/>
        <w:rPr>
          <w:rFonts w:ascii="Rockwell" w:eastAsia="Rockwell" w:hAnsi="Rockwell" w:cs="Rockwell"/>
        </w:rPr>
      </w:pPr>
      <w:r w:rsidRPr="000424DD">
        <w:rPr>
          <w:rFonts w:ascii="Rockwell" w:eastAsia="Rockwell" w:hAnsi="Rockwell" w:cs="Rockwell"/>
        </w:rPr>
        <w:t>• Encargado (a) de la División de Planificación y Desarrollo</w:t>
      </w:r>
    </w:p>
    <w:p w14:paraId="391A1D89" w14:textId="35E84AAB" w:rsidR="00764F45" w:rsidRDefault="00764F45" w:rsidP="002A432E">
      <w:pPr>
        <w:spacing w:after="0" w:line="240" w:lineRule="auto"/>
        <w:ind w:left="708"/>
        <w:rPr>
          <w:rFonts w:ascii="Rockwell" w:eastAsia="Rockwell" w:hAnsi="Rockwell" w:cs="Rockwell"/>
        </w:rPr>
      </w:pPr>
      <w:r w:rsidRPr="000424DD">
        <w:rPr>
          <w:rFonts w:ascii="Rockwell" w:eastAsia="Rockwell" w:hAnsi="Rockwell" w:cs="Rockwell"/>
        </w:rPr>
        <w:t>Los demás cargos que integran esta unidad serán definidos en el Manual de Cargos</w:t>
      </w:r>
      <w:r w:rsidR="002A432E">
        <w:rPr>
          <w:rFonts w:ascii="Rockwell" w:eastAsia="Rockwell" w:hAnsi="Rockwell" w:cs="Rockwell"/>
        </w:rPr>
        <w:t xml:space="preserve"> </w:t>
      </w:r>
      <w:r w:rsidRPr="000424DD">
        <w:rPr>
          <w:rFonts w:ascii="Rockwell" w:eastAsia="Rockwell" w:hAnsi="Rockwell" w:cs="Rockwell"/>
        </w:rPr>
        <w:t>aprobado por el Ministerio de Administración Pública (MAP)</w:t>
      </w:r>
    </w:p>
    <w:p w14:paraId="39EBE25E" w14:textId="77777777" w:rsidR="00764F45" w:rsidRDefault="00764F45" w:rsidP="00764F45">
      <w:pPr>
        <w:spacing w:after="0" w:line="240" w:lineRule="auto"/>
        <w:ind w:left="708"/>
        <w:rPr>
          <w:rFonts w:ascii="Rockwell" w:eastAsia="Rockwell" w:hAnsi="Rockwell" w:cs="Rockwell"/>
        </w:rPr>
      </w:pPr>
    </w:p>
    <w:p w14:paraId="1250A267" w14:textId="3A72F8C6" w:rsidR="006834E5" w:rsidRDefault="006834E5" w:rsidP="00764F45">
      <w:pPr>
        <w:spacing w:after="0" w:line="240" w:lineRule="auto"/>
        <w:ind w:left="708"/>
        <w:rPr>
          <w:rFonts w:ascii="Rockwell" w:hAnsi="Rockwell" w:cs="Arial"/>
        </w:rPr>
      </w:pPr>
    </w:p>
    <w:p w14:paraId="67BE95F9" w14:textId="158C6DB1" w:rsidR="006834E5" w:rsidRDefault="006834E5" w:rsidP="1F113B33">
      <w:pPr>
        <w:spacing w:after="0" w:line="240" w:lineRule="auto"/>
        <w:ind w:left="1418"/>
        <w:jc w:val="both"/>
        <w:rPr>
          <w:rFonts w:ascii="Rockwell" w:hAnsi="Rockwell" w:cs="Arial"/>
        </w:rPr>
      </w:pPr>
    </w:p>
    <w:p w14:paraId="4758D8EC" w14:textId="3686A35C" w:rsidR="006834E5" w:rsidRDefault="006834E5" w:rsidP="1F113B33">
      <w:pPr>
        <w:spacing w:after="0" w:line="240" w:lineRule="auto"/>
        <w:ind w:left="1418"/>
        <w:jc w:val="both"/>
        <w:rPr>
          <w:rFonts w:ascii="Rockwell" w:hAnsi="Rockwell" w:cs="Arial"/>
        </w:rPr>
      </w:pPr>
    </w:p>
    <w:p w14:paraId="6635E127" w14:textId="3C0B821D" w:rsidR="006834E5" w:rsidRDefault="006834E5" w:rsidP="1F113B33">
      <w:pPr>
        <w:spacing w:after="0" w:line="240" w:lineRule="auto"/>
        <w:ind w:left="1418"/>
        <w:jc w:val="both"/>
        <w:rPr>
          <w:rFonts w:ascii="Rockwell" w:hAnsi="Rockwell" w:cs="Arial"/>
        </w:rPr>
      </w:pPr>
    </w:p>
    <w:p w14:paraId="208B706C" w14:textId="2064A991" w:rsidR="006834E5" w:rsidRDefault="006834E5" w:rsidP="1F113B33">
      <w:pPr>
        <w:spacing w:after="0" w:line="240" w:lineRule="auto"/>
        <w:ind w:left="1418"/>
        <w:jc w:val="both"/>
        <w:rPr>
          <w:rFonts w:ascii="Rockwell" w:hAnsi="Rockwell" w:cs="Arial"/>
        </w:rPr>
      </w:pPr>
    </w:p>
    <w:p w14:paraId="50C9DA58" w14:textId="6ACA446C" w:rsidR="006834E5" w:rsidRDefault="006834E5" w:rsidP="1F113B33">
      <w:pPr>
        <w:spacing w:after="0" w:line="240" w:lineRule="auto"/>
        <w:ind w:left="1418"/>
        <w:jc w:val="both"/>
        <w:rPr>
          <w:rFonts w:ascii="Rockwell" w:hAnsi="Rockwell" w:cs="Arial"/>
        </w:rPr>
      </w:pPr>
    </w:p>
    <w:p w14:paraId="6CAFD6FF" w14:textId="30D7E6E7" w:rsidR="006834E5" w:rsidRDefault="006834E5" w:rsidP="1F113B33">
      <w:pPr>
        <w:spacing w:after="0" w:line="240" w:lineRule="auto"/>
        <w:ind w:left="1418"/>
        <w:jc w:val="both"/>
        <w:rPr>
          <w:rFonts w:ascii="Rockwell" w:hAnsi="Rockwell" w:cs="Arial"/>
        </w:rPr>
      </w:pPr>
    </w:p>
    <w:p w14:paraId="65C205E8" w14:textId="5F6974E3" w:rsidR="006834E5" w:rsidRDefault="006834E5" w:rsidP="1F113B33">
      <w:pPr>
        <w:spacing w:after="0" w:line="240" w:lineRule="auto"/>
        <w:ind w:left="1418"/>
        <w:jc w:val="both"/>
        <w:rPr>
          <w:rFonts w:ascii="Rockwell" w:hAnsi="Rockwell" w:cs="Arial"/>
        </w:rPr>
      </w:pPr>
    </w:p>
    <w:p w14:paraId="6BB61FF9" w14:textId="44F588CB" w:rsidR="006834E5" w:rsidRDefault="006834E5" w:rsidP="1F113B33">
      <w:pPr>
        <w:spacing w:after="0" w:line="240" w:lineRule="auto"/>
        <w:ind w:left="1418"/>
        <w:jc w:val="both"/>
        <w:rPr>
          <w:rFonts w:ascii="Rockwell" w:hAnsi="Rockwell" w:cs="Arial"/>
        </w:rPr>
      </w:pPr>
    </w:p>
    <w:p w14:paraId="1A8DBEF9" w14:textId="4AE40729" w:rsidR="006834E5" w:rsidRDefault="006834E5" w:rsidP="1F113B33">
      <w:pPr>
        <w:spacing w:after="0" w:line="240" w:lineRule="auto"/>
        <w:ind w:left="1418"/>
        <w:jc w:val="both"/>
        <w:rPr>
          <w:rFonts w:ascii="Rockwell" w:hAnsi="Rockwell" w:cs="Arial"/>
        </w:rPr>
      </w:pPr>
    </w:p>
    <w:p w14:paraId="28F38C48" w14:textId="22597E93" w:rsidR="006834E5" w:rsidRDefault="006834E5" w:rsidP="1F113B33">
      <w:pPr>
        <w:spacing w:after="0" w:line="240" w:lineRule="auto"/>
        <w:ind w:left="1418"/>
        <w:jc w:val="both"/>
        <w:rPr>
          <w:rFonts w:ascii="Rockwell" w:hAnsi="Rockwell" w:cs="Arial"/>
        </w:rPr>
      </w:pPr>
    </w:p>
    <w:p w14:paraId="5E598DC4" w14:textId="2CA0732B" w:rsidR="006834E5" w:rsidRDefault="006834E5" w:rsidP="1F113B33">
      <w:pPr>
        <w:spacing w:after="0" w:line="240" w:lineRule="auto"/>
        <w:ind w:left="1418"/>
        <w:jc w:val="both"/>
        <w:rPr>
          <w:rFonts w:ascii="Rockwell" w:hAnsi="Rockwell" w:cs="Arial"/>
        </w:rPr>
      </w:pPr>
    </w:p>
    <w:p w14:paraId="226EFFBB" w14:textId="17556AE0" w:rsidR="006834E5" w:rsidRDefault="006834E5" w:rsidP="1F113B33">
      <w:pPr>
        <w:spacing w:after="0" w:line="240" w:lineRule="auto"/>
        <w:ind w:left="1418"/>
        <w:jc w:val="both"/>
        <w:rPr>
          <w:rFonts w:ascii="Rockwell" w:hAnsi="Rockwell" w:cs="Arial"/>
        </w:rPr>
      </w:pPr>
    </w:p>
    <w:p w14:paraId="74547CC8" w14:textId="325780F6" w:rsidR="00C0189A" w:rsidRDefault="00C0189A" w:rsidP="000B0A55">
      <w:pPr>
        <w:spacing w:after="0" w:line="240" w:lineRule="auto"/>
        <w:jc w:val="both"/>
        <w:rPr>
          <w:rFonts w:ascii="Rockwell" w:hAnsi="Rockwell" w:cs="Arial"/>
        </w:rPr>
      </w:pPr>
    </w:p>
    <w:p w14:paraId="61FB1EC7" w14:textId="79D8A815" w:rsidR="00BD4CB9" w:rsidRDefault="00BD4CB9" w:rsidP="000B0A55">
      <w:pPr>
        <w:spacing w:after="0" w:line="240" w:lineRule="auto"/>
        <w:jc w:val="both"/>
        <w:rPr>
          <w:rFonts w:ascii="Rockwell" w:hAnsi="Rockwell" w:cs="Arial"/>
        </w:rPr>
      </w:pPr>
    </w:p>
    <w:p w14:paraId="07B52E22" w14:textId="4CB7959C" w:rsidR="00BD4CB9" w:rsidRDefault="00BD4CB9" w:rsidP="000B0A55">
      <w:pPr>
        <w:spacing w:after="0" w:line="240" w:lineRule="auto"/>
        <w:jc w:val="both"/>
        <w:rPr>
          <w:rFonts w:ascii="Rockwell" w:hAnsi="Rockwell" w:cs="Arial"/>
        </w:rPr>
      </w:pPr>
    </w:p>
    <w:p w14:paraId="39F3518C" w14:textId="468C3376" w:rsidR="00BD4CB9" w:rsidRDefault="00BD4CB9" w:rsidP="000B0A55">
      <w:pPr>
        <w:spacing w:after="0" w:line="240" w:lineRule="auto"/>
        <w:jc w:val="both"/>
        <w:rPr>
          <w:rFonts w:ascii="Rockwell" w:hAnsi="Rockwell" w:cs="Arial"/>
        </w:rPr>
      </w:pPr>
    </w:p>
    <w:p w14:paraId="0B9F1A46" w14:textId="71BFB230" w:rsidR="00BD4CB9" w:rsidRDefault="00BD4CB9" w:rsidP="000B0A55">
      <w:pPr>
        <w:spacing w:after="0" w:line="240" w:lineRule="auto"/>
        <w:jc w:val="both"/>
        <w:rPr>
          <w:rFonts w:ascii="Rockwell" w:hAnsi="Rockwell" w:cs="Arial"/>
        </w:rPr>
      </w:pPr>
    </w:p>
    <w:p w14:paraId="6223D592" w14:textId="13C51EE1" w:rsidR="00BD4CB9" w:rsidRDefault="00BD4CB9" w:rsidP="000B0A55">
      <w:pPr>
        <w:spacing w:after="0" w:line="240" w:lineRule="auto"/>
        <w:jc w:val="both"/>
        <w:rPr>
          <w:rFonts w:ascii="Rockwell" w:hAnsi="Rockwell" w:cs="Arial"/>
        </w:rPr>
      </w:pPr>
    </w:p>
    <w:p w14:paraId="0C3E533E" w14:textId="4E0C1929" w:rsidR="00BD4CB9" w:rsidRDefault="00BD4CB9" w:rsidP="000B0A55">
      <w:pPr>
        <w:spacing w:after="0" w:line="240" w:lineRule="auto"/>
        <w:jc w:val="both"/>
        <w:rPr>
          <w:rFonts w:ascii="Rockwell" w:hAnsi="Rockwell" w:cs="Arial"/>
        </w:rPr>
      </w:pPr>
    </w:p>
    <w:p w14:paraId="412E171B" w14:textId="77777777" w:rsidR="00BD4CB9" w:rsidRPr="000A6CE5" w:rsidRDefault="00BD4CB9" w:rsidP="000B0A55">
      <w:pPr>
        <w:spacing w:after="0" w:line="240" w:lineRule="auto"/>
        <w:jc w:val="both"/>
        <w:rPr>
          <w:rFonts w:ascii="Rockwell" w:hAnsi="Rockwell" w:cs="Arial"/>
        </w:rPr>
      </w:pPr>
    </w:p>
    <w:p w14:paraId="030748FD" w14:textId="2DCD6676" w:rsidR="1F113B33" w:rsidRDefault="1F113B33" w:rsidP="1F113B33">
      <w:pPr>
        <w:spacing w:after="0" w:line="240" w:lineRule="auto"/>
        <w:ind w:left="1418"/>
        <w:jc w:val="both"/>
        <w:rPr>
          <w:rFonts w:ascii="Rockwell" w:hAnsi="Rockwell" w:cs="Arial"/>
        </w:rPr>
      </w:pPr>
    </w:p>
    <w:tbl>
      <w:tblPr>
        <w:tblpPr w:leftFromText="141" w:rightFromText="141" w:vertAnchor="text" w:horzAnchor="margin" w:tblpY="172"/>
        <w:tblW w:w="88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9"/>
        <w:gridCol w:w="5723"/>
      </w:tblGrid>
      <w:tr w:rsidR="00476581" w:rsidRPr="00C42BC1" w14:paraId="11456BDF" w14:textId="77777777" w:rsidTr="49FAC532">
        <w:tc>
          <w:tcPr>
            <w:tcW w:w="3139" w:type="dxa"/>
            <w:shd w:val="clear" w:color="auto" w:fill="F2F2F2" w:themeFill="background1" w:themeFillShade="F2"/>
          </w:tcPr>
          <w:p w14:paraId="3A2861DA" w14:textId="77777777" w:rsidR="00476581" w:rsidRPr="00C42BC1" w:rsidRDefault="12D0D15C" w:rsidP="1F113B33">
            <w:pPr>
              <w:spacing w:line="240" w:lineRule="auto"/>
              <w:jc w:val="both"/>
              <w:rPr>
                <w:rFonts w:ascii="Rockwell" w:hAnsi="Rockwell" w:cs="Arial"/>
                <w:b/>
                <w:bCs/>
              </w:rPr>
            </w:pPr>
            <w:r w:rsidRPr="1F113B33">
              <w:rPr>
                <w:rFonts w:ascii="Rockwell" w:hAnsi="Rockwell" w:cs="Arial"/>
                <w:b/>
                <w:bCs/>
              </w:rPr>
              <w:t>Título de la Unidad</w:t>
            </w:r>
          </w:p>
        </w:tc>
        <w:tc>
          <w:tcPr>
            <w:tcW w:w="5723" w:type="dxa"/>
          </w:tcPr>
          <w:p w14:paraId="3A3EAB7B" w14:textId="7067D731" w:rsidR="00476581" w:rsidRPr="00C42BC1" w:rsidRDefault="002A432E" w:rsidP="007F2B04">
            <w:pPr>
              <w:pStyle w:val="Ttulo3"/>
              <w:framePr w:hSpace="0" w:wrap="auto" w:vAnchor="margin" w:hAnchor="text" w:yAlign="inline"/>
            </w:pPr>
            <w:bookmarkStart w:id="43" w:name="_Toc105532054"/>
            <w:r>
              <w:t xml:space="preserve">Sección de </w:t>
            </w:r>
            <w:r w:rsidR="12D0D15C" w:rsidRPr="1F113B33">
              <w:t>Calidad en la Gestión</w:t>
            </w:r>
            <w:bookmarkEnd w:id="43"/>
          </w:p>
        </w:tc>
      </w:tr>
      <w:tr w:rsidR="00476581" w:rsidRPr="00C42BC1" w14:paraId="40251CFA" w14:textId="77777777" w:rsidTr="49FAC532">
        <w:tc>
          <w:tcPr>
            <w:tcW w:w="3139" w:type="dxa"/>
            <w:shd w:val="clear" w:color="auto" w:fill="F2F2F2" w:themeFill="background1" w:themeFillShade="F2"/>
          </w:tcPr>
          <w:p w14:paraId="2F4809DA" w14:textId="77777777" w:rsidR="00476581" w:rsidRPr="00C42BC1" w:rsidRDefault="12D0D15C" w:rsidP="1F113B33">
            <w:pPr>
              <w:spacing w:line="240" w:lineRule="auto"/>
              <w:jc w:val="both"/>
              <w:rPr>
                <w:rFonts w:ascii="Rockwell" w:hAnsi="Rockwell" w:cs="Arial"/>
                <w:b/>
                <w:bCs/>
              </w:rPr>
            </w:pPr>
            <w:r w:rsidRPr="1F113B33">
              <w:rPr>
                <w:rFonts w:ascii="Rockwell" w:hAnsi="Rockwell" w:cs="Arial"/>
                <w:b/>
                <w:bCs/>
              </w:rPr>
              <w:t>Naturaleza de la Unidad</w:t>
            </w:r>
          </w:p>
        </w:tc>
        <w:tc>
          <w:tcPr>
            <w:tcW w:w="5723" w:type="dxa"/>
          </w:tcPr>
          <w:p w14:paraId="79AEC0BD" w14:textId="77777777" w:rsidR="00476581" w:rsidRPr="00C42BC1" w:rsidRDefault="12D0D15C" w:rsidP="1F113B33">
            <w:pPr>
              <w:spacing w:line="240" w:lineRule="auto"/>
              <w:jc w:val="both"/>
              <w:rPr>
                <w:rFonts w:ascii="Rockwell" w:hAnsi="Rockwell" w:cs="Arial"/>
              </w:rPr>
            </w:pPr>
            <w:r w:rsidRPr="1F113B33">
              <w:rPr>
                <w:rFonts w:ascii="Rockwell" w:hAnsi="Rockwell" w:cs="Arial"/>
                <w:color w:val="000000" w:themeColor="text1"/>
                <w:lang w:val="es-ES"/>
              </w:rPr>
              <w:t>Consultiva o Asesora</w:t>
            </w:r>
          </w:p>
        </w:tc>
      </w:tr>
      <w:tr w:rsidR="00476581" w:rsidRPr="00C42BC1" w14:paraId="0F956139" w14:textId="77777777" w:rsidTr="49FAC532">
        <w:tc>
          <w:tcPr>
            <w:tcW w:w="3139" w:type="dxa"/>
            <w:shd w:val="clear" w:color="auto" w:fill="F2F2F2" w:themeFill="background1" w:themeFillShade="F2"/>
          </w:tcPr>
          <w:p w14:paraId="6AD588A5" w14:textId="77777777" w:rsidR="00476581" w:rsidRPr="00C42BC1" w:rsidRDefault="12D0D15C" w:rsidP="1F113B33">
            <w:pPr>
              <w:spacing w:line="240" w:lineRule="auto"/>
              <w:jc w:val="both"/>
              <w:rPr>
                <w:rFonts w:ascii="Rockwell" w:hAnsi="Rockwell" w:cs="Arial"/>
                <w:b/>
                <w:bCs/>
              </w:rPr>
            </w:pPr>
            <w:r w:rsidRPr="1F113B33">
              <w:rPr>
                <w:rFonts w:ascii="Rockwell" w:hAnsi="Rockwell" w:cs="Arial"/>
                <w:b/>
                <w:bCs/>
              </w:rPr>
              <w:t>Estructura Orgánica</w:t>
            </w:r>
          </w:p>
        </w:tc>
        <w:tc>
          <w:tcPr>
            <w:tcW w:w="5723" w:type="dxa"/>
          </w:tcPr>
          <w:p w14:paraId="1CE81C60" w14:textId="77777777" w:rsidR="00476581" w:rsidRPr="00C42BC1" w:rsidRDefault="12D0D15C" w:rsidP="1F113B33">
            <w:pPr>
              <w:spacing w:line="240" w:lineRule="auto"/>
              <w:jc w:val="both"/>
              <w:rPr>
                <w:rFonts w:ascii="Rockwell" w:hAnsi="Rockwell" w:cs="Arial"/>
              </w:rPr>
            </w:pPr>
            <w:r w:rsidRPr="1F113B33">
              <w:rPr>
                <w:rFonts w:ascii="Rockwell" w:hAnsi="Rockwell" w:cs="Arial"/>
              </w:rPr>
              <w:t>El personal que la integra</w:t>
            </w:r>
          </w:p>
        </w:tc>
      </w:tr>
      <w:tr w:rsidR="00476581" w:rsidRPr="00C42BC1" w14:paraId="76ECEAF8" w14:textId="77777777" w:rsidTr="49FAC532">
        <w:tc>
          <w:tcPr>
            <w:tcW w:w="3139" w:type="dxa"/>
            <w:shd w:val="clear" w:color="auto" w:fill="F2F2F2" w:themeFill="background1" w:themeFillShade="F2"/>
          </w:tcPr>
          <w:p w14:paraId="70BF9315" w14:textId="77777777" w:rsidR="00476581" w:rsidRPr="00C42BC1" w:rsidRDefault="12D0D15C" w:rsidP="1F113B33">
            <w:pPr>
              <w:spacing w:line="240" w:lineRule="auto"/>
              <w:jc w:val="both"/>
              <w:rPr>
                <w:rFonts w:ascii="Rockwell" w:hAnsi="Rockwell" w:cs="Arial"/>
                <w:b/>
                <w:bCs/>
              </w:rPr>
            </w:pPr>
            <w:r w:rsidRPr="1F113B33">
              <w:rPr>
                <w:rFonts w:ascii="Rockwell" w:hAnsi="Rockwell" w:cs="Arial"/>
                <w:b/>
                <w:bCs/>
              </w:rPr>
              <w:t>Relación de Dependencia</w:t>
            </w:r>
          </w:p>
        </w:tc>
        <w:tc>
          <w:tcPr>
            <w:tcW w:w="5723" w:type="dxa"/>
          </w:tcPr>
          <w:p w14:paraId="007A827F" w14:textId="222D13F1" w:rsidR="00476581" w:rsidRPr="00C26239" w:rsidRDefault="12D0D15C" w:rsidP="1F113B33">
            <w:pPr>
              <w:spacing w:line="240" w:lineRule="auto"/>
              <w:jc w:val="both"/>
              <w:rPr>
                <w:rFonts w:ascii="Rockwell" w:hAnsi="Rockwell" w:cs="Arial"/>
              </w:rPr>
            </w:pPr>
            <w:r w:rsidRPr="1F113B33">
              <w:rPr>
                <w:rFonts w:ascii="Rockwell" w:hAnsi="Rockwell" w:cs="Arial"/>
                <w:spacing w:val="-3"/>
              </w:rPr>
              <w:t xml:space="preserve">Con </w:t>
            </w:r>
            <w:r w:rsidR="002A432E">
              <w:rPr>
                <w:rFonts w:ascii="Rockwell" w:hAnsi="Rockwell" w:cs="Arial"/>
                <w:spacing w:val="-3"/>
              </w:rPr>
              <w:t xml:space="preserve">División de </w:t>
            </w:r>
            <w:r w:rsidRPr="1F113B33">
              <w:rPr>
                <w:rFonts w:ascii="Rockwell" w:hAnsi="Rockwell" w:cs="Arial"/>
                <w:spacing w:val="-3"/>
              </w:rPr>
              <w:t>Planificación y Desarrollo</w:t>
            </w:r>
          </w:p>
        </w:tc>
      </w:tr>
      <w:tr w:rsidR="00476581" w:rsidRPr="00C42BC1" w14:paraId="427DDF08" w14:textId="77777777" w:rsidTr="49FAC532">
        <w:tc>
          <w:tcPr>
            <w:tcW w:w="3139" w:type="dxa"/>
            <w:shd w:val="clear" w:color="auto" w:fill="F2F2F2" w:themeFill="background1" w:themeFillShade="F2"/>
          </w:tcPr>
          <w:p w14:paraId="79FF2C12" w14:textId="77777777" w:rsidR="00476581" w:rsidRPr="00C42BC1" w:rsidRDefault="12D0D15C" w:rsidP="1F113B33">
            <w:pPr>
              <w:spacing w:line="240" w:lineRule="auto"/>
              <w:jc w:val="both"/>
              <w:rPr>
                <w:rFonts w:ascii="Rockwell" w:hAnsi="Rockwell" w:cs="Arial"/>
                <w:b/>
                <w:bCs/>
              </w:rPr>
            </w:pPr>
            <w:r w:rsidRPr="1F113B33">
              <w:rPr>
                <w:rFonts w:ascii="Rockwell" w:hAnsi="Rockwell" w:cs="Arial"/>
                <w:b/>
                <w:bCs/>
              </w:rPr>
              <w:t>Coordinación</w:t>
            </w:r>
          </w:p>
        </w:tc>
        <w:tc>
          <w:tcPr>
            <w:tcW w:w="5723" w:type="dxa"/>
          </w:tcPr>
          <w:p w14:paraId="4D4A9D35" w14:textId="5D1A254A" w:rsidR="00476581" w:rsidRPr="00C26239" w:rsidRDefault="12D0D15C" w:rsidP="1F113B33">
            <w:pPr>
              <w:spacing w:line="240" w:lineRule="auto"/>
              <w:jc w:val="both"/>
              <w:rPr>
                <w:rFonts w:ascii="Rockwell" w:hAnsi="Rockwell" w:cs="Arial"/>
              </w:rPr>
            </w:pPr>
            <w:r w:rsidRPr="1F113B33">
              <w:rPr>
                <w:rFonts w:ascii="Rockwell" w:hAnsi="Rockwell" w:cs="Arial"/>
              </w:rPr>
              <w:t>Con todas las Unidades del</w:t>
            </w:r>
            <w:r w:rsidR="13E84619" w:rsidRPr="1F113B33">
              <w:rPr>
                <w:rFonts w:ascii="Rockwell" w:hAnsi="Rockwell" w:cs="Arial"/>
              </w:rPr>
              <w:t xml:space="preserve"> </w:t>
            </w:r>
            <w:r w:rsidR="13E84619" w:rsidRPr="1F113B33">
              <w:rPr>
                <w:rFonts w:ascii="Rockwell" w:eastAsia="Rockwell" w:hAnsi="Rockwell" w:cs="Rockwell"/>
                <w:color w:val="000000" w:themeColor="text1"/>
              </w:rPr>
              <w:t>hospital</w:t>
            </w:r>
            <w:r w:rsidRPr="1F113B33">
              <w:rPr>
                <w:rFonts w:ascii="Rockwell" w:hAnsi="Rockwell" w:cs="Arial"/>
              </w:rPr>
              <w:t>, la División de Planificación y Desarrollo SRS</w:t>
            </w:r>
            <w:r w:rsidR="002A432E">
              <w:rPr>
                <w:rFonts w:ascii="Rockwell" w:hAnsi="Rockwell" w:cs="Arial"/>
              </w:rPr>
              <w:t xml:space="preserve"> Este </w:t>
            </w:r>
            <w:r w:rsidRPr="1F113B33">
              <w:rPr>
                <w:rFonts w:ascii="Rockwell" w:hAnsi="Rockwell" w:cs="Arial"/>
              </w:rPr>
              <w:t>y el Departamento de Calidad en la Gestión del SNS Central.</w:t>
            </w:r>
          </w:p>
        </w:tc>
      </w:tr>
    </w:tbl>
    <w:p w14:paraId="2E1A7025" w14:textId="61959D62" w:rsidR="0939EACB" w:rsidRDefault="0939EACB" w:rsidP="00440E4F">
      <w:pPr>
        <w:numPr>
          <w:ilvl w:val="0"/>
          <w:numId w:val="45"/>
        </w:numPr>
        <w:spacing w:after="0" w:line="240" w:lineRule="auto"/>
        <w:ind w:left="284" w:hanging="426"/>
        <w:jc w:val="both"/>
        <w:rPr>
          <w:rFonts w:eastAsiaTheme="minorEastAsia"/>
          <w:b/>
          <w:bCs/>
        </w:rPr>
      </w:pPr>
      <w:r w:rsidRPr="49FAC532">
        <w:rPr>
          <w:rFonts w:ascii="Rockwell" w:hAnsi="Rockwell" w:cs="Arial"/>
          <w:b/>
          <w:bCs/>
        </w:rPr>
        <w:t>Organigrama:</w:t>
      </w:r>
    </w:p>
    <w:p w14:paraId="2D48BFE8" w14:textId="5AF6FAC0" w:rsidR="000B0A55" w:rsidRDefault="000B0A55" w:rsidP="1F113B33">
      <w:pPr>
        <w:pStyle w:val="Prrafodelista"/>
        <w:autoSpaceDE w:val="0"/>
        <w:autoSpaceDN w:val="0"/>
        <w:adjustRightInd w:val="0"/>
        <w:spacing w:after="0" w:line="240" w:lineRule="auto"/>
        <w:ind w:left="1004"/>
        <w:jc w:val="both"/>
        <w:rPr>
          <w:rFonts w:ascii="Rockwell" w:hAnsi="Rockwell" w:cs="Arial"/>
          <w:b/>
          <w:bCs/>
        </w:rPr>
      </w:pPr>
    </w:p>
    <w:p w14:paraId="4FFE7EED" w14:textId="0CFC88A8" w:rsidR="000B0A55" w:rsidRDefault="000B0A55" w:rsidP="1F113B33">
      <w:pPr>
        <w:pStyle w:val="Prrafodelista"/>
        <w:autoSpaceDE w:val="0"/>
        <w:autoSpaceDN w:val="0"/>
        <w:adjustRightInd w:val="0"/>
        <w:spacing w:after="0" w:line="240" w:lineRule="auto"/>
        <w:ind w:left="1004"/>
        <w:jc w:val="both"/>
        <w:rPr>
          <w:rFonts w:ascii="Rockwell" w:hAnsi="Rockwell" w:cs="Arial"/>
          <w:b/>
          <w:bCs/>
        </w:rPr>
      </w:pPr>
      <w:r>
        <w:t xml:space="preserve">                                                    </w:t>
      </w:r>
      <w:r>
        <w:object w:dxaOrig="3091" w:dyaOrig="1800" w14:anchorId="5A02D364">
          <v:shape id="_x0000_i1027" type="#_x0000_t75" style="width:154.5pt;height:90pt" o:ole="">
            <v:imagedata r:id="rId28" o:title=""/>
          </v:shape>
          <o:OLEObject Type="Embed" ProgID="Visio.Drawing.15" ShapeID="_x0000_i1027" DrawAspect="Content" ObjectID="_1716283527" r:id="rId29"/>
        </w:object>
      </w:r>
    </w:p>
    <w:p w14:paraId="0A462FC2" w14:textId="77777777" w:rsidR="00476581" w:rsidRPr="00821A87" w:rsidRDefault="12D0D15C" w:rsidP="00440E4F">
      <w:pPr>
        <w:pStyle w:val="Prrafodelista"/>
        <w:numPr>
          <w:ilvl w:val="0"/>
          <w:numId w:val="45"/>
        </w:numPr>
        <w:autoSpaceDE w:val="0"/>
        <w:autoSpaceDN w:val="0"/>
        <w:adjustRightInd w:val="0"/>
        <w:spacing w:after="0" w:line="240" w:lineRule="auto"/>
        <w:ind w:left="426" w:hanging="426"/>
        <w:jc w:val="both"/>
        <w:rPr>
          <w:rFonts w:ascii="Rockwell" w:hAnsi="Rockwell" w:cs="Arial"/>
          <w:b/>
          <w:bCs/>
        </w:rPr>
      </w:pPr>
      <w:r w:rsidRPr="1F113B33">
        <w:rPr>
          <w:rFonts w:ascii="Rockwell" w:hAnsi="Rockwell" w:cs="Arial"/>
          <w:b/>
          <w:bCs/>
        </w:rPr>
        <w:t>Objetivo General:</w:t>
      </w:r>
    </w:p>
    <w:p w14:paraId="41A2DDBF" w14:textId="09CBD529" w:rsidR="00476581" w:rsidRDefault="74962576" w:rsidP="1F113B33">
      <w:pPr>
        <w:pStyle w:val="Prrafodelista"/>
        <w:autoSpaceDE w:val="0"/>
        <w:autoSpaceDN w:val="0"/>
        <w:adjustRightInd w:val="0"/>
        <w:spacing w:after="0" w:line="240" w:lineRule="auto"/>
        <w:ind w:left="426" w:hanging="426"/>
        <w:jc w:val="both"/>
        <w:rPr>
          <w:rFonts w:ascii="Rockwell" w:hAnsi="Rockwell" w:cs="Arial"/>
        </w:rPr>
      </w:pPr>
      <w:r w:rsidRPr="1F113B33">
        <w:rPr>
          <w:rFonts w:ascii="Rockwell" w:hAnsi="Rockwell" w:cs="Arial"/>
        </w:rPr>
        <w:t xml:space="preserve">     </w:t>
      </w:r>
      <w:r w:rsidR="12D0D15C" w:rsidRPr="1F113B33">
        <w:rPr>
          <w:rFonts w:ascii="Rockwell" w:hAnsi="Rockwell" w:cs="Arial"/>
        </w:rPr>
        <w:t>Implementar modelos y/o sistemas de gestión de calidad en la organización que contribuya a la mejora continua de la gestión</w:t>
      </w:r>
      <w:r w:rsidR="4A467C0C" w:rsidRPr="1F113B33">
        <w:rPr>
          <w:rFonts w:ascii="Rockwell" w:hAnsi="Rockwell" w:cs="Arial"/>
        </w:rPr>
        <w:t xml:space="preserve"> del </w:t>
      </w:r>
      <w:r w:rsidR="4A467C0C" w:rsidRPr="1F113B33">
        <w:rPr>
          <w:rFonts w:ascii="Rockwell" w:eastAsia="Rockwell" w:hAnsi="Rockwell" w:cs="Rockwell"/>
          <w:color w:val="000000" w:themeColor="text1"/>
        </w:rPr>
        <w:t>hospital</w:t>
      </w:r>
      <w:r w:rsidR="12D0D15C" w:rsidRPr="1F113B33">
        <w:rPr>
          <w:rFonts w:ascii="Rockwell" w:hAnsi="Rockwell" w:cs="Arial"/>
        </w:rPr>
        <w:t xml:space="preserve"> y de los servicios que se ofrecen a los ciudadanos.</w:t>
      </w:r>
    </w:p>
    <w:p w14:paraId="2021D20A" w14:textId="77777777" w:rsidR="00476581" w:rsidRPr="00C26239" w:rsidRDefault="00476581" w:rsidP="1F113B33">
      <w:pPr>
        <w:pStyle w:val="Prrafodelista"/>
        <w:autoSpaceDE w:val="0"/>
        <w:autoSpaceDN w:val="0"/>
        <w:adjustRightInd w:val="0"/>
        <w:spacing w:after="0" w:line="240" w:lineRule="auto"/>
        <w:ind w:left="426" w:hanging="426"/>
        <w:jc w:val="both"/>
        <w:rPr>
          <w:rFonts w:ascii="Rockwell" w:hAnsi="Rockwell" w:cs="Arial"/>
          <w:b/>
          <w:bCs/>
        </w:rPr>
      </w:pPr>
    </w:p>
    <w:p w14:paraId="4C838174" w14:textId="77777777" w:rsidR="00476581" w:rsidRPr="009E6C54" w:rsidRDefault="12D0D15C" w:rsidP="00440E4F">
      <w:pPr>
        <w:pStyle w:val="Prrafodelista"/>
        <w:numPr>
          <w:ilvl w:val="0"/>
          <w:numId w:val="45"/>
        </w:numPr>
        <w:autoSpaceDE w:val="0"/>
        <w:autoSpaceDN w:val="0"/>
        <w:adjustRightInd w:val="0"/>
        <w:spacing w:after="0" w:line="240" w:lineRule="auto"/>
        <w:ind w:left="426" w:hanging="426"/>
        <w:jc w:val="both"/>
        <w:rPr>
          <w:rFonts w:ascii="Rockwell" w:hAnsi="Rockwell" w:cs="Arial"/>
          <w:b/>
          <w:bCs/>
        </w:rPr>
      </w:pPr>
      <w:r w:rsidRPr="1F113B33">
        <w:rPr>
          <w:rFonts w:ascii="Rockwell" w:hAnsi="Rockwell" w:cs="Arial"/>
          <w:b/>
          <w:bCs/>
        </w:rPr>
        <w:t xml:space="preserve">Funciones Principales:      </w:t>
      </w:r>
    </w:p>
    <w:p w14:paraId="6C0A2557" w14:textId="1CD56FB6" w:rsidR="00476581" w:rsidRDefault="12D0D15C" w:rsidP="00440E4F">
      <w:pPr>
        <w:pStyle w:val="Prrafodelista"/>
        <w:numPr>
          <w:ilvl w:val="0"/>
          <w:numId w:val="38"/>
        </w:numPr>
        <w:spacing w:after="0" w:line="240" w:lineRule="auto"/>
        <w:jc w:val="both"/>
        <w:rPr>
          <w:rFonts w:eastAsiaTheme="minorEastAsia"/>
        </w:rPr>
      </w:pPr>
      <w:r w:rsidRPr="1F113B33">
        <w:rPr>
          <w:rFonts w:ascii="Rockwell" w:hAnsi="Rockwell" w:cs="Arial"/>
        </w:rPr>
        <w:t xml:space="preserve">Implementar los modelos de gestión de calidad en coordinación con el departamento de Calidad en la Gestión del SNS para disponer de un modelo que permita la estandarización y documentación de las herramientas de calidad para </w:t>
      </w:r>
      <w:r w:rsidR="3379BCFE" w:rsidRPr="1F113B33">
        <w:rPr>
          <w:rFonts w:ascii="Rockwell" w:hAnsi="Rockwell" w:cs="Arial"/>
        </w:rPr>
        <w:t xml:space="preserve">el </w:t>
      </w:r>
      <w:r w:rsidR="3379BCFE" w:rsidRPr="1F113B33">
        <w:rPr>
          <w:rFonts w:ascii="Rockwell" w:eastAsia="Rockwell" w:hAnsi="Rockwell" w:cs="Rockwell"/>
          <w:color w:val="000000" w:themeColor="text1"/>
        </w:rPr>
        <w:t>hospital</w:t>
      </w:r>
      <w:r w:rsidRPr="1F113B33">
        <w:rPr>
          <w:rFonts w:ascii="Rockwell" w:hAnsi="Rockwell" w:cs="Arial"/>
        </w:rPr>
        <w:t>.</w:t>
      </w:r>
    </w:p>
    <w:p w14:paraId="5C477184" w14:textId="77777777" w:rsidR="00476581" w:rsidRPr="004D1605" w:rsidRDefault="12D0D15C" w:rsidP="00440E4F">
      <w:pPr>
        <w:pStyle w:val="Prrafodelista"/>
        <w:numPr>
          <w:ilvl w:val="0"/>
          <w:numId w:val="38"/>
        </w:numPr>
        <w:spacing w:after="0" w:line="240" w:lineRule="auto"/>
        <w:jc w:val="both"/>
        <w:rPr>
          <w:rFonts w:eastAsiaTheme="minorEastAsia"/>
        </w:rPr>
      </w:pPr>
      <w:r w:rsidRPr="1F113B33">
        <w:rPr>
          <w:rFonts w:ascii="Rockwell" w:hAnsi="Rockwell" w:cs="Arial"/>
        </w:rPr>
        <w:t>Actualizar políticas, manuales y procedimientos en coordinación con el departamento de Calidad en la Gestión del SNS.</w:t>
      </w:r>
    </w:p>
    <w:p w14:paraId="3BDAB8FC" w14:textId="082BD7DC" w:rsidR="00476581" w:rsidRPr="00C26239" w:rsidRDefault="12D0D15C" w:rsidP="00440E4F">
      <w:pPr>
        <w:pStyle w:val="Prrafodelista"/>
        <w:numPr>
          <w:ilvl w:val="0"/>
          <w:numId w:val="38"/>
        </w:numPr>
        <w:spacing w:after="0" w:line="240" w:lineRule="auto"/>
        <w:jc w:val="both"/>
        <w:rPr>
          <w:rFonts w:eastAsiaTheme="minorEastAsia"/>
        </w:rPr>
      </w:pPr>
      <w:r w:rsidRPr="1F113B33">
        <w:rPr>
          <w:rFonts w:ascii="Rockwell" w:hAnsi="Rockwell" w:cs="Arial"/>
        </w:rPr>
        <w:t>Aplicar normas, políticas y procedimientos de los diferentes procesos de</w:t>
      </w:r>
      <w:r w:rsidR="3DF91AA2" w:rsidRPr="1F113B33">
        <w:rPr>
          <w:rFonts w:ascii="Rockwell" w:hAnsi="Rockwell" w:cs="Arial"/>
        </w:rPr>
        <w:t xml:space="preserve">l </w:t>
      </w:r>
      <w:r w:rsidR="3DF91AA2" w:rsidRPr="1F113B33">
        <w:rPr>
          <w:rFonts w:ascii="Rockwell" w:eastAsia="Rockwell" w:hAnsi="Rockwell" w:cs="Rockwell"/>
          <w:color w:val="000000" w:themeColor="text1"/>
        </w:rPr>
        <w:t>hospital</w:t>
      </w:r>
      <w:r w:rsidRPr="1F113B33">
        <w:rPr>
          <w:rFonts w:ascii="Rockwell" w:hAnsi="Rockwell" w:cs="Arial"/>
        </w:rPr>
        <w:t>.</w:t>
      </w:r>
    </w:p>
    <w:p w14:paraId="50F761D4" w14:textId="77777777" w:rsidR="00476581" w:rsidRPr="009E6C54" w:rsidRDefault="12D0D15C" w:rsidP="00440E4F">
      <w:pPr>
        <w:pStyle w:val="Prrafodelista"/>
        <w:numPr>
          <w:ilvl w:val="0"/>
          <w:numId w:val="38"/>
        </w:numPr>
        <w:spacing w:after="0" w:line="240" w:lineRule="auto"/>
        <w:jc w:val="both"/>
        <w:rPr>
          <w:rFonts w:eastAsiaTheme="minorEastAsia"/>
        </w:rPr>
      </w:pPr>
      <w:r w:rsidRPr="1F113B33">
        <w:rPr>
          <w:rFonts w:ascii="Rockwell" w:hAnsi="Rockwell" w:cs="Arial"/>
        </w:rPr>
        <w:t>Elaborar y aplicar planes de mejora de procesos que permitan lograr los objetivos institucionales de manera eficiente, efectiva y eficaz, así como recibir, evaluar y canalizar las propuestas de mejora de los procesos.</w:t>
      </w:r>
    </w:p>
    <w:p w14:paraId="3D70EA64" w14:textId="03D9B64B" w:rsidR="00476581" w:rsidRPr="00A7007A" w:rsidRDefault="12D0D15C" w:rsidP="00440E4F">
      <w:pPr>
        <w:pStyle w:val="Prrafodelista"/>
        <w:numPr>
          <w:ilvl w:val="0"/>
          <w:numId w:val="38"/>
        </w:numPr>
        <w:spacing w:after="0" w:line="240" w:lineRule="auto"/>
        <w:jc w:val="both"/>
        <w:rPr>
          <w:rFonts w:eastAsiaTheme="minorEastAsia"/>
        </w:rPr>
      </w:pPr>
      <w:r w:rsidRPr="1F113B33">
        <w:rPr>
          <w:rFonts w:ascii="Rockwell" w:hAnsi="Rockwell" w:cs="Arial"/>
        </w:rPr>
        <w:t xml:space="preserve">Diseñar un programa de </w:t>
      </w:r>
      <w:r w:rsidR="002A432E" w:rsidRPr="1F113B33">
        <w:rPr>
          <w:rFonts w:ascii="Rockwell" w:hAnsi="Rockwell" w:cs="Arial"/>
        </w:rPr>
        <w:t>auditoría</w:t>
      </w:r>
      <w:r w:rsidRPr="1F113B33">
        <w:rPr>
          <w:rFonts w:ascii="Rockwell" w:hAnsi="Rockwell" w:cs="Arial"/>
        </w:rPr>
        <w:t xml:space="preserve"> y mejoras de los procesos institucionales.</w:t>
      </w:r>
    </w:p>
    <w:p w14:paraId="2FDCD924" w14:textId="77777777" w:rsidR="00476581" w:rsidRPr="00C22959" w:rsidRDefault="12D0D15C" w:rsidP="00440E4F">
      <w:pPr>
        <w:pStyle w:val="Prrafodelista"/>
        <w:numPr>
          <w:ilvl w:val="0"/>
          <w:numId w:val="38"/>
        </w:numPr>
        <w:spacing w:after="0" w:line="240" w:lineRule="auto"/>
        <w:jc w:val="both"/>
        <w:rPr>
          <w:rFonts w:eastAsiaTheme="minorEastAsia"/>
        </w:rPr>
      </w:pPr>
      <w:r w:rsidRPr="1F113B33">
        <w:rPr>
          <w:rFonts w:ascii="Rockwell" w:hAnsi="Rockwell" w:cs="Arial"/>
        </w:rPr>
        <w:t>Coordinar y ejecutar auditorias de calidad.</w:t>
      </w:r>
    </w:p>
    <w:p w14:paraId="4683199D" w14:textId="77777777" w:rsidR="00476581" w:rsidRPr="00C22959" w:rsidRDefault="12D0D15C" w:rsidP="00440E4F">
      <w:pPr>
        <w:pStyle w:val="Prrafodelista"/>
        <w:numPr>
          <w:ilvl w:val="0"/>
          <w:numId w:val="38"/>
        </w:numPr>
        <w:spacing w:after="0" w:line="240" w:lineRule="auto"/>
        <w:jc w:val="both"/>
        <w:rPr>
          <w:rFonts w:eastAsiaTheme="minorEastAsia"/>
        </w:rPr>
      </w:pPr>
      <w:r w:rsidRPr="1F113B33">
        <w:rPr>
          <w:rFonts w:ascii="Rockwell" w:hAnsi="Rockwell" w:cs="Arial"/>
        </w:rPr>
        <w:t>Realizar seguimiento y monitoreo de indicadores de SGC, Carta Compromiso, SISMAP.</w:t>
      </w:r>
    </w:p>
    <w:p w14:paraId="2E7A6637" w14:textId="77777777" w:rsidR="00476581" w:rsidRPr="00C22959" w:rsidRDefault="12D0D15C" w:rsidP="00440E4F">
      <w:pPr>
        <w:pStyle w:val="Prrafodelista"/>
        <w:numPr>
          <w:ilvl w:val="0"/>
          <w:numId w:val="38"/>
        </w:numPr>
        <w:spacing w:after="0" w:line="240" w:lineRule="auto"/>
        <w:jc w:val="both"/>
        <w:rPr>
          <w:rFonts w:eastAsiaTheme="minorEastAsia"/>
        </w:rPr>
      </w:pPr>
      <w:r w:rsidRPr="1F113B33">
        <w:rPr>
          <w:rFonts w:ascii="Rockwell" w:hAnsi="Rockwell" w:cs="Arial"/>
        </w:rPr>
        <w:lastRenderedPageBreak/>
        <w:t>Desarrollar e implementar sistema de riesgo Institucional que asegure la continuidad de los procesos internos.</w:t>
      </w:r>
    </w:p>
    <w:p w14:paraId="28B01F14" w14:textId="65C2030A" w:rsidR="00476581" w:rsidRDefault="12D0D15C" w:rsidP="00440E4F">
      <w:pPr>
        <w:pStyle w:val="Prrafodelista"/>
        <w:numPr>
          <w:ilvl w:val="0"/>
          <w:numId w:val="38"/>
        </w:numPr>
        <w:spacing w:after="0" w:line="240" w:lineRule="auto"/>
        <w:jc w:val="both"/>
        <w:rPr>
          <w:rFonts w:eastAsiaTheme="minorEastAsia"/>
        </w:rPr>
      </w:pPr>
      <w:bookmarkStart w:id="44" w:name="_Hlk32475246"/>
      <w:r w:rsidRPr="1F113B33">
        <w:rPr>
          <w:rFonts w:ascii="Rockwell" w:hAnsi="Rockwell" w:cs="Arial"/>
        </w:rPr>
        <w:t>Asesorar y acompañar a todas las áreas del</w:t>
      </w:r>
      <w:r w:rsidR="376CFA52" w:rsidRPr="1F113B33">
        <w:rPr>
          <w:rFonts w:ascii="Rockwell" w:hAnsi="Rockwell" w:cs="Arial"/>
        </w:rPr>
        <w:t xml:space="preserve"> </w:t>
      </w:r>
      <w:r w:rsidR="376CFA52" w:rsidRPr="1F113B33">
        <w:rPr>
          <w:rFonts w:ascii="Rockwell" w:eastAsia="Rockwell" w:hAnsi="Rockwell" w:cs="Rockwell"/>
          <w:color w:val="000000" w:themeColor="text1"/>
        </w:rPr>
        <w:t>hospital</w:t>
      </w:r>
      <w:r w:rsidRPr="1F113B33">
        <w:rPr>
          <w:rFonts w:ascii="Rockwell" w:hAnsi="Rockwell" w:cs="Arial"/>
        </w:rPr>
        <w:t xml:space="preserve"> en la implementación, control y seguimiento de los procesos, a fin de que cumplan con los estándares de calidad establecidos.</w:t>
      </w:r>
    </w:p>
    <w:p w14:paraId="0261E3AB" w14:textId="47791267" w:rsidR="6D8B7136" w:rsidRDefault="6E0F3E0E" w:rsidP="00440E4F">
      <w:pPr>
        <w:pStyle w:val="Prrafodelista"/>
        <w:numPr>
          <w:ilvl w:val="0"/>
          <w:numId w:val="38"/>
        </w:numPr>
        <w:spacing w:after="0" w:line="240" w:lineRule="auto"/>
        <w:jc w:val="both"/>
        <w:rPr>
          <w:rFonts w:ascii="Rockwell" w:hAnsi="Rockwell" w:cs="Arial"/>
        </w:rPr>
      </w:pPr>
      <w:r w:rsidRPr="49FAC532">
        <w:rPr>
          <w:rFonts w:ascii="Rockwell" w:hAnsi="Rockwell" w:cs="Arial"/>
        </w:rPr>
        <w:t>Asegurar la implementación</w:t>
      </w:r>
      <w:r w:rsidR="0C6F4C29" w:rsidRPr="49FAC532">
        <w:rPr>
          <w:rFonts w:ascii="Rockwell" w:hAnsi="Rockwell" w:cs="Arial"/>
        </w:rPr>
        <w:t xml:space="preserve"> y</w:t>
      </w:r>
      <w:r w:rsidRPr="49FAC532">
        <w:rPr>
          <w:rFonts w:ascii="Rockwell" w:hAnsi="Rockwell" w:cs="Arial"/>
        </w:rPr>
        <w:t xml:space="preserve"> seguimiento oportuno </w:t>
      </w:r>
      <w:r w:rsidR="44EA0501" w:rsidRPr="49FAC532">
        <w:rPr>
          <w:rFonts w:ascii="Rockwell" w:hAnsi="Rockwell" w:cs="Arial"/>
        </w:rPr>
        <w:t>de</w:t>
      </w:r>
      <w:r w:rsidRPr="49FAC532">
        <w:rPr>
          <w:rFonts w:ascii="Rockwell" w:hAnsi="Rockwell" w:cs="Arial"/>
        </w:rPr>
        <w:t xml:space="preserve"> planes de mejora desarrollados</w:t>
      </w:r>
      <w:r w:rsidR="40808E6C" w:rsidRPr="49FAC532">
        <w:rPr>
          <w:rFonts w:ascii="Rockwell" w:hAnsi="Rockwell" w:cs="Arial"/>
        </w:rPr>
        <w:t>,</w:t>
      </w:r>
      <w:r w:rsidRPr="49FAC532">
        <w:rPr>
          <w:rFonts w:ascii="Rockwell" w:hAnsi="Rockwell" w:cs="Arial"/>
        </w:rPr>
        <w:t xml:space="preserve"> </w:t>
      </w:r>
      <w:r w:rsidR="0F3CC7D4" w:rsidRPr="49FAC532">
        <w:rPr>
          <w:rFonts w:ascii="Rockwell" w:hAnsi="Rockwell" w:cs="Arial"/>
        </w:rPr>
        <w:t xml:space="preserve">a los fines de garantizar </w:t>
      </w:r>
      <w:r w:rsidRPr="49FAC532">
        <w:rPr>
          <w:rFonts w:ascii="Rockwell" w:hAnsi="Rockwell" w:cs="Arial"/>
        </w:rPr>
        <w:t>la calidad clínica en el hospital.</w:t>
      </w:r>
    </w:p>
    <w:p w14:paraId="594500C0" w14:textId="1DBE9018" w:rsidR="12556580" w:rsidRDefault="12556580" w:rsidP="00440E4F">
      <w:pPr>
        <w:pStyle w:val="Prrafodelista"/>
        <w:numPr>
          <w:ilvl w:val="0"/>
          <w:numId w:val="38"/>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668BCC3F" w14:textId="0D2EBBFE" w:rsidR="49FAC532" w:rsidRDefault="49FAC532" w:rsidP="49FAC532">
      <w:pPr>
        <w:spacing w:after="0" w:line="240" w:lineRule="auto"/>
        <w:jc w:val="both"/>
        <w:rPr>
          <w:rFonts w:ascii="Rockwell" w:hAnsi="Rockwell" w:cs="Arial"/>
        </w:rPr>
      </w:pPr>
    </w:p>
    <w:p w14:paraId="7BDFF6C1" w14:textId="2982DF79" w:rsidR="2CE3DE35" w:rsidRDefault="2CE3DE35" w:rsidP="1F113B33">
      <w:pPr>
        <w:spacing w:after="0" w:line="240" w:lineRule="auto"/>
        <w:ind w:left="698"/>
        <w:jc w:val="both"/>
        <w:rPr>
          <w:rFonts w:ascii="Rockwell" w:hAnsi="Rockwell" w:cs="Arial"/>
        </w:rPr>
      </w:pPr>
    </w:p>
    <w:p w14:paraId="74350DE9" w14:textId="5840CF88" w:rsidR="002D7369" w:rsidRDefault="002D7369" w:rsidP="1F113B33">
      <w:pPr>
        <w:spacing w:after="0" w:line="240" w:lineRule="auto"/>
        <w:ind w:left="698"/>
        <w:jc w:val="both"/>
        <w:rPr>
          <w:rFonts w:ascii="Rockwell" w:hAnsi="Rockwell" w:cs="Arial"/>
        </w:rPr>
      </w:pPr>
    </w:p>
    <w:p w14:paraId="49668087" w14:textId="7C5D9900" w:rsidR="006834E5" w:rsidRDefault="006834E5" w:rsidP="1F113B33">
      <w:pPr>
        <w:spacing w:after="0" w:line="240" w:lineRule="auto"/>
        <w:ind w:left="698"/>
        <w:jc w:val="both"/>
        <w:rPr>
          <w:rFonts w:ascii="Rockwell" w:hAnsi="Rockwell" w:cs="Arial"/>
        </w:rPr>
      </w:pPr>
    </w:p>
    <w:p w14:paraId="2DC38CA9" w14:textId="41F80C61" w:rsidR="006834E5" w:rsidRDefault="006834E5" w:rsidP="1F113B33">
      <w:pPr>
        <w:spacing w:after="0" w:line="240" w:lineRule="auto"/>
        <w:ind w:left="698"/>
        <w:jc w:val="both"/>
        <w:rPr>
          <w:rFonts w:ascii="Rockwell" w:hAnsi="Rockwell" w:cs="Arial"/>
        </w:rPr>
      </w:pPr>
    </w:p>
    <w:p w14:paraId="63FFCF09" w14:textId="4F1355C5" w:rsidR="006834E5" w:rsidRDefault="006834E5" w:rsidP="1F113B33">
      <w:pPr>
        <w:spacing w:after="0" w:line="240" w:lineRule="auto"/>
        <w:ind w:left="698"/>
        <w:jc w:val="both"/>
        <w:rPr>
          <w:rFonts w:ascii="Rockwell" w:hAnsi="Rockwell" w:cs="Arial"/>
        </w:rPr>
      </w:pPr>
    </w:p>
    <w:p w14:paraId="33CE3E02" w14:textId="0A2DAB98" w:rsidR="000B0A55" w:rsidRDefault="000B0A55" w:rsidP="1F113B33">
      <w:pPr>
        <w:spacing w:after="0" w:line="240" w:lineRule="auto"/>
        <w:ind w:left="698"/>
        <w:jc w:val="both"/>
        <w:rPr>
          <w:rFonts w:ascii="Rockwell" w:hAnsi="Rockwell" w:cs="Arial"/>
        </w:rPr>
      </w:pPr>
    </w:p>
    <w:p w14:paraId="151CAA08" w14:textId="07B3B726" w:rsidR="000B0A55" w:rsidRDefault="000B0A55" w:rsidP="1F113B33">
      <w:pPr>
        <w:spacing w:after="0" w:line="240" w:lineRule="auto"/>
        <w:ind w:left="698"/>
        <w:jc w:val="both"/>
        <w:rPr>
          <w:rFonts w:ascii="Rockwell" w:hAnsi="Rockwell" w:cs="Arial"/>
        </w:rPr>
      </w:pPr>
    </w:p>
    <w:p w14:paraId="1485CFCD" w14:textId="6C819847" w:rsidR="000B0A55" w:rsidRDefault="000B0A55" w:rsidP="1F113B33">
      <w:pPr>
        <w:spacing w:after="0" w:line="240" w:lineRule="auto"/>
        <w:ind w:left="698"/>
        <w:jc w:val="both"/>
        <w:rPr>
          <w:rFonts w:ascii="Rockwell" w:hAnsi="Rockwell" w:cs="Arial"/>
        </w:rPr>
      </w:pPr>
    </w:p>
    <w:p w14:paraId="42BBCD76" w14:textId="39C5F079" w:rsidR="000B0A55" w:rsidRDefault="000B0A55" w:rsidP="1F113B33">
      <w:pPr>
        <w:spacing w:after="0" w:line="240" w:lineRule="auto"/>
        <w:ind w:left="698"/>
        <w:jc w:val="both"/>
        <w:rPr>
          <w:rFonts w:ascii="Rockwell" w:hAnsi="Rockwell" w:cs="Arial"/>
        </w:rPr>
      </w:pPr>
    </w:p>
    <w:p w14:paraId="79A72C2B" w14:textId="1D566223" w:rsidR="000B0A55" w:rsidRDefault="000B0A55" w:rsidP="1F113B33">
      <w:pPr>
        <w:spacing w:after="0" w:line="240" w:lineRule="auto"/>
        <w:ind w:left="698"/>
        <w:jc w:val="both"/>
        <w:rPr>
          <w:rFonts w:ascii="Rockwell" w:hAnsi="Rockwell" w:cs="Arial"/>
        </w:rPr>
      </w:pPr>
    </w:p>
    <w:p w14:paraId="15FF9D94" w14:textId="0A4CE779" w:rsidR="000B0A55" w:rsidRDefault="000B0A55" w:rsidP="1F113B33">
      <w:pPr>
        <w:spacing w:after="0" w:line="240" w:lineRule="auto"/>
        <w:ind w:left="698"/>
        <w:jc w:val="both"/>
        <w:rPr>
          <w:rFonts w:ascii="Rockwell" w:hAnsi="Rockwell" w:cs="Arial"/>
        </w:rPr>
      </w:pPr>
    </w:p>
    <w:p w14:paraId="4358C2FB" w14:textId="3F3CEF99" w:rsidR="000B0A55" w:rsidRDefault="000B0A55" w:rsidP="1F113B33">
      <w:pPr>
        <w:spacing w:after="0" w:line="240" w:lineRule="auto"/>
        <w:ind w:left="698"/>
        <w:jc w:val="both"/>
        <w:rPr>
          <w:rFonts w:ascii="Rockwell" w:hAnsi="Rockwell" w:cs="Arial"/>
        </w:rPr>
      </w:pPr>
    </w:p>
    <w:p w14:paraId="1FC0A750" w14:textId="3CDF5CAA" w:rsidR="000B0A55" w:rsidRDefault="000B0A55" w:rsidP="1F113B33">
      <w:pPr>
        <w:spacing w:after="0" w:line="240" w:lineRule="auto"/>
        <w:ind w:left="698"/>
        <w:jc w:val="both"/>
        <w:rPr>
          <w:rFonts w:ascii="Rockwell" w:hAnsi="Rockwell" w:cs="Arial"/>
        </w:rPr>
      </w:pPr>
    </w:p>
    <w:p w14:paraId="5FF2ACDD" w14:textId="7BDE8295" w:rsidR="000B0A55" w:rsidRDefault="000B0A55" w:rsidP="1F113B33">
      <w:pPr>
        <w:spacing w:after="0" w:line="240" w:lineRule="auto"/>
        <w:ind w:left="698"/>
        <w:jc w:val="both"/>
        <w:rPr>
          <w:rFonts w:ascii="Rockwell" w:hAnsi="Rockwell" w:cs="Arial"/>
        </w:rPr>
      </w:pPr>
    </w:p>
    <w:p w14:paraId="22448857" w14:textId="3A2F2EF9" w:rsidR="000B0A55" w:rsidRDefault="000B0A55" w:rsidP="1F113B33">
      <w:pPr>
        <w:spacing w:after="0" w:line="240" w:lineRule="auto"/>
        <w:ind w:left="698"/>
        <w:jc w:val="both"/>
        <w:rPr>
          <w:rFonts w:ascii="Rockwell" w:hAnsi="Rockwell" w:cs="Arial"/>
        </w:rPr>
      </w:pPr>
    </w:p>
    <w:p w14:paraId="3F29D73B" w14:textId="4332C4EE" w:rsidR="000B0A55" w:rsidRDefault="000B0A55" w:rsidP="1F113B33">
      <w:pPr>
        <w:spacing w:after="0" w:line="240" w:lineRule="auto"/>
        <w:ind w:left="698"/>
        <w:jc w:val="both"/>
        <w:rPr>
          <w:rFonts w:ascii="Rockwell" w:hAnsi="Rockwell" w:cs="Arial"/>
        </w:rPr>
      </w:pPr>
    </w:p>
    <w:p w14:paraId="0DB9B7C7" w14:textId="28CC148D" w:rsidR="000B0A55" w:rsidRDefault="000B0A55" w:rsidP="1F113B33">
      <w:pPr>
        <w:spacing w:after="0" w:line="240" w:lineRule="auto"/>
        <w:ind w:left="698"/>
        <w:jc w:val="both"/>
        <w:rPr>
          <w:rFonts w:ascii="Rockwell" w:hAnsi="Rockwell" w:cs="Arial"/>
        </w:rPr>
      </w:pPr>
    </w:p>
    <w:p w14:paraId="383D3519" w14:textId="1F2ACBB0" w:rsidR="000B0A55" w:rsidRDefault="000B0A55" w:rsidP="1F113B33">
      <w:pPr>
        <w:spacing w:after="0" w:line="240" w:lineRule="auto"/>
        <w:ind w:left="698"/>
        <w:jc w:val="both"/>
        <w:rPr>
          <w:rFonts w:ascii="Rockwell" w:hAnsi="Rockwell" w:cs="Arial"/>
        </w:rPr>
      </w:pPr>
    </w:p>
    <w:p w14:paraId="47D4DCFA" w14:textId="4C2E4BF2" w:rsidR="000B0A55" w:rsidRDefault="000B0A55" w:rsidP="1F113B33">
      <w:pPr>
        <w:spacing w:after="0" w:line="240" w:lineRule="auto"/>
        <w:ind w:left="698"/>
        <w:jc w:val="both"/>
        <w:rPr>
          <w:rFonts w:ascii="Rockwell" w:hAnsi="Rockwell" w:cs="Arial"/>
        </w:rPr>
      </w:pPr>
    </w:p>
    <w:p w14:paraId="272456B0" w14:textId="381E5443" w:rsidR="000B0A55" w:rsidRDefault="000B0A55" w:rsidP="1F113B33">
      <w:pPr>
        <w:spacing w:after="0" w:line="240" w:lineRule="auto"/>
        <w:ind w:left="698"/>
        <w:jc w:val="both"/>
        <w:rPr>
          <w:rFonts w:ascii="Rockwell" w:hAnsi="Rockwell" w:cs="Arial"/>
        </w:rPr>
      </w:pPr>
    </w:p>
    <w:p w14:paraId="7E935C43" w14:textId="764772F1" w:rsidR="000B0A55" w:rsidRDefault="000B0A55" w:rsidP="1F113B33">
      <w:pPr>
        <w:spacing w:after="0" w:line="240" w:lineRule="auto"/>
        <w:ind w:left="698"/>
        <w:jc w:val="both"/>
        <w:rPr>
          <w:rFonts w:ascii="Rockwell" w:hAnsi="Rockwell" w:cs="Arial"/>
        </w:rPr>
      </w:pPr>
    </w:p>
    <w:p w14:paraId="2E118A74" w14:textId="71F94434" w:rsidR="000B0A55" w:rsidRDefault="000B0A55" w:rsidP="1F113B33">
      <w:pPr>
        <w:spacing w:after="0" w:line="240" w:lineRule="auto"/>
        <w:ind w:left="698"/>
        <w:jc w:val="both"/>
        <w:rPr>
          <w:rFonts w:ascii="Rockwell" w:hAnsi="Rockwell" w:cs="Arial"/>
        </w:rPr>
      </w:pPr>
    </w:p>
    <w:p w14:paraId="02BA6459" w14:textId="43A85BB6" w:rsidR="000B0A55" w:rsidRDefault="000B0A55" w:rsidP="1F113B33">
      <w:pPr>
        <w:spacing w:after="0" w:line="240" w:lineRule="auto"/>
        <w:ind w:left="698"/>
        <w:jc w:val="both"/>
        <w:rPr>
          <w:rFonts w:ascii="Rockwell" w:hAnsi="Rockwell" w:cs="Arial"/>
        </w:rPr>
      </w:pPr>
    </w:p>
    <w:p w14:paraId="2CD3237F" w14:textId="3B058977" w:rsidR="000B0A55" w:rsidRDefault="000B0A55" w:rsidP="1F113B33">
      <w:pPr>
        <w:spacing w:after="0" w:line="240" w:lineRule="auto"/>
        <w:ind w:left="698"/>
        <w:jc w:val="both"/>
        <w:rPr>
          <w:rFonts w:ascii="Rockwell" w:hAnsi="Rockwell" w:cs="Arial"/>
        </w:rPr>
      </w:pPr>
    </w:p>
    <w:p w14:paraId="5E777B43" w14:textId="28C09BCC" w:rsidR="000B0A55" w:rsidRDefault="000B0A55" w:rsidP="1F113B33">
      <w:pPr>
        <w:spacing w:after="0" w:line="240" w:lineRule="auto"/>
        <w:ind w:left="698"/>
        <w:jc w:val="both"/>
        <w:rPr>
          <w:rFonts w:ascii="Rockwell" w:hAnsi="Rockwell" w:cs="Arial"/>
        </w:rPr>
      </w:pPr>
    </w:p>
    <w:p w14:paraId="0025AE84" w14:textId="40A4A36B" w:rsidR="000B0A55" w:rsidRDefault="000B0A55" w:rsidP="1F113B33">
      <w:pPr>
        <w:spacing w:after="0" w:line="240" w:lineRule="auto"/>
        <w:ind w:left="698"/>
        <w:jc w:val="both"/>
        <w:rPr>
          <w:rFonts w:ascii="Rockwell" w:hAnsi="Rockwell" w:cs="Arial"/>
        </w:rPr>
      </w:pPr>
    </w:p>
    <w:p w14:paraId="071E12D2" w14:textId="27C4C713" w:rsidR="000B0A55" w:rsidRDefault="000B0A55" w:rsidP="1F113B33">
      <w:pPr>
        <w:spacing w:after="0" w:line="240" w:lineRule="auto"/>
        <w:ind w:left="698"/>
        <w:jc w:val="both"/>
        <w:rPr>
          <w:rFonts w:ascii="Rockwell" w:hAnsi="Rockwell" w:cs="Arial"/>
        </w:rPr>
      </w:pPr>
    </w:p>
    <w:p w14:paraId="4315F400" w14:textId="3C3E8482" w:rsidR="000B0A55" w:rsidRDefault="000B0A55" w:rsidP="1F113B33">
      <w:pPr>
        <w:spacing w:after="0" w:line="240" w:lineRule="auto"/>
        <w:ind w:left="698"/>
        <w:jc w:val="both"/>
        <w:rPr>
          <w:rFonts w:ascii="Rockwell" w:hAnsi="Rockwell" w:cs="Arial"/>
        </w:rPr>
      </w:pPr>
    </w:p>
    <w:p w14:paraId="456E4744" w14:textId="32B0E5F4" w:rsidR="000B0A55" w:rsidRDefault="000B0A55" w:rsidP="1F113B33">
      <w:pPr>
        <w:spacing w:after="0" w:line="240" w:lineRule="auto"/>
        <w:ind w:left="698"/>
        <w:jc w:val="both"/>
        <w:rPr>
          <w:rFonts w:ascii="Rockwell" w:hAnsi="Rockwell" w:cs="Arial"/>
        </w:rPr>
      </w:pPr>
    </w:p>
    <w:p w14:paraId="47728AD8" w14:textId="10456C12" w:rsidR="000B0A55" w:rsidRDefault="000B0A55" w:rsidP="1F113B33">
      <w:pPr>
        <w:spacing w:after="0" w:line="240" w:lineRule="auto"/>
        <w:ind w:left="698"/>
        <w:jc w:val="both"/>
        <w:rPr>
          <w:rFonts w:ascii="Rockwell" w:hAnsi="Rockwell" w:cs="Arial"/>
        </w:rPr>
      </w:pPr>
    </w:p>
    <w:p w14:paraId="524F9BB8" w14:textId="5315CFFD" w:rsidR="000B0A55" w:rsidRDefault="000B0A55" w:rsidP="1F113B33">
      <w:pPr>
        <w:spacing w:after="0" w:line="240" w:lineRule="auto"/>
        <w:ind w:left="698"/>
        <w:jc w:val="both"/>
        <w:rPr>
          <w:rFonts w:ascii="Rockwell" w:hAnsi="Rockwell" w:cs="Arial"/>
        </w:rPr>
      </w:pPr>
    </w:p>
    <w:p w14:paraId="06D8F734" w14:textId="4C9034A5" w:rsidR="000B0A55" w:rsidRDefault="000B0A55" w:rsidP="1F113B33">
      <w:pPr>
        <w:spacing w:after="0" w:line="240" w:lineRule="auto"/>
        <w:ind w:left="698"/>
        <w:jc w:val="both"/>
        <w:rPr>
          <w:rFonts w:ascii="Rockwell" w:hAnsi="Rockwell" w:cs="Arial"/>
        </w:rPr>
      </w:pPr>
    </w:p>
    <w:p w14:paraId="534084F8" w14:textId="6D39EE90" w:rsidR="000B0A55" w:rsidRDefault="000B0A55" w:rsidP="1F113B33">
      <w:pPr>
        <w:spacing w:after="0" w:line="240" w:lineRule="auto"/>
        <w:ind w:left="698"/>
        <w:jc w:val="both"/>
        <w:rPr>
          <w:rFonts w:ascii="Rockwell" w:hAnsi="Rockwell" w:cs="Arial"/>
        </w:rPr>
      </w:pPr>
    </w:p>
    <w:p w14:paraId="62820DA9" w14:textId="3252F645" w:rsidR="000B0A55" w:rsidRDefault="000B0A55" w:rsidP="1F113B33">
      <w:pPr>
        <w:spacing w:after="0" w:line="240" w:lineRule="auto"/>
        <w:ind w:left="698"/>
        <w:jc w:val="both"/>
        <w:rPr>
          <w:rFonts w:ascii="Rockwell" w:hAnsi="Rockwell" w:cs="Arial"/>
        </w:rPr>
      </w:pPr>
    </w:p>
    <w:p w14:paraId="33BE81CB" w14:textId="2E862296" w:rsidR="000B0A55" w:rsidRDefault="000B0A55" w:rsidP="1F113B33">
      <w:pPr>
        <w:spacing w:after="0" w:line="240" w:lineRule="auto"/>
        <w:ind w:left="698"/>
        <w:jc w:val="both"/>
        <w:rPr>
          <w:rFonts w:ascii="Rockwell" w:hAnsi="Rockwell" w:cs="Arial"/>
        </w:rPr>
      </w:pPr>
    </w:p>
    <w:p w14:paraId="6AE9A629" w14:textId="209872A6" w:rsidR="000B0A55" w:rsidRDefault="000B0A55" w:rsidP="1F113B33">
      <w:pPr>
        <w:spacing w:after="0" w:line="240" w:lineRule="auto"/>
        <w:ind w:left="698"/>
        <w:jc w:val="both"/>
        <w:rPr>
          <w:rFonts w:ascii="Rockwell" w:hAnsi="Rockwell" w:cs="Arial"/>
        </w:rPr>
      </w:pPr>
    </w:p>
    <w:p w14:paraId="1373189C" w14:textId="4183C508" w:rsidR="000B0A55" w:rsidRDefault="000B0A55" w:rsidP="1F113B33">
      <w:pPr>
        <w:spacing w:after="0" w:line="240" w:lineRule="auto"/>
        <w:ind w:left="698"/>
        <w:jc w:val="both"/>
        <w:rPr>
          <w:rFonts w:ascii="Rockwell" w:hAnsi="Rockwell" w:cs="Arial"/>
        </w:rPr>
      </w:pPr>
    </w:p>
    <w:p w14:paraId="772A8BC2" w14:textId="36409919" w:rsidR="000B0A55" w:rsidRDefault="000B0A55" w:rsidP="1F113B33">
      <w:pPr>
        <w:spacing w:after="0" w:line="240" w:lineRule="auto"/>
        <w:ind w:left="698"/>
        <w:jc w:val="both"/>
        <w:rPr>
          <w:rFonts w:ascii="Rockwell" w:hAnsi="Rockwell" w:cs="Arial"/>
        </w:rPr>
      </w:pPr>
    </w:p>
    <w:p w14:paraId="673E253A" w14:textId="56271768" w:rsidR="000B0A55" w:rsidRDefault="000B0A55" w:rsidP="1F113B33">
      <w:pPr>
        <w:spacing w:after="0" w:line="240" w:lineRule="auto"/>
        <w:ind w:left="698"/>
        <w:jc w:val="both"/>
        <w:rPr>
          <w:rFonts w:ascii="Rockwell" w:hAnsi="Rockwell" w:cs="Arial"/>
        </w:rPr>
      </w:pPr>
    </w:p>
    <w:p w14:paraId="34B9DBDB" w14:textId="20393F27" w:rsidR="000B0A55" w:rsidRDefault="000B0A55" w:rsidP="1F113B33">
      <w:pPr>
        <w:spacing w:after="0" w:line="240" w:lineRule="auto"/>
        <w:ind w:left="698"/>
        <w:jc w:val="both"/>
        <w:rPr>
          <w:rFonts w:ascii="Rockwell" w:hAnsi="Rockwell" w:cs="Arial"/>
        </w:rPr>
      </w:pPr>
    </w:p>
    <w:p w14:paraId="4F387490" w14:textId="43DC9766" w:rsidR="00BD4CB9" w:rsidRDefault="00BD4CB9" w:rsidP="1F113B33">
      <w:pPr>
        <w:spacing w:after="0" w:line="240" w:lineRule="auto"/>
        <w:ind w:left="698"/>
        <w:jc w:val="both"/>
        <w:rPr>
          <w:rFonts w:ascii="Rockwell" w:hAnsi="Rockwell" w:cs="Arial"/>
        </w:rPr>
      </w:pPr>
    </w:p>
    <w:p w14:paraId="00A8EACB" w14:textId="6B440CD7" w:rsidR="00BD4CB9" w:rsidRDefault="00BD4CB9" w:rsidP="1F113B33">
      <w:pPr>
        <w:spacing w:after="0" w:line="240" w:lineRule="auto"/>
        <w:ind w:left="698"/>
        <w:jc w:val="both"/>
        <w:rPr>
          <w:rFonts w:ascii="Rockwell" w:hAnsi="Rockwell" w:cs="Arial"/>
        </w:rPr>
      </w:pPr>
    </w:p>
    <w:p w14:paraId="2CAD7C8F" w14:textId="77777777" w:rsidR="00BD4CB9" w:rsidRDefault="00BD4CB9" w:rsidP="1F113B33">
      <w:pPr>
        <w:spacing w:after="0" w:line="240" w:lineRule="auto"/>
        <w:ind w:left="698"/>
        <w:jc w:val="both"/>
        <w:rPr>
          <w:rFonts w:ascii="Rockwell" w:hAnsi="Rockwell" w:cs="Arial"/>
        </w:rPr>
      </w:pPr>
    </w:p>
    <w:p w14:paraId="5E357249" w14:textId="77777777" w:rsidR="006834E5" w:rsidRDefault="006834E5" w:rsidP="1F113B33">
      <w:pPr>
        <w:spacing w:after="0" w:line="240" w:lineRule="auto"/>
        <w:ind w:left="698"/>
        <w:jc w:val="both"/>
        <w:rPr>
          <w:rFonts w:ascii="Rockwell" w:hAnsi="Rockwell" w:cs="Arial"/>
        </w:rPr>
      </w:pPr>
    </w:p>
    <w:p w14:paraId="126CF070" w14:textId="779B7BE9" w:rsidR="002D7369" w:rsidRDefault="002D7369" w:rsidP="1F113B33">
      <w:pPr>
        <w:spacing w:after="0" w:line="240" w:lineRule="auto"/>
        <w:jc w:val="both"/>
        <w:rPr>
          <w:rFonts w:ascii="Rockwell" w:hAnsi="Rockwell" w:cs="Arial"/>
        </w:rPr>
      </w:pPr>
    </w:p>
    <w:p w14:paraId="07A5069B" w14:textId="77777777" w:rsidR="00476581" w:rsidRPr="009E6C54" w:rsidRDefault="00476581" w:rsidP="1F113B33">
      <w:pPr>
        <w:spacing w:after="0" w:line="240" w:lineRule="auto"/>
        <w:ind w:left="1418"/>
        <w:jc w:val="both"/>
        <w:rPr>
          <w:rFonts w:ascii="Rockwell" w:hAnsi="Rockwell" w:cs="Arial"/>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6"/>
        <w:gridCol w:w="5856"/>
      </w:tblGrid>
      <w:tr w:rsidR="00476581" w:rsidRPr="00C42BC1" w14:paraId="360EF5EF" w14:textId="77777777" w:rsidTr="1F113B33">
        <w:tc>
          <w:tcPr>
            <w:tcW w:w="3006" w:type="dxa"/>
            <w:shd w:val="clear" w:color="auto" w:fill="F2F2F2" w:themeFill="background1" w:themeFillShade="F2"/>
          </w:tcPr>
          <w:p w14:paraId="60FB0E98" w14:textId="77777777" w:rsidR="00476581" w:rsidRPr="00C42BC1" w:rsidRDefault="12D0D15C" w:rsidP="1F113B33">
            <w:pPr>
              <w:spacing w:line="240" w:lineRule="auto"/>
              <w:jc w:val="both"/>
              <w:rPr>
                <w:rFonts w:ascii="Rockwell" w:hAnsi="Rockwell" w:cs="Arial"/>
                <w:b/>
                <w:bCs/>
              </w:rPr>
            </w:pPr>
            <w:bookmarkStart w:id="45" w:name="_Hlk41662420"/>
            <w:bookmarkEnd w:id="44"/>
            <w:r w:rsidRPr="1F113B33">
              <w:rPr>
                <w:rFonts w:ascii="Rockwell" w:hAnsi="Rockwell" w:cs="Arial"/>
                <w:b/>
                <w:bCs/>
              </w:rPr>
              <w:t>Título de la Unidad</w:t>
            </w:r>
          </w:p>
        </w:tc>
        <w:tc>
          <w:tcPr>
            <w:tcW w:w="5856" w:type="dxa"/>
          </w:tcPr>
          <w:p w14:paraId="1A6BD675" w14:textId="1281546F" w:rsidR="00476581" w:rsidRPr="00C42BC1" w:rsidRDefault="12D0D15C" w:rsidP="007F2B04">
            <w:pPr>
              <w:pStyle w:val="Ttulo3"/>
              <w:framePr w:wrap="around"/>
            </w:pPr>
            <w:bookmarkStart w:id="46" w:name="_Toc105532055"/>
            <w:r w:rsidRPr="1F113B33">
              <w:t xml:space="preserve">Auditoría </w:t>
            </w:r>
            <w:r w:rsidR="16FB9145" w:rsidRPr="1F113B33">
              <w:t>Médica</w:t>
            </w:r>
            <w:bookmarkEnd w:id="46"/>
          </w:p>
        </w:tc>
      </w:tr>
      <w:tr w:rsidR="00476581" w:rsidRPr="00C42BC1" w14:paraId="338C4AA1" w14:textId="77777777" w:rsidTr="1F113B33">
        <w:tc>
          <w:tcPr>
            <w:tcW w:w="3006" w:type="dxa"/>
            <w:shd w:val="clear" w:color="auto" w:fill="F2F2F2" w:themeFill="background1" w:themeFillShade="F2"/>
          </w:tcPr>
          <w:p w14:paraId="76FDAAD6" w14:textId="77777777" w:rsidR="00476581" w:rsidRPr="00C42BC1" w:rsidRDefault="12D0D15C" w:rsidP="1F113B33">
            <w:pPr>
              <w:spacing w:line="240" w:lineRule="auto"/>
              <w:jc w:val="both"/>
              <w:rPr>
                <w:rFonts w:ascii="Rockwell" w:hAnsi="Rockwell" w:cs="Arial"/>
                <w:b/>
                <w:bCs/>
              </w:rPr>
            </w:pPr>
            <w:r w:rsidRPr="1F113B33">
              <w:rPr>
                <w:rFonts w:ascii="Rockwell" w:hAnsi="Rockwell" w:cs="Arial"/>
                <w:b/>
                <w:bCs/>
              </w:rPr>
              <w:t>Naturaleza de la Unidad</w:t>
            </w:r>
          </w:p>
        </w:tc>
        <w:tc>
          <w:tcPr>
            <w:tcW w:w="5856" w:type="dxa"/>
          </w:tcPr>
          <w:p w14:paraId="7C8FCBD9" w14:textId="77777777" w:rsidR="00476581" w:rsidRPr="00C42BC1" w:rsidRDefault="12D0D15C" w:rsidP="1F113B33">
            <w:pPr>
              <w:spacing w:line="240" w:lineRule="auto"/>
              <w:jc w:val="both"/>
              <w:rPr>
                <w:rFonts w:ascii="Rockwell" w:hAnsi="Rockwell" w:cs="Arial"/>
              </w:rPr>
            </w:pPr>
            <w:r w:rsidRPr="1F113B33">
              <w:rPr>
                <w:rFonts w:ascii="Rockwell" w:hAnsi="Rockwell" w:cs="Arial"/>
                <w:color w:val="000000" w:themeColor="text1"/>
                <w:lang w:val="es-ES"/>
              </w:rPr>
              <w:t>Consultiva o Asesora</w:t>
            </w:r>
          </w:p>
        </w:tc>
      </w:tr>
      <w:tr w:rsidR="00476581" w:rsidRPr="00C42BC1" w14:paraId="7CFE9382" w14:textId="77777777" w:rsidTr="1F113B33">
        <w:tc>
          <w:tcPr>
            <w:tcW w:w="3006" w:type="dxa"/>
            <w:shd w:val="clear" w:color="auto" w:fill="F2F2F2" w:themeFill="background1" w:themeFillShade="F2"/>
          </w:tcPr>
          <w:p w14:paraId="2817D3A3" w14:textId="77777777" w:rsidR="00476581" w:rsidRPr="00C42BC1" w:rsidRDefault="12D0D15C" w:rsidP="1F113B33">
            <w:pPr>
              <w:spacing w:line="240" w:lineRule="auto"/>
              <w:jc w:val="both"/>
              <w:rPr>
                <w:rFonts w:ascii="Rockwell" w:hAnsi="Rockwell" w:cs="Arial"/>
                <w:b/>
                <w:bCs/>
              </w:rPr>
            </w:pPr>
            <w:r w:rsidRPr="1F113B33">
              <w:rPr>
                <w:rFonts w:ascii="Rockwell" w:hAnsi="Rockwell" w:cs="Arial"/>
                <w:b/>
                <w:bCs/>
              </w:rPr>
              <w:t>Estructura Orgánica</w:t>
            </w:r>
          </w:p>
        </w:tc>
        <w:tc>
          <w:tcPr>
            <w:tcW w:w="5856" w:type="dxa"/>
          </w:tcPr>
          <w:p w14:paraId="351EE331" w14:textId="77777777" w:rsidR="00476581" w:rsidRPr="00C42BC1" w:rsidRDefault="12D0D15C" w:rsidP="1F113B33">
            <w:pPr>
              <w:spacing w:line="240" w:lineRule="auto"/>
              <w:jc w:val="both"/>
              <w:rPr>
                <w:rFonts w:ascii="Rockwell" w:hAnsi="Rockwell" w:cs="Arial"/>
              </w:rPr>
            </w:pPr>
            <w:r w:rsidRPr="1F113B33">
              <w:rPr>
                <w:rFonts w:ascii="Rockwell" w:hAnsi="Rockwell" w:cs="Arial"/>
              </w:rPr>
              <w:t>El personal que la integra</w:t>
            </w:r>
          </w:p>
        </w:tc>
      </w:tr>
      <w:tr w:rsidR="00476581" w:rsidRPr="00C42BC1" w14:paraId="48024D9F" w14:textId="77777777" w:rsidTr="1F113B33">
        <w:tc>
          <w:tcPr>
            <w:tcW w:w="3006" w:type="dxa"/>
            <w:shd w:val="clear" w:color="auto" w:fill="F2F2F2" w:themeFill="background1" w:themeFillShade="F2"/>
          </w:tcPr>
          <w:p w14:paraId="4D6DD1B8" w14:textId="77777777" w:rsidR="00476581" w:rsidRPr="00C42BC1" w:rsidRDefault="12D0D15C" w:rsidP="1F113B33">
            <w:pPr>
              <w:spacing w:line="240" w:lineRule="auto"/>
              <w:jc w:val="both"/>
              <w:rPr>
                <w:rFonts w:ascii="Rockwell" w:hAnsi="Rockwell" w:cs="Arial"/>
                <w:b/>
                <w:bCs/>
              </w:rPr>
            </w:pPr>
            <w:r w:rsidRPr="1F113B33">
              <w:rPr>
                <w:rFonts w:ascii="Rockwell" w:hAnsi="Rockwell" w:cs="Arial"/>
                <w:b/>
                <w:bCs/>
              </w:rPr>
              <w:t>Relación de Dependencia</w:t>
            </w:r>
          </w:p>
        </w:tc>
        <w:tc>
          <w:tcPr>
            <w:tcW w:w="5856" w:type="dxa"/>
          </w:tcPr>
          <w:p w14:paraId="0913647A" w14:textId="0EB8CC4D" w:rsidR="00476581" w:rsidRPr="00C26239" w:rsidRDefault="12D0D15C" w:rsidP="1F113B33">
            <w:pPr>
              <w:spacing w:line="240" w:lineRule="auto"/>
              <w:jc w:val="both"/>
              <w:rPr>
                <w:rFonts w:ascii="Rockwell" w:hAnsi="Rockwell" w:cs="Arial"/>
              </w:rPr>
            </w:pPr>
            <w:r w:rsidRPr="1F113B33">
              <w:rPr>
                <w:rFonts w:ascii="Rockwell" w:hAnsi="Rockwell" w:cs="Arial"/>
                <w:spacing w:val="-3"/>
              </w:rPr>
              <w:t xml:space="preserve">Con la Dirección del </w:t>
            </w:r>
            <w:r w:rsidR="27DB1DE3" w:rsidRPr="1F113B33">
              <w:rPr>
                <w:rFonts w:ascii="Rockwell" w:hAnsi="Rockwell" w:cs="Arial"/>
                <w:spacing w:val="-3"/>
              </w:rPr>
              <w:t>Hospital</w:t>
            </w:r>
          </w:p>
        </w:tc>
      </w:tr>
      <w:tr w:rsidR="00476581" w:rsidRPr="00C42BC1" w14:paraId="020F14B5" w14:textId="77777777" w:rsidTr="1F113B33">
        <w:tc>
          <w:tcPr>
            <w:tcW w:w="3006" w:type="dxa"/>
            <w:shd w:val="clear" w:color="auto" w:fill="F2F2F2" w:themeFill="background1" w:themeFillShade="F2"/>
          </w:tcPr>
          <w:p w14:paraId="1B68BA89" w14:textId="77777777" w:rsidR="00476581" w:rsidRPr="00C42BC1" w:rsidRDefault="12D0D15C" w:rsidP="1F113B33">
            <w:pPr>
              <w:spacing w:line="240" w:lineRule="auto"/>
              <w:jc w:val="both"/>
              <w:rPr>
                <w:rFonts w:ascii="Rockwell" w:hAnsi="Rockwell" w:cs="Arial"/>
                <w:b/>
                <w:bCs/>
              </w:rPr>
            </w:pPr>
            <w:r w:rsidRPr="1F113B33">
              <w:rPr>
                <w:rFonts w:ascii="Rockwell" w:hAnsi="Rockwell" w:cs="Arial"/>
                <w:b/>
                <w:bCs/>
              </w:rPr>
              <w:t>Coordinación</w:t>
            </w:r>
          </w:p>
        </w:tc>
        <w:tc>
          <w:tcPr>
            <w:tcW w:w="5856" w:type="dxa"/>
          </w:tcPr>
          <w:p w14:paraId="1BC8D138" w14:textId="32004EE4" w:rsidR="00476581" w:rsidRPr="00C26239" w:rsidRDefault="12D0D15C" w:rsidP="1F113B33">
            <w:pPr>
              <w:spacing w:line="240" w:lineRule="auto"/>
              <w:jc w:val="both"/>
              <w:rPr>
                <w:rFonts w:ascii="Rockwell" w:hAnsi="Rockwell" w:cs="Arial"/>
              </w:rPr>
            </w:pPr>
            <w:r w:rsidRPr="1F113B33">
              <w:rPr>
                <w:rFonts w:ascii="Rockwell" w:hAnsi="Rockwell" w:cs="Arial"/>
              </w:rPr>
              <w:t>Con todas las Unidades del</w:t>
            </w:r>
            <w:r w:rsidR="54B7CF8B" w:rsidRPr="1F113B33">
              <w:rPr>
                <w:rFonts w:ascii="Rockwell" w:hAnsi="Rockwell" w:cs="Arial"/>
              </w:rPr>
              <w:t xml:space="preserve"> </w:t>
            </w:r>
            <w:r w:rsidR="54B7CF8B" w:rsidRPr="1F113B33">
              <w:rPr>
                <w:rFonts w:ascii="Rockwell" w:eastAsia="Rockwell" w:hAnsi="Rockwell" w:cs="Rockwell"/>
                <w:color w:val="000000" w:themeColor="text1"/>
              </w:rPr>
              <w:t>hospital</w:t>
            </w:r>
            <w:r w:rsidRPr="1F113B33">
              <w:rPr>
                <w:rFonts w:ascii="Rockwell" w:hAnsi="Rockwell" w:cs="Arial"/>
              </w:rPr>
              <w:t xml:space="preserve">, la Dirección del </w:t>
            </w:r>
            <w:r w:rsidR="29650482" w:rsidRPr="1F113B33">
              <w:rPr>
                <w:rFonts w:ascii="Rockwell" w:hAnsi="Rockwell" w:cs="Arial"/>
              </w:rPr>
              <w:t>Hospital</w:t>
            </w:r>
            <w:r w:rsidRPr="1F113B33">
              <w:rPr>
                <w:rFonts w:ascii="Rockwell" w:hAnsi="Rockwell" w:cs="Arial"/>
              </w:rPr>
              <w:t xml:space="preserve"> y el SRS.</w:t>
            </w:r>
          </w:p>
        </w:tc>
      </w:tr>
    </w:tbl>
    <w:bookmarkEnd w:id="45"/>
    <w:p w14:paraId="179A228C" w14:textId="1F73BD9D" w:rsidR="00476581" w:rsidRDefault="40C09A73" w:rsidP="1F113B33">
      <w:pPr>
        <w:spacing w:after="0" w:line="240" w:lineRule="auto"/>
        <w:ind w:left="1004"/>
        <w:jc w:val="both"/>
        <w:rPr>
          <w:rFonts w:ascii="Rockwell" w:hAnsi="Rockwell" w:cs="Arial"/>
          <w:b/>
          <w:bCs/>
        </w:rPr>
      </w:pPr>
      <w:r w:rsidRPr="49FAC532">
        <w:rPr>
          <w:rFonts w:ascii="Rockwell" w:hAnsi="Rockwell" w:cs="Arial"/>
          <w:b/>
          <w:bCs/>
        </w:rPr>
        <w:t xml:space="preserve">  </w:t>
      </w:r>
    </w:p>
    <w:p w14:paraId="7511142E" w14:textId="61959D62" w:rsidR="18A66ACF" w:rsidRDefault="18A66ACF" w:rsidP="00440E4F">
      <w:pPr>
        <w:numPr>
          <w:ilvl w:val="0"/>
          <w:numId w:val="45"/>
        </w:numPr>
        <w:spacing w:after="0" w:line="240" w:lineRule="auto"/>
        <w:ind w:left="284" w:hanging="426"/>
        <w:jc w:val="both"/>
        <w:rPr>
          <w:rFonts w:eastAsiaTheme="minorEastAsia"/>
          <w:b/>
          <w:bCs/>
        </w:rPr>
      </w:pPr>
      <w:r w:rsidRPr="49FAC532">
        <w:rPr>
          <w:rFonts w:ascii="Rockwell" w:hAnsi="Rockwell" w:cs="Arial"/>
          <w:b/>
          <w:bCs/>
        </w:rPr>
        <w:t>Organigrama:</w:t>
      </w:r>
    </w:p>
    <w:p w14:paraId="5D5434DA" w14:textId="5601DFED" w:rsidR="00B84DD2" w:rsidRDefault="00B84DD2" w:rsidP="1F113B33">
      <w:pPr>
        <w:spacing w:after="0" w:line="240" w:lineRule="auto"/>
        <w:ind w:left="1004"/>
        <w:jc w:val="both"/>
        <w:rPr>
          <w:rFonts w:ascii="Rockwell" w:hAnsi="Rockwell" w:cs="Arial"/>
          <w:b/>
          <w:bCs/>
        </w:rPr>
      </w:pPr>
      <w:r>
        <w:t xml:space="preserve">                                                </w:t>
      </w:r>
      <w:r>
        <w:object w:dxaOrig="3091" w:dyaOrig="1800" w14:anchorId="6BFED992">
          <v:shape id="_x0000_i1028" type="#_x0000_t75" style="width:154.5pt;height:90pt" o:ole="">
            <v:imagedata r:id="rId30" o:title=""/>
          </v:shape>
          <o:OLEObject Type="Embed" ProgID="Visio.Drawing.15" ShapeID="_x0000_i1028" DrawAspect="Content" ObjectID="_1716283528" r:id="rId31"/>
        </w:object>
      </w:r>
    </w:p>
    <w:p w14:paraId="0F2C1095" w14:textId="77777777" w:rsidR="00476581" w:rsidRPr="0085656B" w:rsidRDefault="12D0D15C" w:rsidP="00440E4F">
      <w:pPr>
        <w:numPr>
          <w:ilvl w:val="0"/>
          <w:numId w:val="45"/>
        </w:numPr>
        <w:spacing w:after="0" w:line="240" w:lineRule="auto"/>
        <w:ind w:left="284" w:hanging="284"/>
        <w:jc w:val="both"/>
        <w:rPr>
          <w:rFonts w:ascii="Rockwell" w:hAnsi="Rockwell" w:cs="Arial"/>
          <w:b/>
          <w:bCs/>
        </w:rPr>
      </w:pPr>
      <w:r w:rsidRPr="1F113B33">
        <w:rPr>
          <w:rFonts w:ascii="Rockwell" w:hAnsi="Rockwell" w:cs="Arial"/>
          <w:b/>
          <w:bCs/>
        </w:rPr>
        <w:t>Objetivo General:</w:t>
      </w:r>
    </w:p>
    <w:p w14:paraId="2884E5B1" w14:textId="1CEEFA0F" w:rsidR="00476581" w:rsidRPr="009838F9" w:rsidRDefault="74962576" w:rsidP="12924127">
      <w:pPr>
        <w:spacing w:after="0" w:line="240" w:lineRule="auto"/>
        <w:ind w:left="284" w:hanging="284"/>
        <w:jc w:val="both"/>
        <w:rPr>
          <w:rFonts w:ascii="Rockwell" w:hAnsi="Rockwell" w:cs="Arial"/>
        </w:rPr>
      </w:pPr>
      <w:r w:rsidRPr="12924127">
        <w:rPr>
          <w:rFonts w:ascii="Rockwell" w:hAnsi="Rockwell" w:cs="Arial"/>
        </w:rPr>
        <w:t xml:space="preserve">    </w:t>
      </w:r>
      <w:r w:rsidR="10444097" w:rsidRPr="12924127">
        <w:rPr>
          <w:rFonts w:ascii="Rockwell" w:eastAsia="Rockwell" w:hAnsi="Rockwell" w:cs="Rockwell"/>
          <w:color w:val="000000" w:themeColor="text1"/>
        </w:rPr>
        <w:t>Asegurar la realización de</w:t>
      </w:r>
      <w:r w:rsidR="12D0D15C" w:rsidRPr="12924127">
        <w:rPr>
          <w:rFonts w:ascii="Rockwell" w:hAnsi="Rockwell" w:cs="Arial"/>
        </w:rPr>
        <w:t xml:space="preserve"> auditorías, evaluaciones y otras acciones de control, orientadas a verificar la eficacia y eficiencia de los procedimientos de atención médica, odontológica y de enseñanza e investigación, a fin de que la atención a los usuarios sea de calidad y al mejor costo beneficio.</w:t>
      </w:r>
    </w:p>
    <w:p w14:paraId="0D6C8EAC" w14:textId="77777777" w:rsidR="00476581" w:rsidRDefault="00476581" w:rsidP="1F113B33">
      <w:pPr>
        <w:spacing w:after="0" w:line="240" w:lineRule="auto"/>
        <w:ind w:left="284" w:hanging="284"/>
        <w:jc w:val="both"/>
        <w:rPr>
          <w:rFonts w:ascii="Rockwell" w:hAnsi="Rockwell" w:cs="Arial"/>
          <w:b/>
          <w:bCs/>
        </w:rPr>
      </w:pPr>
    </w:p>
    <w:p w14:paraId="18AA0805" w14:textId="77777777" w:rsidR="00476581" w:rsidRPr="0085656B" w:rsidRDefault="12D0D15C" w:rsidP="00440E4F">
      <w:pPr>
        <w:numPr>
          <w:ilvl w:val="0"/>
          <w:numId w:val="45"/>
        </w:numPr>
        <w:spacing w:after="0" w:line="240" w:lineRule="auto"/>
        <w:ind w:left="284" w:hanging="284"/>
        <w:jc w:val="both"/>
        <w:rPr>
          <w:rFonts w:ascii="Rockwell" w:hAnsi="Rockwell" w:cs="Arial"/>
          <w:b/>
          <w:bCs/>
        </w:rPr>
      </w:pPr>
      <w:r w:rsidRPr="1F113B33">
        <w:rPr>
          <w:rFonts w:ascii="Rockwell" w:hAnsi="Rockwell" w:cs="Arial"/>
          <w:b/>
          <w:bCs/>
        </w:rPr>
        <w:t xml:space="preserve">Funciones Principales:      </w:t>
      </w:r>
    </w:p>
    <w:p w14:paraId="4E026FBF" w14:textId="2B160796" w:rsidR="00476581" w:rsidRPr="0085656B" w:rsidRDefault="12D0D15C" w:rsidP="00440E4F">
      <w:pPr>
        <w:pStyle w:val="Prrafodelista"/>
        <w:numPr>
          <w:ilvl w:val="0"/>
          <w:numId w:val="37"/>
        </w:numPr>
        <w:spacing w:after="0" w:line="240" w:lineRule="auto"/>
        <w:jc w:val="both"/>
        <w:rPr>
          <w:rFonts w:eastAsiaTheme="minorEastAsia"/>
        </w:rPr>
      </w:pPr>
      <w:r w:rsidRPr="1F113B33">
        <w:rPr>
          <w:rFonts w:ascii="Rockwell" w:hAnsi="Rockwell" w:cs="Arial"/>
        </w:rPr>
        <w:t xml:space="preserve">Verificar que exista coordinación entre los diferentes servicios médicos, con el propósito de que actúen en forma conjunta, para atender a los </w:t>
      </w:r>
      <w:r w:rsidR="09724E11" w:rsidRPr="1F113B33">
        <w:rPr>
          <w:rFonts w:ascii="Rockwell" w:hAnsi="Rockwell" w:cs="Arial"/>
        </w:rPr>
        <w:t>usuario</w:t>
      </w:r>
      <w:r w:rsidRPr="1F113B33">
        <w:rPr>
          <w:rFonts w:ascii="Rockwell" w:hAnsi="Rockwell" w:cs="Arial"/>
        </w:rPr>
        <w:t>s.</w:t>
      </w:r>
    </w:p>
    <w:p w14:paraId="4E85DA9D" w14:textId="77777777" w:rsidR="00476581" w:rsidRPr="0085656B" w:rsidRDefault="12D0D15C" w:rsidP="00440E4F">
      <w:pPr>
        <w:pStyle w:val="Prrafodelista"/>
        <w:numPr>
          <w:ilvl w:val="0"/>
          <w:numId w:val="37"/>
        </w:numPr>
        <w:spacing w:after="0" w:line="240" w:lineRule="auto"/>
        <w:jc w:val="both"/>
        <w:rPr>
          <w:rFonts w:eastAsiaTheme="minorEastAsia"/>
        </w:rPr>
      </w:pPr>
      <w:r w:rsidRPr="1F113B33">
        <w:rPr>
          <w:rFonts w:ascii="Rockwell" w:hAnsi="Rockwell" w:cs="Arial"/>
        </w:rPr>
        <w:t>Evaluar la adecuada funcionalidad de las instalaciones físicas y del equipo médico con que cuentan las áreas médicas del hospital.</w:t>
      </w:r>
    </w:p>
    <w:p w14:paraId="002085EA" w14:textId="77777777" w:rsidR="00476581" w:rsidRPr="0085656B" w:rsidRDefault="12D0D15C" w:rsidP="00440E4F">
      <w:pPr>
        <w:pStyle w:val="Prrafodelista"/>
        <w:numPr>
          <w:ilvl w:val="0"/>
          <w:numId w:val="37"/>
        </w:numPr>
        <w:spacing w:after="0" w:line="240" w:lineRule="auto"/>
        <w:jc w:val="both"/>
        <w:rPr>
          <w:rFonts w:eastAsiaTheme="minorEastAsia"/>
        </w:rPr>
      </w:pPr>
      <w:r w:rsidRPr="1F113B33">
        <w:rPr>
          <w:rFonts w:ascii="Rockwell" w:hAnsi="Rockwell" w:cs="Arial"/>
        </w:rPr>
        <w:t xml:space="preserve">Verificar la operación de los Comités Técnico-Médicos Hospitalarios. </w:t>
      </w:r>
    </w:p>
    <w:p w14:paraId="7ABE236B" w14:textId="77777777" w:rsidR="00476581" w:rsidRPr="0085656B" w:rsidRDefault="12D0D15C" w:rsidP="00440E4F">
      <w:pPr>
        <w:pStyle w:val="Prrafodelista"/>
        <w:numPr>
          <w:ilvl w:val="0"/>
          <w:numId w:val="37"/>
        </w:numPr>
        <w:spacing w:after="0" w:line="240" w:lineRule="auto"/>
        <w:jc w:val="both"/>
        <w:rPr>
          <w:rFonts w:eastAsiaTheme="minorEastAsia"/>
        </w:rPr>
      </w:pPr>
      <w:r w:rsidRPr="1F113B33">
        <w:rPr>
          <w:rFonts w:ascii="Rockwell" w:hAnsi="Rockwell" w:cs="Arial"/>
        </w:rPr>
        <w:t>Verificar que la información que generan las áreas médicas del hospital sea confiable y oportuna.</w:t>
      </w:r>
    </w:p>
    <w:p w14:paraId="6B61AFAA" w14:textId="77777777" w:rsidR="00476581" w:rsidRPr="0085656B" w:rsidRDefault="12D0D15C" w:rsidP="00440E4F">
      <w:pPr>
        <w:pStyle w:val="Prrafodelista"/>
        <w:numPr>
          <w:ilvl w:val="0"/>
          <w:numId w:val="37"/>
        </w:numPr>
        <w:spacing w:after="0" w:line="240" w:lineRule="auto"/>
        <w:jc w:val="both"/>
        <w:rPr>
          <w:rFonts w:eastAsiaTheme="minorEastAsia"/>
        </w:rPr>
      </w:pPr>
      <w:r w:rsidRPr="1F113B33">
        <w:rPr>
          <w:rFonts w:ascii="Rockwell" w:hAnsi="Rockwell" w:cs="Arial"/>
        </w:rPr>
        <w:t>Evaluar los procedimientos establecidos en las áreas médicas para otorgar atención médica a los usuarios, a los fines de determinar su eficacia, eficiencia y economía.</w:t>
      </w:r>
    </w:p>
    <w:p w14:paraId="1D9CF549" w14:textId="77777777" w:rsidR="00476581" w:rsidRPr="0085656B" w:rsidRDefault="12D0D15C" w:rsidP="00440E4F">
      <w:pPr>
        <w:pStyle w:val="Prrafodelista"/>
        <w:numPr>
          <w:ilvl w:val="0"/>
          <w:numId w:val="37"/>
        </w:numPr>
        <w:spacing w:after="0" w:line="240" w:lineRule="auto"/>
        <w:jc w:val="both"/>
        <w:rPr>
          <w:rFonts w:eastAsiaTheme="minorEastAsia"/>
        </w:rPr>
      </w:pPr>
      <w:r w:rsidRPr="1F113B33">
        <w:rPr>
          <w:rFonts w:ascii="Rockwell" w:hAnsi="Rockwell" w:cs="Arial"/>
        </w:rPr>
        <w:t>Vigilar y supervisar, a través de las auditorías, evaluaciones y demás acciones de control, que el personal adscrito a las áreas médicas del hospital realice sus actividades en apego a la normatividad jurídico-administrativa aplicable.</w:t>
      </w:r>
    </w:p>
    <w:p w14:paraId="297AB3FC" w14:textId="77777777" w:rsidR="00476581" w:rsidRPr="0085656B" w:rsidRDefault="12D0D15C" w:rsidP="00440E4F">
      <w:pPr>
        <w:pStyle w:val="Prrafodelista"/>
        <w:numPr>
          <w:ilvl w:val="0"/>
          <w:numId w:val="37"/>
        </w:numPr>
        <w:spacing w:after="0" w:line="240" w:lineRule="auto"/>
        <w:jc w:val="both"/>
        <w:rPr>
          <w:rFonts w:eastAsiaTheme="minorEastAsia"/>
        </w:rPr>
      </w:pPr>
      <w:r w:rsidRPr="1F113B33">
        <w:rPr>
          <w:rFonts w:ascii="Rockwell" w:hAnsi="Rockwell" w:cs="Arial"/>
        </w:rPr>
        <w:lastRenderedPageBreak/>
        <w:t>Revisar las observaciones emitidas a las áreas médicas, verificando que sean aplicadas de conformidad con los lineamientos establecidos por el Ministerio de Salud Pública (MSP) y el Servicio Nacional de Salud (SNS).</w:t>
      </w:r>
    </w:p>
    <w:p w14:paraId="63578271" w14:textId="77777777" w:rsidR="00476581" w:rsidRPr="0085656B" w:rsidRDefault="12D0D15C" w:rsidP="00440E4F">
      <w:pPr>
        <w:pStyle w:val="Prrafodelista"/>
        <w:numPr>
          <w:ilvl w:val="0"/>
          <w:numId w:val="37"/>
        </w:numPr>
        <w:spacing w:after="0" w:line="240" w:lineRule="auto"/>
        <w:jc w:val="both"/>
        <w:rPr>
          <w:rFonts w:eastAsiaTheme="minorEastAsia"/>
        </w:rPr>
      </w:pPr>
      <w:r w:rsidRPr="1F113B33">
        <w:rPr>
          <w:rFonts w:ascii="Rockwell" w:hAnsi="Rockwell" w:cs="Arial"/>
        </w:rPr>
        <w:t>Revisar los expedientes clínicos generados en el Departamento médico del hospital, a los fines de verificar que su aplicación, resguardado y su uso se realice conforme a la normatividad establecida para este propósito.</w:t>
      </w:r>
    </w:p>
    <w:p w14:paraId="2F341639" w14:textId="77777777" w:rsidR="00476581" w:rsidRPr="0085656B" w:rsidRDefault="12D0D15C" w:rsidP="00440E4F">
      <w:pPr>
        <w:pStyle w:val="Prrafodelista"/>
        <w:numPr>
          <w:ilvl w:val="0"/>
          <w:numId w:val="37"/>
        </w:numPr>
        <w:spacing w:after="0" w:line="240" w:lineRule="auto"/>
        <w:jc w:val="both"/>
        <w:rPr>
          <w:rFonts w:eastAsiaTheme="minorEastAsia"/>
        </w:rPr>
      </w:pPr>
      <w:r w:rsidRPr="1F113B33">
        <w:rPr>
          <w:rFonts w:ascii="Rockwell" w:hAnsi="Rockwell" w:cs="Arial"/>
        </w:rPr>
        <w:t>Evaluar la calidad con la que se proporcionan los servicios médicos y odontológicos en las distintas áreas médicas del hospital, a fin de detectar y, según sea necesario, proponer acciones de mejora en su operación.</w:t>
      </w:r>
    </w:p>
    <w:p w14:paraId="7C455521" w14:textId="77777777" w:rsidR="00476581" w:rsidRPr="0085656B" w:rsidRDefault="12D0D15C" w:rsidP="00440E4F">
      <w:pPr>
        <w:pStyle w:val="Prrafodelista"/>
        <w:numPr>
          <w:ilvl w:val="0"/>
          <w:numId w:val="37"/>
        </w:numPr>
        <w:spacing w:after="0" w:line="240" w:lineRule="auto"/>
        <w:jc w:val="both"/>
        <w:rPr>
          <w:rFonts w:eastAsiaTheme="minorEastAsia"/>
        </w:rPr>
      </w:pPr>
      <w:r w:rsidRPr="1F113B33">
        <w:rPr>
          <w:rFonts w:ascii="Rockwell" w:hAnsi="Rockwell" w:cs="Arial"/>
        </w:rPr>
        <w:t>Verificar que las observaciones y recomendaciones, derivadas de auditorías y demás acciones de control realizadas, sean solventadas de manera oportuna, como fueron acordadas con los responsables de su aplicación.</w:t>
      </w:r>
    </w:p>
    <w:p w14:paraId="0ADFDDAF" w14:textId="77777777" w:rsidR="00476581" w:rsidRPr="0085656B" w:rsidRDefault="12D0D15C" w:rsidP="00440E4F">
      <w:pPr>
        <w:pStyle w:val="Prrafodelista"/>
        <w:numPr>
          <w:ilvl w:val="0"/>
          <w:numId w:val="37"/>
        </w:numPr>
        <w:spacing w:after="0" w:line="240" w:lineRule="auto"/>
        <w:jc w:val="both"/>
        <w:rPr>
          <w:rFonts w:eastAsiaTheme="minorEastAsia"/>
        </w:rPr>
      </w:pPr>
      <w:r w:rsidRPr="1F113B33">
        <w:rPr>
          <w:rFonts w:ascii="Rockwell" w:hAnsi="Rockwell" w:cs="Arial"/>
        </w:rPr>
        <w:t xml:space="preserve">Gestionar el fortalecimiento en el conocimiento de normas de expedientes clínicos, guías y protocolos de atención. </w:t>
      </w:r>
    </w:p>
    <w:p w14:paraId="49483E71" w14:textId="77777777" w:rsidR="00476581" w:rsidRPr="0085656B" w:rsidRDefault="12D0D15C" w:rsidP="00440E4F">
      <w:pPr>
        <w:pStyle w:val="Prrafodelista"/>
        <w:numPr>
          <w:ilvl w:val="0"/>
          <w:numId w:val="37"/>
        </w:numPr>
        <w:spacing w:after="0" w:line="240" w:lineRule="auto"/>
        <w:jc w:val="both"/>
        <w:rPr>
          <w:rFonts w:eastAsiaTheme="minorEastAsia"/>
        </w:rPr>
      </w:pPr>
      <w:r w:rsidRPr="1F113B33">
        <w:rPr>
          <w:rFonts w:ascii="Rockwell" w:hAnsi="Rockwell" w:cs="Arial"/>
        </w:rPr>
        <w:t>Evaluar y verificar los expedientes clínicos de manera oportuna a fin de detectar falta de procedimientos que permitan las glosas de esos expedientes.</w:t>
      </w:r>
    </w:p>
    <w:p w14:paraId="75C1EAE2" w14:textId="1119C949" w:rsidR="00317B04" w:rsidRPr="00B84DD2" w:rsidRDefault="63177963" w:rsidP="00440E4F">
      <w:pPr>
        <w:pStyle w:val="Prrafodelista"/>
        <w:numPr>
          <w:ilvl w:val="0"/>
          <w:numId w:val="37"/>
        </w:numPr>
        <w:spacing w:after="0" w:line="240" w:lineRule="auto"/>
        <w:jc w:val="both"/>
        <w:rPr>
          <w:rFonts w:ascii="Rockwell" w:hAnsi="Rockwell" w:cs="Arial"/>
        </w:rPr>
      </w:pPr>
      <w:r w:rsidRPr="49FAC532">
        <w:rPr>
          <w:rFonts w:ascii="Rockwell" w:hAnsi="Rockwell" w:cs="Arial"/>
        </w:rPr>
        <w:t>Difundir los manuales administrativos de su área de responsabilidad, así como vigilar su observancia y aplicación.</w:t>
      </w:r>
    </w:p>
    <w:p w14:paraId="62C6580C" w14:textId="765E0B92" w:rsidR="60EB136A" w:rsidRDefault="60EB136A" w:rsidP="00440E4F">
      <w:pPr>
        <w:pStyle w:val="Prrafodelista"/>
        <w:numPr>
          <w:ilvl w:val="0"/>
          <w:numId w:val="37"/>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00BB896E" w14:textId="7529A99C" w:rsidR="49FAC532" w:rsidRDefault="49FAC532" w:rsidP="49FAC532">
      <w:pPr>
        <w:spacing w:after="0" w:line="240" w:lineRule="auto"/>
        <w:jc w:val="both"/>
        <w:rPr>
          <w:rFonts w:ascii="Rockwell" w:hAnsi="Rockwell" w:cs="Arial"/>
        </w:rPr>
      </w:pPr>
    </w:p>
    <w:p w14:paraId="254B9E22" w14:textId="133FE2C1" w:rsidR="00B84DD2" w:rsidRDefault="00B84DD2" w:rsidP="00B84DD2">
      <w:pPr>
        <w:spacing w:after="0" w:line="240" w:lineRule="auto"/>
        <w:jc w:val="both"/>
        <w:rPr>
          <w:rFonts w:eastAsiaTheme="minorEastAsia"/>
        </w:rPr>
      </w:pPr>
    </w:p>
    <w:p w14:paraId="14EAC97A" w14:textId="0E400C1D" w:rsidR="00B84DD2" w:rsidRDefault="00B84DD2" w:rsidP="00B84DD2">
      <w:pPr>
        <w:spacing w:after="0" w:line="240" w:lineRule="auto"/>
        <w:jc w:val="both"/>
        <w:rPr>
          <w:rFonts w:eastAsiaTheme="minorEastAsia"/>
        </w:rPr>
      </w:pPr>
    </w:p>
    <w:p w14:paraId="4A1D7041" w14:textId="66683E89" w:rsidR="00B84DD2" w:rsidRDefault="00B84DD2" w:rsidP="00B84DD2">
      <w:pPr>
        <w:spacing w:after="0" w:line="240" w:lineRule="auto"/>
        <w:jc w:val="both"/>
        <w:rPr>
          <w:rFonts w:eastAsiaTheme="minorEastAsia"/>
        </w:rPr>
      </w:pPr>
    </w:p>
    <w:p w14:paraId="4833EE34" w14:textId="0B4611F7" w:rsidR="00B84DD2" w:rsidRDefault="00B84DD2" w:rsidP="00B84DD2">
      <w:pPr>
        <w:spacing w:after="0" w:line="240" w:lineRule="auto"/>
        <w:jc w:val="both"/>
        <w:rPr>
          <w:rFonts w:eastAsiaTheme="minorEastAsia"/>
        </w:rPr>
      </w:pPr>
    </w:p>
    <w:p w14:paraId="1A2BF8BD" w14:textId="23F2337E" w:rsidR="00B84DD2" w:rsidRDefault="00B84DD2" w:rsidP="00B84DD2">
      <w:pPr>
        <w:spacing w:after="0" w:line="240" w:lineRule="auto"/>
        <w:jc w:val="both"/>
        <w:rPr>
          <w:rFonts w:eastAsiaTheme="minorEastAsia"/>
        </w:rPr>
      </w:pPr>
    </w:p>
    <w:p w14:paraId="1DAE3188" w14:textId="3EAEF032" w:rsidR="00B84DD2" w:rsidRDefault="00B84DD2" w:rsidP="00B84DD2">
      <w:pPr>
        <w:spacing w:after="0" w:line="240" w:lineRule="auto"/>
        <w:jc w:val="both"/>
        <w:rPr>
          <w:rFonts w:eastAsiaTheme="minorEastAsia"/>
        </w:rPr>
      </w:pPr>
    </w:p>
    <w:p w14:paraId="58417412" w14:textId="620EC26F" w:rsidR="00B84DD2" w:rsidRDefault="00B84DD2" w:rsidP="00B84DD2">
      <w:pPr>
        <w:spacing w:after="0" w:line="240" w:lineRule="auto"/>
        <w:jc w:val="both"/>
        <w:rPr>
          <w:rFonts w:eastAsiaTheme="minorEastAsia"/>
        </w:rPr>
      </w:pPr>
    </w:p>
    <w:p w14:paraId="6B460BBE" w14:textId="793D55AE" w:rsidR="00B84DD2" w:rsidRDefault="00B84DD2" w:rsidP="00B84DD2">
      <w:pPr>
        <w:spacing w:after="0" w:line="240" w:lineRule="auto"/>
        <w:jc w:val="both"/>
        <w:rPr>
          <w:rFonts w:eastAsiaTheme="minorEastAsia"/>
        </w:rPr>
      </w:pPr>
    </w:p>
    <w:p w14:paraId="410CF683" w14:textId="2959D4A3" w:rsidR="00B84DD2" w:rsidRDefault="00B84DD2" w:rsidP="00B84DD2">
      <w:pPr>
        <w:spacing w:after="0" w:line="240" w:lineRule="auto"/>
        <w:jc w:val="both"/>
        <w:rPr>
          <w:rFonts w:eastAsiaTheme="minorEastAsia"/>
        </w:rPr>
      </w:pPr>
    </w:p>
    <w:p w14:paraId="763F2AE8" w14:textId="705E013C" w:rsidR="00B84DD2" w:rsidRDefault="00B84DD2" w:rsidP="00B84DD2">
      <w:pPr>
        <w:spacing w:after="0" w:line="240" w:lineRule="auto"/>
        <w:jc w:val="both"/>
        <w:rPr>
          <w:rFonts w:eastAsiaTheme="minorEastAsia"/>
        </w:rPr>
      </w:pPr>
    </w:p>
    <w:p w14:paraId="61625DD8" w14:textId="15B71BD6" w:rsidR="00B84DD2" w:rsidRDefault="00B84DD2" w:rsidP="00B84DD2">
      <w:pPr>
        <w:spacing w:after="0" w:line="240" w:lineRule="auto"/>
        <w:jc w:val="both"/>
        <w:rPr>
          <w:rFonts w:eastAsiaTheme="minorEastAsia"/>
        </w:rPr>
      </w:pPr>
    </w:p>
    <w:p w14:paraId="2CB39797" w14:textId="00CB5433" w:rsidR="00B84DD2" w:rsidRDefault="00B84DD2" w:rsidP="00B84DD2">
      <w:pPr>
        <w:spacing w:after="0" w:line="240" w:lineRule="auto"/>
        <w:jc w:val="both"/>
        <w:rPr>
          <w:rFonts w:eastAsiaTheme="minorEastAsia"/>
        </w:rPr>
      </w:pPr>
    </w:p>
    <w:p w14:paraId="1369E1ED" w14:textId="600CF9D1" w:rsidR="00B84DD2" w:rsidRDefault="00B84DD2" w:rsidP="00B84DD2">
      <w:pPr>
        <w:spacing w:after="0" w:line="240" w:lineRule="auto"/>
        <w:jc w:val="both"/>
        <w:rPr>
          <w:rFonts w:eastAsiaTheme="minorEastAsia"/>
        </w:rPr>
      </w:pPr>
    </w:p>
    <w:p w14:paraId="6CD8BF85" w14:textId="52384BC0" w:rsidR="00B84DD2" w:rsidRDefault="00B84DD2" w:rsidP="00B84DD2">
      <w:pPr>
        <w:spacing w:after="0" w:line="240" w:lineRule="auto"/>
        <w:jc w:val="both"/>
        <w:rPr>
          <w:rFonts w:eastAsiaTheme="minorEastAsia"/>
        </w:rPr>
      </w:pPr>
    </w:p>
    <w:p w14:paraId="54BED718" w14:textId="384EA576" w:rsidR="00B84DD2" w:rsidRDefault="00B84DD2" w:rsidP="00B84DD2">
      <w:pPr>
        <w:spacing w:after="0" w:line="240" w:lineRule="auto"/>
        <w:jc w:val="both"/>
        <w:rPr>
          <w:rFonts w:eastAsiaTheme="minorEastAsia"/>
        </w:rPr>
      </w:pPr>
    </w:p>
    <w:p w14:paraId="3C2E6F5E" w14:textId="5C733845" w:rsidR="00B84DD2" w:rsidRDefault="00B84DD2" w:rsidP="00B84DD2">
      <w:pPr>
        <w:spacing w:after="0" w:line="240" w:lineRule="auto"/>
        <w:jc w:val="both"/>
        <w:rPr>
          <w:rFonts w:eastAsiaTheme="minorEastAsia"/>
        </w:rPr>
      </w:pPr>
    </w:p>
    <w:p w14:paraId="4B42A813" w14:textId="5736C827" w:rsidR="00B84DD2" w:rsidRDefault="00B84DD2" w:rsidP="00B84DD2">
      <w:pPr>
        <w:spacing w:after="0" w:line="240" w:lineRule="auto"/>
        <w:jc w:val="both"/>
        <w:rPr>
          <w:rFonts w:eastAsiaTheme="minorEastAsia"/>
        </w:rPr>
      </w:pPr>
    </w:p>
    <w:p w14:paraId="6BA9658B" w14:textId="5CA97C7B" w:rsidR="00B84DD2" w:rsidRDefault="00B84DD2" w:rsidP="00B84DD2">
      <w:pPr>
        <w:spacing w:after="0" w:line="240" w:lineRule="auto"/>
        <w:jc w:val="both"/>
        <w:rPr>
          <w:rFonts w:eastAsiaTheme="minorEastAsia"/>
        </w:rPr>
      </w:pPr>
    </w:p>
    <w:p w14:paraId="6D19659B" w14:textId="025BCCDF" w:rsidR="00B84DD2" w:rsidRDefault="00B84DD2" w:rsidP="00B84DD2">
      <w:pPr>
        <w:spacing w:after="0" w:line="240" w:lineRule="auto"/>
        <w:jc w:val="both"/>
        <w:rPr>
          <w:rFonts w:eastAsiaTheme="minorEastAsia"/>
        </w:rPr>
      </w:pPr>
    </w:p>
    <w:p w14:paraId="16CF274F" w14:textId="2423C032" w:rsidR="00B84DD2" w:rsidRDefault="00B84DD2" w:rsidP="00B84DD2">
      <w:pPr>
        <w:spacing w:after="0" w:line="240" w:lineRule="auto"/>
        <w:jc w:val="both"/>
        <w:rPr>
          <w:rFonts w:eastAsiaTheme="minorEastAsia"/>
        </w:rPr>
      </w:pPr>
    </w:p>
    <w:p w14:paraId="0A90F504" w14:textId="76144C6D" w:rsidR="00B84DD2" w:rsidRDefault="00B84DD2" w:rsidP="00B84DD2">
      <w:pPr>
        <w:spacing w:after="0" w:line="240" w:lineRule="auto"/>
        <w:jc w:val="both"/>
        <w:rPr>
          <w:rFonts w:eastAsiaTheme="minorEastAsia"/>
        </w:rPr>
      </w:pPr>
    </w:p>
    <w:p w14:paraId="03C4F7B9" w14:textId="36602D14" w:rsidR="00B84DD2" w:rsidRDefault="00B84DD2" w:rsidP="00B84DD2">
      <w:pPr>
        <w:spacing w:after="0" w:line="240" w:lineRule="auto"/>
        <w:jc w:val="both"/>
        <w:rPr>
          <w:rFonts w:eastAsiaTheme="minorEastAsia"/>
        </w:rPr>
      </w:pPr>
    </w:p>
    <w:p w14:paraId="22AE2CF0" w14:textId="0EFEB068" w:rsidR="00B84DD2" w:rsidRDefault="00B84DD2" w:rsidP="00B84DD2">
      <w:pPr>
        <w:spacing w:after="0" w:line="240" w:lineRule="auto"/>
        <w:jc w:val="both"/>
        <w:rPr>
          <w:rFonts w:eastAsiaTheme="minorEastAsia"/>
        </w:rPr>
      </w:pPr>
    </w:p>
    <w:p w14:paraId="5BC2489E" w14:textId="4768B023" w:rsidR="00B84DD2" w:rsidRDefault="00B84DD2" w:rsidP="00B84DD2">
      <w:pPr>
        <w:spacing w:after="0" w:line="240" w:lineRule="auto"/>
        <w:jc w:val="both"/>
        <w:rPr>
          <w:rFonts w:eastAsiaTheme="minorEastAsia"/>
        </w:rPr>
      </w:pPr>
    </w:p>
    <w:p w14:paraId="163A0748" w14:textId="4B362375" w:rsidR="00B84DD2" w:rsidRDefault="00B84DD2" w:rsidP="00B84DD2">
      <w:pPr>
        <w:spacing w:after="0" w:line="240" w:lineRule="auto"/>
        <w:jc w:val="both"/>
        <w:rPr>
          <w:rFonts w:eastAsiaTheme="minorEastAsia"/>
        </w:rPr>
      </w:pPr>
    </w:p>
    <w:p w14:paraId="76FB1239" w14:textId="18F702EE" w:rsidR="00B84DD2" w:rsidRDefault="00B84DD2" w:rsidP="00B84DD2">
      <w:pPr>
        <w:spacing w:after="0" w:line="240" w:lineRule="auto"/>
        <w:jc w:val="both"/>
        <w:rPr>
          <w:rFonts w:eastAsiaTheme="minorEastAsia"/>
        </w:rPr>
      </w:pPr>
    </w:p>
    <w:p w14:paraId="57381F6E" w14:textId="1F1A96EE" w:rsidR="00B84DD2" w:rsidRDefault="00B84DD2" w:rsidP="00B84DD2">
      <w:pPr>
        <w:spacing w:after="0" w:line="240" w:lineRule="auto"/>
        <w:jc w:val="both"/>
        <w:rPr>
          <w:rFonts w:eastAsiaTheme="minorEastAsia"/>
        </w:rPr>
      </w:pPr>
    </w:p>
    <w:p w14:paraId="32A15E2C" w14:textId="73A68E4E" w:rsidR="00B84DD2" w:rsidRDefault="00B84DD2" w:rsidP="00B84DD2">
      <w:pPr>
        <w:spacing w:after="0" w:line="240" w:lineRule="auto"/>
        <w:jc w:val="both"/>
        <w:rPr>
          <w:rFonts w:eastAsiaTheme="minorEastAsia"/>
        </w:rPr>
      </w:pPr>
    </w:p>
    <w:p w14:paraId="57AE3BBF" w14:textId="52370080" w:rsidR="00B84DD2" w:rsidRDefault="00B84DD2" w:rsidP="00B84DD2">
      <w:pPr>
        <w:spacing w:after="0" w:line="240" w:lineRule="auto"/>
        <w:jc w:val="both"/>
        <w:rPr>
          <w:rFonts w:eastAsiaTheme="minorEastAsia"/>
        </w:rPr>
      </w:pPr>
    </w:p>
    <w:p w14:paraId="231B20D8" w14:textId="77777777" w:rsidR="00B84DD2" w:rsidRPr="00B84DD2" w:rsidRDefault="00B84DD2" w:rsidP="00B84DD2">
      <w:pPr>
        <w:spacing w:after="0" w:line="240" w:lineRule="auto"/>
        <w:jc w:val="both"/>
        <w:rPr>
          <w:rFonts w:eastAsiaTheme="minorEastAsia"/>
        </w:rPr>
      </w:pPr>
    </w:p>
    <w:p w14:paraId="02EFE9D7" w14:textId="77777777" w:rsidR="00476581" w:rsidRPr="0085656B" w:rsidRDefault="00476581" w:rsidP="1F113B33">
      <w:pPr>
        <w:spacing w:after="0" w:line="240" w:lineRule="auto"/>
        <w:ind w:left="1418"/>
        <w:jc w:val="both"/>
        <w:rPr>
          <w:rFonts w:ascii="Rockwell" w:hAnsi="Rockwell" w:cs="Arial"/>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9"/>
        <w:gridCol w:w="5723"/>
      </w:tblGrid>
      <w:tr w:rsidR="00476581" w:rsidRPr="00C42BC1" w14:paraId="61C15174" w14:textId="77777777" w:rsidTr="1F113B33">
        <w:tc>
          <w:tcPr>
            <w:tcW w:w="3139" w:type="dxa"/>
            <w:shd w:val="clear" w:color="auto" w:fill="F2F2F2" w:themeFill="background1" w:themeFillShade="F2"/>
          </w:tcPr>
          <w:p w14:paraId="48EA88A3" w14:textId="4C14500F" w:rsidR="00476581" w:rsidRPr="00C42BC1" w:rsidRDefault="12D0D15C" w:rsidP="1F113B33">
            <w:pPr>
              <w:spacing w:line="240" w:lineRule="auto"/>
              <w:jc w:val="both"/>
              <w:rPr>
                <w:rFonts w:ascii="Rockwell" w:hAnsi="Rockwell" w:cs="Arial"/>
                <w:b/>
                <w:bCs/>
              </w:rPr>
            </w:pPr>
            <w:r w:rsidRPr="1F113B33">
              <w:rPr>
                <w:rFonts w:ascii="Rockwell" w:hAnsi="Rockwell" w:cs="Arial"/>
                <w:b/>
                <w:bCs/>
              </w:rPr>
              <w:t>Título de</w:t>
            </w:r>
            <w:r w:rsidR="140C270A" w:rsidRPr="1F113B33">
              <w:rPr>
                <w:rFonts w:ascii="Rockwell" w:hAnsi="Rockwell" w:cs="Arial"/>
                <w:b/>
                <w:bCs/>
              </w:rPr>
              <w:t xml:space="preserve"> </w:t>
            </w:r>
            <w:r w:rsidRPr="1F113B33">
              <w:rPr>
                <w:rFonts w:ascii="Rockwell" w:hAnsi="Rockwell" w:cs="Arial"/>
                <w:b/>
                <w:bCs/>
              </w:rPr>
              <w:t>la Unidad</w:t>
            </w:r>
          </w:p>
        </w:tc>
        <w:tc>
          <w:tcPr>
            <w:tcW w:w="5723" w:type="dxa"/>
          </w:tcPr>
          <w:p w14:paraId="6888C382" w14:textId="13ED1004" w:rsidR="00476581" w:rsidRPr="00FD7106" w:rsidRDefault="00795C1F" w:rsidP="007F2B04">
            <w:pPr>
              <w:pStyle w:val="Ttulo3"/>
              <w:framePr w:wrap="around"/>
              <w:rPr>
                <w:color w:val="000000" w:themeColor="text1"/>
              </w:rPr>
            </w:pPr>
            <w:bookmarkStart w:id="47" w:name="_Toc105532056"/>
            <w:r>
              <w:t>División de Epidemiología</w:t>
            </w:r>
            <w:bookmarkEnd w:id="47"/>
          </w:p>
        </w:tc>
      </w:tr>
      <w:tr w:rsidR="00476581" w:rsidRPr="00C42BC1" w14:paraId="3523B51D" w14:textId="77777777" w:rsidTr="1F113B33">
        <w:tc>
          <w:tcPr>
            <w:tcW w:w="3139" w:type="dxa"/>
            <w:shd w:val="clear" w:color="auto" w:fill="F2F2F2" w:themeFill="background1" w:themeFillShade="F2"/>
          </w:tcPr>
          <w:p w14:paraId="505EB950" w14:textId="77777777" w:rsidR="00476581" w:rsidRPr="00C42BC1" w:rsidRDefault="12D0D15C" w:rsidP="1F113B33">
            <w:pPr>
              <w:spacing w:line="240" w:lineRule="auto"/>
              <w:jc w:val="both"/>
              <w:rPr>
                <w:rFonts w:ascii="Rockwell" w:hAnsi="Rockwell" w:cs="Arial"/>
                <w:b/>
                <w:bCs/>
              </w:rPr>
            </w:pPr>
            <w:r w:rsidRPr="1F113B33">
              <w:rPr>
                <w:rFonts w:ascii="Rockwell" w:hAnsi="Rockwell" w:cs="Arial"/>
                <w:b/>
                <w:bCs/>
              </w:rPr>
              <w:t>Naturaleza de la Unidad</w:t>
            </w:r>
          </w:p>
        </w:tc>
        <w:tc>
          <w:tcPr>
            <w:tcW w:w="5723" w:type="dxa"/>
          </w:tcPr>
          <w:p w14:paraId="5CF81AA9" w14:textId="77777777" w:rsidR="00476581" w:rsidRPr="00C42BC1" w:rsidRDefault="12D0D15C" w:rsidP="1F113B33">
            <w:pPr>
              <w:spacing w:line="240" w:lineRule="auto"/>
              <w:jc w:val="both"/>
              <w:rPr>
                <w:rFonts w:ascii="Rockwell" w:hAnsi="Rockwell" w:cs="Arial"/>
              </w:rPr>
            </w:pPr>
            <w:r w:rsidRPr="1F113B33">
              <w:rPr>
                <w:rFonts w:ascii="Rockwell" w:hAnsi="Rockwell" w:cs="Arial"/>
                <w:color w:val="000000" w:themeColor="text1"/>
                <w:lang w:val="es-ES"/>
              </w:rPr>
              <w:t>Consultiva o Asesora</w:t>
            </w:r>
          </w:p>
        </w:tc>
      </w:tr>
      <w:tr w:rsidR="00476581" w:rsidRPr="00C42BC1" w14:paraId="05C5B2FC" w14:textId="77777777" w:rsidTr="1F113B33">
        <w:tc>
          <w:tcPr>
            <w:tcW w:w="3139" w:type="dxa"/>
            <w:shd w:val="clear" w:color="auto" w:fill="F2F2F2" w:themeFill="background1" w:themeFillShade="F2"/>
          </w:tcPr>
          <w:p w14:paraId="35E7ECB5" w14:textId="77777777" w:rsidR="00476581" w:rsidRPr="00C42BC1" w:rsidRDefault="12D0D15C" w:rsidP="1F113B33">
            <w:pPr>
              <w:spacing w:line="240" w:lineRule="auto"/>
              <w:jc w:val="both"/>
              <w:rPr>
                <w:rFonts w:ascii="Rockwell" w:hAnsi="Rockwell" w:cs="Arial"/>
                <w:b/>
                <w:bCs/>
              </w:rPr>
            </w:pPr>
            <w:r w:rsidRPr="1F113B33">
              <w:rPr>
                <w:rFonts w:ascii="Rockwell" w:hAnsi="Rockwell" w:cs="Arial"/>
                <w:b/>
                <w:bCs/>
              </w:rPr>
              <w:t>Estructura Orgánica</w:t>
            </w:r>
          </w:p>
        </w:tc>
        <w:tc>
          <w:tcPr>
            <w:tcW w:w="5723" w:type="dxa"/>
          </w:tcPr>
          <w:p w14:paraId="1D70A70F" w14:textId="77777777" w:rsidR="00476581" w:rsidRPr="00C42BC1" w:rsidRDefault="12D0D15C" w:rsidP="1F113B33">
            <w:pPr>
              <w:autoSpaceDE w:val="0"/>
              <w:autoSpaceDN w:val="0"/>
              <w:adjustRightInd w:val="0"/>
              <w:spacing w:after="0" w:line="240" w:lineRule="auto"/>
              <w:contextualSpacing/>
              <w:jc w:val="both"/>
              <w:rPr>
                <w:rFonts w:ascii="Rockwell" w:hAnsi="Rockwell" w:cs="Arial"/>
              </w:rPr>
            </w:pPr>
            <w:r w:rsidRPr="1F113B33">
              <w:rPr>
                <w:rFonts w:ascii="Rockwell" w:hAnsi="Rockwell" w:cs="Arial"/>
              </w:rPr>
              <w:t>Bio-Seguridad, Programas TB/ VIH/ Vacunas</w:t>
            </w:r>
          </w:p>
        </w:tc>
      </w:tr>
      <w:tr w:rsidR="00476581" w:rsidRPr="00C42BC1" w14:paraId="3B858235" w14:textId="77777777" w:rsidTr="1F113B33">
        <w:tc>
          <w:tcPr>
            <w:tcW w:w="3139" w:type="dxa"/>
            <w:shd w:val="clear" w:color="auto" w:fill="F2F2F2" w:themeFill="background1" w:themeFillShade="F2"/>
          </w:tcPr>
          <w:p w14:paraId="0C701A6F" w14:textId="77777777" w:rsidR="00476581" w:rsidRPr="00C42BC1" w:rsidRDefault="12D0D15C" w:rsidP="1F113B33">
            <w:pPr>
              <w:spacing w:line="240" w:lineRule="auto"/>
              <w:jc w:val="both"/>
              <w:rPr>
                <w:rFonts w:ascii="Rockwell" w:hAnsi="Rockwell" w:cs="Arial"/>
                <w:b/>
                <w:bCs/>
              </w:rPr>
            </w:pPr>
            <w:r w:rsidRPr="1F113B33">
              <w:rPr>
                <w:rFonts w:ascii="Rockwell" w:hAnsi="Rockwell" w:cs="Arial"/>
                <w:b/>
                <w:bCs/>
              </w:rPr>
              <w:t>Relación de Dependencia</w:t>
            </w:r>
          </w:p>
        </w:tc>
        <w:tc>
          <w:tcPr>
            <w:tcW w:w="5723" w:type="dxa"/>
          </w:tcPr>
          <w:p w14:paraId="43B2C03B" w14:textId="473B26D8" w:rsidR="00476581" w:rsidRPr="0085656B" w:rsidRDefault="12D0D15C" w:rsidP="1F113B33">
            <w:pPr>
              <w:spacing w:line="240" w:lineRule="auto"/>
              <w:jc w:val="both"/>
              <w:rPr>
                <w:rFonts w:ascii="Rockwell" w:hAnsi="Rockwell" w:cs="Arial"/>
              </w:rPr>
            </w:pPr>
            <w:r w:rsidRPr="1F113B33">
              <w:rPr>
                <w:rFonts w:ascii="Rockwell" w:hAnsi="Rockwell" w:cs="Arial"/>
                <w:spacing w:val="-3"/>
              </w:rPr>
              <w:t xml:space="preserve">Con la Dirección del </w:t>
            </w:r>
            <w:r w:rsidR="0080BA16" w:rsidRPr="1F113B33">
              <w:rPr>
                <w:rFonts w:ascii="Rockwell" w:hAnsi="Rockwell" w:cs="Arial"/>
                <w:spacing w:val="-3"/>
              </w:rPr>
              <w:t>Hospital</w:t>
            </w:r>
          </w:p>
        </w:tc>
      </w:tr>
      <w:tr w:rsidR="00476581" w:rsidRPr="00C42BC1" w14:paraId="4E57EFCB" w14:textId="77777777" w:rsidTr="1F113B33">
        <w:tc>
          <w:tcPr>
            <w:tcW w:w="3139" w:type="dxa"/>
            <w:shd w:val="clear" w:color="auto" w:fill="F2F2F2" w:themeFill="background1" w:themeFillShade="F2"/>
          </w:tcPr>
          <w:p w14:paraId="0BE0FEE1" w14:textId="77777777" w:rsidR="00476581" w:rsidRPr="00C42BC1" w:rsidRDefault="12D0D15C" w:rsidP="1F113B33">
            <w:pPr>
              <w:spacing w:line="240" w:lineRule="auto"/>
              <w:jc w:val="both"/>
              <w:rPr>
                <w:rFonts w:ascii="Rockwell" w:hAnsi="Rockwell" w:cs="Arial"/>
                <w:b/>
                <w:bCs/>
              </w:rPr>
            </w:pPr>
            <w:r w:rsidRPr="1F113B33">
              <w:rPr>
                <w:rFonts w:ascii="Rockwell" w:hAnsi="Rockwell" w:cs="Arial"/>
                <w:b/>
                <w:bCs/>
              </w:rPr>
              <w:t>Coordinación</w:t>
            </w:r>
          </w:p>
        </w:tc>
        <w:tc>
          <w:tcPr>
            <w:tcW w:w="5723" w:type="dxa"/>
          </w:tcPr>
          <w:p w14:paraId="519EA620" w14:textId="2F67C724" w:rsidR="00476581" w:rsidRPr="0085656B" w:rsidRDefault="12D0D15C" w:rsidP="1F113B33">
            <w:pPr>
              <w:spacing w:line="240" w:lineRule="auto"/>
              <w:jc w:val="both"/>
              <w:rPr>
                <w:rFonts w:ascii="Rockwell" w:hAnsi="Rockwell" w:cs="Arial"/>
              </w:rPr>
            </w:pPr>
            <w:r w:rsidRPr="1F113B33">
              <w:rPr>
                <w:rFonts w:ascii="Rockwell" w:hAnsi="Rockwell" w:cs="Arial"/>
              </w:rPr>
              <w:t>Con todas las Unidades del</w:t>
            </w:r>
            <w:r w:rsidR="7F3373B9" w:rsidRPr="1F113B33">
              <w:rPr>
                <w:rFonts w:ascii="Rockwell" w:hAnsi="Rockwell" w:cs="Arial"/>
              </w:rPr>
              <w:t xml:space="preserve"> </w:t>
            </w:r>
            <w:r w:rsidR="7F3373B9" w:rsidRPr="1F113B33">
              <w:rPr>
                <w:rFonts w:ascii="Rockwell" w:eastAsia="Rockwell" w:hAnsi="Rockwell" w:cs="Rockwell"/>
                <w:color w:val="000000" w:themeColor="text1"/>
              </w:rPr>
              <w:t>hospital</w:t>
            </w:r>
          </w:p>
        </w:tc>
      </w:tr>
    </w:tbl>
    <w:p w14:paraId="1E97143E" w14:textId="20F86283" w:rsidR="00476581" w:rsidRDefault="00476581" w:rsidP="1F113B33">
      <w:pPr>
        <w:spacing w:after="0" w:line="240" w:lineRule="auto"/>
        <w:ind w:left="1004"/>
        <w:rPr>
          <w:rFonts w:ascii="Rockwell" w:hAnsi="Rockwell" w:cs="Arial"/>
          <w:b/>
          <w:bCs/>
        </w:rPr>
      </w:pPr>
    </w:p>
    <w:p w14:paraId="795F360B" w14:textId="61959D62" w:rsidR="783A5FBE" w:rsidRDefault="783A5FBE" w:rsidP="00440E4F">
      <w:pPr>
        <w:numPr>
          <w:ilvl w:val="0"/>
          <w:numId w:val="45"/>
        </w:numPr>
        <w:spacing w:after="0" w:line="240" w:lineRule="auto"/>
        <w:ind w:left="284" w:hanging="426"/>
        <w:jc w:val="both"/>
        <w:rPr>
          <w:rFonts w:eastAsiaTheme="minorEastAsia"/>
          <w:b/>
          <w:bCs/>
        </w:rPr>
      </w:pPr>
      <w:r w:rsidRPr="49FAC532">
        <w:rPr>
          <w:rFonts w:ascii="Rockwell" w:hAnsi="Rockwell" w:cs="Arial"/>
          <w:b/>
          <w:bCs/>
        </w:rPr>
        <w:t>Organigrama:</w:t>
      </w:r>
    </w:p>
    <w:p w14:paraId="71D534B1" w14:textId="106856DA" w:rsidR="00B84DD2" w:rsidRDefault="40C09A73" w:rsidP="49FAC532">
      <w:pPr>
        <w:spacing w:after="0" w:line="240" w:lineRule="auto"/>
        <w:ind w:left="1004"/>
      </w:pPr>
      <w:r>
        <w:t xml:space="preserve">                                              </w:t>
      </w:r>
      <w:r w:rsidR="6C70E973">
        <w:rPr>
          <w:noProof/>
        </w:rPr>
        <w:drawing>
          <wp:inline distT="0" distB="0" distL="0" distR="0" wp14:anchorId="4886279C" wp14:editId="00C5B3BC">
            <wp:extent cx="3343275" cy="2495550"/>
            <wp:effectExtent l="0" t="0" r="0" b="0"/>
            <wp:docPr id="1384717450" name="Imagen 1384717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extLst>
                        <a:ext uri="{28A0092B-C50C-407E-A947-70E740481C1C}">
                          <a14:useLocalDpi xmlns:a14="http://schemas.microsoft.com/office/drawing/2010/main" val="0"/>
                        </a:ext>
                      </a:extLst>
                    </a:blip>
                    <a:stretch>
                      <a:fillRect/>
                    </a:stretch>
                  </pic:blipFill>
                  <pic:spPr>
                    <a:xfrm>
                      <a:off x="0" y="0"/>
                      <a:ext cx="3343275" cy="2495550"/>
                    </a:xfrm>
                    <a:prstGeom prst="rect">
                      <a:avLst/>
                    </a:prstGeom>
                  </pic:spPr>
                </pic:pic>
              </a:graphicData>
            </a:graphic>
          </wp:inline>
        </w:drawing>
      </w:r>
    </w:p>
    <w:p w14:paraId="24F04BAB" w14:textId="77777777" w:rsidR="00476581" w:rsidRDefault="12D0D15C" w:rsidP="00440E4F">
      <w:pPr>
        <w:numPr>
          <w:ilvl w:val="0"/>
          <w:numId w:val="45"/>
        </w:numPr>
        <w:spacing w:after="0" w:line="240" w:lineRule="auto"/>
        <w:ind w:left="284" w:hanging="284"/>
        <w:rPr>
          <w:rFonts w:ascii="Rockwell" w:hAnsi="Rockwell" w:cs="Arial"/>
          <w:b/>
          <w:bCs/>
        </w:rPr>
      </w:pPr>
      <w:r w:rsidRPr="1F113B33">
        <w:rPr>
          <w:rFonts w:ascii="Rockwell" w:hAnsi="Rockwell" w:cs="Arial"/>
          <w:b/>
          <w:bCs/>
        </w:rPr>
        <w:t>Objetivo General:</w:t>
      </w:r>
    </w:p>
    <w:p w14:paraId="4DEF33F3" w14:textId="46D64086" w:rsidR="00476581" w:rsidRPr="00D05571" w:rsidRDefault="4DE891B8" w:rsidP="1F113B33">
      <w:pPr>
        <w:spacing w:after="0" w:line="240" w:lineRule="auto"/>
        <w:ind w:left="284" w:hanging="284"/>
        <w:jc w:val="both"/>
        <w:rPr>
          <w:rFonts w:ascii="Rockwell" w:hAnsi="Rockwell" w:cs="Arial"/>
          <w:b/>
          <w:bCs/>
        </w:rPr>
      </w:pPr>
      <w:r w:rsidRPr="1F113B33">
        <w:rPr>
          <w:rFonts w:ascii="Rockwell" w:hAnsi="Rockwell" w:cs="Arial"/>
        </w:rPr>
        <w:t xml:space="preserve">   </w:t>
      </w:r>
    </w:p>
    <w:p w14:paraId="31939AFD" w14:textId="6B6AAB38" w:rsidR="00476581" w:rsidRPr="00D05571" w:rsidRDefault="7A0470A8" w:rsidP="1F113B33">
      <w:pPr>
        <w:spacing w:after="0" w:line="240" w:lineRule="auto"/>
        <w:jc w:val="both"/>
        <w:rPr>
          <w:rFonts w:ascii="Rockwell" w:hAnsi="Rockwell" w:cs="Arial"/>
          <w:b/>
          <w:bCs/>
        </w:rPr>
      </w:pPr>
      <w:r w:rsidRPr="1F113B33">
        <w:rPr>
          <w:rFonts w:ascii="Rockwell" w:hAnsi="Rockwell" w:cs="Arial"/>
        </w:rPr>
        <w:t>Asegurar el registro</w:t>
      </w:r>
      <w:r w:rsidR="2DF19FDF" w:rsidRPr="1F113B33">
        <w:rPr>
          <w:rFonts w:ascii="Rockwell" w:hAnsi="Rockwell" w:cs="Arial"/>
        </w:rPr>
        <w:t xml:space="preserve"> y reporte</w:t>
      </w:r>
      <w:r w:rsidRPr="1F113B33">
        <w:rPr>
          <w:rFonts w:ascii="Rockwell" w:hAnsi="Rockwell" w:cs="Arial"/>
        </w:rPr>
        <w:t xml:space="preserve"> de la ocurrencia de enfermedades</w:t>
      </w:r>
      <w:r w:rsidR="12D0D15C" w:rsidRPr="1F113B33">
        <w:rPr>
          <w:rFonts w:ascii="Rockwell" w:hAnsi="Rockwell" w:cs="Arial"/>
        </w:rPr>
        <w:t xml:space="preserve"> sujetas a vigilancia epidemiológica para establecer medidas de prevención y control dentro del hospital, asegurando el cumplimiento de normas y procedimientos de los diferentes programas y enfermedades de interés epidemiológico, a través de la capacitación continua del personal operativo del </w:t>
      </w:r>
      <w:r w:rsidR="7630A8EC" w:rsidRPr="1F113B33">
        <w:rPr>
          <w:rFonts w:ascii="Rockwell" w:hAnsi="Rockwell" w:cs="Arial"/>
        </w:rPr>
        <w:t>h</w:t>
      </w:r>
      <w:r w:rsidR="12D0D15C" w:rsidRPr="1F113B33">
        <w:rPr>
          <w:rFonts w:ascii="Rockwell" w:hAnsi="Rockwell" w:cs="Arial"/>
        </w:rPr>
        <w:t xml:space="preserve">ospital, que conlleven a la prevención de epidemias y de enfermedades de interés en la salud pública. </w:t>
      </w:r>
    </w:p>
    <w:p w14:paraId="06ADBAC6" w14:textId="77777777" w:rsidR="00476581" w:rsidRDefault="00476581" w:rsidP="1F113B33">
      <w:pPr>
        <w:spacing w:after="0" w:line="240" w:lineRule="auto"/>
        <w:ind w:left="284" w:hanging="284"/>
        <w:rPr>
          <w:rFonts w:ascii="Rockwell" w:hAnsi="Rockwell" w:cs="Arial"/>
          <w:b/>
          <w:bCs/>
        </w:rPr>
      </w:pPr>
    </w:p>
    <w:p w14:paraId="51E2EFC2" w14:textId="77777777" w:rsidR="00476581" w:rsidRPr="0085656B" w:rsidRDefault="12D0D15C" w:rsidP="00440E4F">
      <w:pPr>
        <w:numPr>
          <w:ilvl w:val="0"/>
          <w:numId w:val="45"/>
        </w:numPr>
        <w:spacing w:after="0" w:line="240" w:lineRule="auto"/>
        <w:ind w:left="284" w:hanging="284"/>
        <w:rPr>
          <w:rFonts w:ascii="Rockwell" w:hAnsi="Rockwell" w:cs="Arial"/>
          <w:b/>
          <w:bCs/>
        </w:rPr>
      </w:pPr>
      <w:r w:rsidRPr="1F113B33">
        <w:rPr>
          <w:rFonts w:ascii="Rockwell" w:hAnsi="Rockwell" w:cs="Arial"/>
          <w:b/>
          <w:bCs/>
        </w:rPr>
        <w:t xml:space="preserve">Funciones Principales:  </w:t>
      </w:r>
    </w:p>
    <w:p w14:paraId="0A14B74D" w14:textId="77777777" w:rsidR="00476581" w:rsidRPr="0085656B" w:rsidRDefault="12D0D15C" w:rsidP="00440E4F">
      <w:pPr>
        <w:pStyle w:val="Prrafodelista"/>
        <w:numPr>
          <w:ilvl w:val="0"/>
          <w:numId w:val="36"/>
        </w:numPr>
        <w:spacing w:after="0" w:line="240" w:lineRule="auto"/>
        <w:jc w:val="both"/>
        <w:rPr>
          <w:rFonts w:eastAsiaTheme="minorEastAsia"/>
        </w:rPr>
      </w:pPr>
      <w:r w:rsidRPr="1F113B33">
        <w:rPr>
          <w:rFonts w:ascii="Rockwell" w:hAnsi="Rockwell" w:cs="Arial"/>
          <w:color w:val="000000" w:themeColor="text1"/>
        </w:rPr>
        <w:t xml:space="preserve">Prevenir </w:t>
      </w:r>
      <w:r w:rsidRPr="1F113B33">
        <w:rPr>
          <w:rFonts w:ascii="Rockwell" w:hAnsi="Rockwell" w:cs="Arial"/>
        </w:rPr>
        <w:t>y controlar las infecciones asociadas a la atención sanitaria a partir de reordenar su vigilancia epidemiológica.</w:t>
      </w:r>
    </w:p>
    <w:p w14:paraId="57C8C5EF" w14:textId="77777777" w:rsidR="00476581" w:rsidRPr="0085656B" w:rsidRDefault="12D0D15C" w:rsidP="00440E4F">
      <w:pPr>
        <w:pStyle w:val="Prrafodelista"/>
        <w:numPr>
          <w:ilvl w:val="0"/>
          <w:numId w:val="36"/>
        </w:numPr>
        <w:spacing w:after="0" w:line="240" w:lineRule="auto"/>
        <w:jc w:val="both"/>
        <w:rPr>
          <w:rFonts w:eastAsiaTheme="minorEastAsia"/>
        </w:rPr>
      </w:pPr>
      <w:r w:rsidRPr="1F113B33">
        <w:rPr>
          <w:rFonts w:ascii="Rockwell" w:hAnsi="Rockwell" w:cs="Arial"/>
        </w:rPr>
        <w:t>Realizar el análisis de la información hospitalaria, para dar seguimiento y plantear soluciones a los problemas de salud de mayor relevancia en la unidad hospitalaria</w:t>
      </w:r>
    </w:p>
    <w:p w14:paraId="4C5E4E2C" w14:textId="77777777" w:rsidR="00476581" w:rsidRPr="003C081F" w:rsidRDefault="12D0D15C" w:rsidP="00440E4F">
      <w:pPr>
        <w:pStyle w:val="Prrafodelista"/>
        <w:numPr>
          <w:ilvl w:val="0"/>
          <w:numId w:val="36"/>
        </w:numPr>
        <w:spacing w:after="0" w:line="240" w:lineRule="auto"/>
        <w:jc w:val="both"/>
        <w:rPr>
          <w:rFonts w:eastAsiaTheme="minorEastAsia"/>
        </w:rPr>
      </w:pPr>
      <w:r w:rsidRPr="1F113B33">
        <w:rPr>
          <w:rFonts w:ascii="Rockwell" w:hAnsi="Rockwell" w:cs="Arial"/>
        </w:rPr>
        <w:t>Realizar la planificación, programación y evaluación de los diferentes programas de salud del hospital.</w:t>
      </w:r>
    </w:p>
    <w:p w14:paraId="58E9BA7C" w14:textId="77777777" w:rsidR="00476581" w:rsidRPr="003C081F" w:rsidRDefault="12D0D15C" w:rsidP="00440E4F">
      <w:pPr>
        <w:pStyle w:val="Prrafodelista"/>
        <w:numPr>
          <w:ilvl w:val="0"/>
          <w:numId w:val="36"/>
        </w:numPr>
        <w:spacing w:after="0" w:line="240" w:lineRule="auto"/>
        <w:jc w:val="both"/>
        <w:rPr>
          <w:rFonts w:eastAsiaTheme="minorEastAsia"/>
        </w:rPr>
      </w:pPr>
      <w:r w:rsidRPr="1F113B33">
        <w:rPr>
          <w:rFonts w:ascii="Rockwell" w:hAnsi="Rockwell" w:cs="Arial"/>
        </w:rPr>
        <w:lastRenderedPageBreak/>
        <w:t>Asegurar la actualización de los Sistemas de Información en los Programas de Salud Colectiva (TB/VIH) para el fortalecimiento de la atención integral.</w:t>
      </w:r>
    </w:p>
    <w:p w14:paraId="19A41259" w14:textId="77777777" w:rsidR="00476581" w:rsidRPr="003C081F" w:rsidRDefault="12D0D15C" w:rsidP="00440E4F">
      <w:pPr>
        <w:pStyle w:val="Prrafodelista"/>
        <w:numPr>
          <w:ilvl w:val="0"/>
          <w:numId w:val="36"/>
        </w:numPr>
        <w:spacing w:after="0" w:line="240" w:lineRule="auto"/>
        <w:jc w:val="both"/>
        <w:rPr>
          <w:rFonts w:eastAsiaTheme="minorEastAsia"/>
        </w:rPr>
      </w:pPr>
      <w:r w:rsidRPr="1F113B33">
        <w:rPr>
          <w:rFonts w:ascii="Rockwell" w:hAnsi="Rockwell" w:cs="Arial"/>
        </w:rPr>
        <w:t>Controlar y monitorear los consumos y disponibilidad de los medicamentos e insumos de uso en los programas de salud colectiva.</w:t>
      </w:r>
    </w:p>
    <w:p w14:paraId="46609801" w14:textId="77777777" w:rsidR="00476581" w:rsidRPr="0085656B" w:rsidRDefault="12D0D15C" w:rsidP="00440E4F">
      <w:pPr>
        <w:pStyle w:val="Prrafodelista"/>
        <w:numPr>
          <w:ilvl w:val="0"/>
          <w:numId w:val="36"/>
        </w:numPr>
        <w:spacing w:after="0" w:line="240" w:lineRule="auto"/>
        <w:jc w:val="both"/>
        <w:rPr>
          <w:rFonts w:eastAsiaTheme="minorEastAsia"/>
        </w:rPr>
      </w:pPr>
      <w:r w:rsidRPr="1F113B33">
        <w:rPr>
          <w:rFonts w:ascii="Rockwell" w:hAnsi="Rockwell" w:cs="Arial"/>
        </w:rPr>
        <w:t>Dirigir y ejecutar los planes operativos del Hospital referentes a asuntos de epidemiología.</w:t>
      </w:r>
    </w:p>
    <w:p w14:paraId="02B436A2" w14:textId="77777777" w:rsidR="00476581" w:rsidRPr="0085656B" w:rsidRDefault="12D0D15C" w:rsidP="00440E4F">
      <w:pPr>
        <w:pStyle w:val="Prrafodelista"/>
        <w:numPr>
          <w:ilvl w:val="0"/>
          <w:numId w:val="36"/>
        </w:numPr>
        <w:spacing w:after="0" w:line="240" w:lineRule="auto"/>
        <w:jc w:val="both"/>
        <w:rPr>
          <w:rFonts w:eastAsiaTheme="minorEastAsia"/>
        </w:rPr>
      </w:pPr>
      <w:r w:rsidRPr="1F113B33">
        <w:rPr>
          <w:rFonts w:ascii="Rockwell" w:hAnsi="Rockwell" w:cs="Arial"/>
        </w:rPr>
        <w:t>Coordinar oportunamente el registro, procesamiento y análisis de la información laboratorial, estadístico y uso de medicamentos.</w:t>
      </w:r>
    </w:p>
    <w:p w14:paraId="56A09747" w14:textId="77777777" w:rsidR="00476581" w:rsidRPr="0085656B" w:rsidRDefault="12D0D15C" w:rsidP="00440E4F">
      <w:pPr>
        <w:pStyle w:val="Prrafodelista"/>
        <w:numPr>
          <w:ilvl w:val="0"/>
          <w:numId w:val="36"/>
        </w:numPr>
        <w:spacing w:after="0" w:line="240" w:lineRule="auto"/>
        <w:jc w:val="both"/>
        <w:rPr>
          <w:rFonts w:eastAsiaTheme="minorEastAsia"/>
        </w:rPr>
      </w:pPr>
      <w:r w:rsidRPr="1F113B33">
        <w:rPr>
          <w:rFonts w:ascii="Rockwell" w:hAnsi="Rockwell" w:cs="Arial"/>
        </w:rPr>
        <w:t>Controlar el proceso de comunicación para la promoción de la salud a grupos de interés.</w:t>
      </w:r>
    </w:p>
    <w:p w14:paraId="69D86200" w14:textId="77777777" w:rsidR="00476581" w:rsidRPr="0085656B" w:rsidRDefault="12D0D15C" w:rsidP="00440E4F">
      <w:pPr>
        <w:pStyle w:val="Prrafodelista"/>
        <w:numPr>
          <w:ilvl w:val="0"/>
          <w:numId w:val="36"/>
        </w:numPr>
        <w:spacing w:after="0" w:line="240" w:lineRule="auto"/>
        <w:jc w:val="both"/>
        <w:rPr>
          <w:rFonts w:eastAsiaTheme="minorEastAsia"/>
        </w:rPr>
      </w:pPr>
      <w:r w:rsidRPr="1F113B33">
        <w:rPr>
          <w:rFonts w:ascii="Rockwell" w:hAnsi="Rockwell" w:cs="Arial"/>
        </w:rPr>
        <w:t>Controlar el proceso de Vigilancia Epidemiológica activa.</w:t>
      </w:r>
    </w:p>
    <w:p w14:paraId="2D34775D" w14:textId="77777777" w:rsidR="00476581" w:rsidRPr="0085656B" w:rsidRDefault="12D0D15C" w:rsidP="00440E4F">
      <w:pPr>
        <w:pStyle w:val="Prrafodelista"/>
        <w:numPr>
          <w:ilvl w:val="0"/>
          <w:numId w:val="36"/>
        </w:numPr>
        <w:spacing w:after="0" w:line="240" w:lineRule="auto"/>
        <w:jc w:val="both"/>
        <w:rPr>
          <w:rFonts w:eastAsiaTheme="minorEastAsia"/>
        </w:rPr>
      </w:pPr>
      <w:r w:rsidRPr="1F113B33">
        <w:rPr>
          <w:rFonts w:ascii="Rockwell" w:hAnsi="Rockwell" w:cs="Arial"/>
        </w:rPr>
        <w:t>Velar por que todas las programaciones dentro del hospital se realicen con criterio técnico y con base a datos epidemiológicos</w:t>
      </w:r>
    </w:p>
    <w:p w14:paraId="50D3EAB3" w14:textId="77777777" w:rsidR="00476581" w:rsidRPr="0085656B" w:rsidRDefault="12D0D15C" w:rsidP="00440E4F">
      <w:pPr>
        <w:pStyle w:val="Prrafodelista"/>
        <w:numPr>
          <w:ilvl w:val="0"/>
          <w:numId w:val="36"/>
        </w:numPr>
        <w:spacing w:after="0" w:line="240" w:lineRule="auto"/>
        <w:jc w:val="both"/>
        <w:rPr>
          <w:rFonts w:eastAsiaTheme="minorEastAsia"/>
        </w:rPr>
      </w:pPr>
      <w:r w:rsidRPr="1F113B33">
        <w:rPr>
          <w:rFonts w:ascii="Rockwell" w:hAnsi="Rockwell" w:cs="Arial"/>
        </w:rPr>
        <w:t>Elaborar informe a la dirección del hospital de la situación epidemiológica de salud del área de influencia y sugerir estrategias de intervención.</w:t>
      </w:r>
      <w:bookmarkStart w:id="48" w:name="_Hlk41660682"/>
      <w:bookmarkEnd w:id="48"/>
    </w:p>
    <w:p w14:paraId="6CDFAC8B" w14:textId="77777777" w:rsidR="00476581" w:rsidRPr="0085656B" w:rsidRDefault="12D0D15C" w:rsidP="00440E4F">
      <w:pPr>
        <w:pStyle w:val="Prrafodelista"/>
        <w:numPr>
          <w:ilvl w:val="0"/>
          <w:numId w:val="36"/>
        </w:numPr>
        <w:spacing w:after="0" w:line="240" w:lineRule="auto"/>
        <w:jc w:val="both"/>
        <w:rPr>
          <w:rFonts w:eastAsiaTheme="minorEastAsia"/>
        </w:rPr>
      </w:pPr>
      <w:r w:rsidRPr="1F113B33">
        <w:rPr>
          <w:rFonts w:ascii="Rockwell" w:hAnsi="Rockwell" w:cs="Arial"/>
        </w:rPr>
        <w:t>Coordinar con otras dependencias para el fortalecimiento de medidas preventivas en caso de situaciones de alerta epidemiológica.</w:t>
      </w:r>
    </w:p>
    <w:p w14:paraId="5BEB3054" w14:textId="77777777" w:rsidR="00476581" w:rsidRPr="0085656B" w:rsidRDefault="12D0D15C" w:rsidP="00440E4F">
      <w:pPr>
        <w:pStyle w:val="Prrafodelista"/>
        <w:numPr>
          <w:ilvl w:val="0"/>
          <w:numId w:val="36"/>
        </w:numPr>
        <w:spacing w:after="0" w:line="240" w:lineRule="auto"/>
        <w:jc w:val="both"/>
        <w:rPr>
          <w:rFonts w:eastAsiaTheme="minorEastAsia"/>
        </w:rPr>
      </w:pPr>
      <w:r w:rsidRPr="1F113B33">
        <w:rPr>
          <w:rFonts w:ascii="Rockwell" w:hAnsi="Rockwell" w:cs="Arial"/>
        </w:rPr>
        <w:t>Analizar y dar a conocer los resultados obtenidos de los sistemas de información y toma oportuna de acciones correctivas y/o mejoras del proceso de acuerdo con normas, procedimientos y herramientas establecidas.</w:t>
      </w:r>
    </w:p>
    <w:p w14:paraId="68A9ECA4" w14:textId="77777777" w:rsidR="00476581" w:rsidRPr="0085656B" w:rsidRDefault="12D0D15C" w:rsidP="00440E4F">
      <w:pPr>
        <w:pStyle w:val="Prrafodelista"/>
        <w:numPr>
          <w:ilvl w:val="0"/>
          <w:numId w:val="36"/>
        </w:numPr>
        <w:spacing w:after="0" w:line="240" w:lineRule="auto"/>
        <w:jc w:val="both"/>
        <w:rPr>
          <w:rFonts w:eastAsiaTheme="minorEastAsia"/>
        </w:rPr>
      </w:pPr>
      <w:r w:rsidRPr="1F113B33">
        <w:rPr>
          <w:rFonts w:ascii="Rockwell" w:hAnsi="Rockwell" w:cs="Arial"/>
        </w:rPr>
        <w:t>Apoyar en las actividades del Hospital relacionadas a la referencia, retorno e interconsulta y de otros niveles si es necesario.</w:t>
      </w:r>
    </w:p>
    <w:p w14:paraId="59E83F85" w14:textId="77777777" w:rsidR="00476581" w:rsidRPr="0085656B" w:rsidRDefault="12D0D15C" w:rsidP="00440E4F">
      <w:pPr>
        <w:pStyle w:val="Prrafodelista"/>
        <w:numPr>
          <w:ilvl w:val="0"/>
          <w:numId w:val="36"/>
        </w:numPr>
        <w:spacing w:after="0" w:line="240" w:lineRule="auto"/>
        <w:jc w:val="both"/>
        <w:rPr>
          <w:rFonts w:eastAsiaTheme="minorEastAsia"/>
        </w:rPr>
      </w:pPr>
      <w:r w:rsidRPr="1F113B33">
        <w:rPr>
          <w:rFonts w:ascii="Rockwell" w:hAnsi="Rockwell" w:cs="Arial"/>
        </w:rPr>
        <w:t>Identificar los casos de enfermedades bajo vigilancia, de notificación obligatoria.</w:t>
      </w:r>
    </w:p>
    <w:p w14:paraId="3DD9B964" w14:textId="77777777" w:rsidR="00476581" w:rsidRPr="0085656B" w:rsidRDefault="12D0D15C" w:rsidP="00440E4F">
      <w:pPr>
        <w:pStyle w:val="Prrafodelista"/>
        <w:numPr>
          <w:ilvl w:val="0"/>
          <w:numId w:val="36"/>
        </w:numPr>
        <w:spacing w:after="0" w:line="240" w:lineRule="auto"/>
        <w:jc w:val="both"/>
        <w:rPr>
          <w:rFonts w:eastAsiaTheme="minorEastAsia"/>
        </w:rPr>
      </w:pPr>
      <w:r w:rsidRPr="1F113B33">
        <w:rPr>
          <w:rFonts w:ascii="Rockwell" w:hAnsi="Rockwell" w:cs="Arial"/>
        </w:rPr>
        <w:t>Realizar los estudios epidemiológicos de casos y brotes, así como su notificación oportuna.</w:t>
      </w:r>
    </w:p>
    <w:p w14:paraId="64AA16A1" w14:textId="39734B1C" w:rsidR="00476581" w:rsidRPr="0085656B" w:rsidRDefault="12D0D15C" w:rsidP="00440E4F">
      <w:pPr>
        <w:pStyle w:val="Prrafodelista"/>
        <w:numPr>
          <w:ilvl w:val="0"/>
          <w:numId w:val="36"/>
        </w:numPr>
        <w:spacing w:after="0" w:line="240" w:lineRule="auto"/>
        <w:jc w:val="both"/>
        <w:rPr>
          <w:rFonts w:eastAsiaTheme="minorEastAsia"/>
        </w:rPr>
      </w:pPr>
      <w:r w:rsidRPr="1F113B33">
        <w:rPr>
          <w:rFonts w:ascii="Rockwell" w:hAnsi="Rockwell" w:cs="Arial"/>
        </w:rPr>
        <w:t xml:space="preserve">Realizar </w:t>
      </w:r>
      <w:r w:rsidR="7E0C5801" w:rsidRPr="1F113B33">
        <w:rPr>
          <w:rFonts w:ascii="Rockwell" w:hAnsi="Rockwell" w:cs="Arial"/>
        </w:rPr>
        <w:t>actividades</w:t>
      </w:r>
      <w:r w:rsidRPr="1F113B33">
        <w:rPr>
          <w:rFonts w:ascii="Rockwell" w:hAnsi="Rockwell" w:cs="Arial"/>
        </w:rPr>
        <w:t xml:space="preserve"> de prevención y control de las enfermedades sujetas a vigilancia epidemiológica.</w:t>
      </w:r>
    </w:p>
    <w:p w14:paraId="7DC059E7" w14:textId="79AAC56D" w:rsidR="00476581" w:rsidRPr="0085656B" w:rsidRDefault="12D0D15C" w:rsidP="00440E4F">
      <w:pPr>
        <w:pStyle w:val="Prrafodelista"/>
        <w:numPr>
          <w:ilvl w:val="0"/>
          <w:numId w:val="36"/>
        </w:numPr>
        <w:spacing w:after="0" w:line="240" w:lineRule="auto"/>
        <w:jc w:val="both"/>
        <w:rPr>
          <w:rFonts w:eastAsiaTheme="minorEastAsia"/>
        </w:rPr>
      </w:pPr>
      <w:r w:rsidRPr="1F113B33">
        <w:rPr>
          <w:rFonts w:ascii="Rockwell" w:hAnsi="Rockwell" w:cs="Arial"/>
        </w:rPr>
        <w:t>Asegurar el cumplimento de los procedimientos de notificación sistemática al Servicio Regional de Salud, Servicio Nacional de Salud y al Ministerio de Salud Pública; las enfermedades sujetas a vigilancia epidemiológica activa, las de notificación inmediata y la de notificación obligatoria.</w:t>
      </w:r>
    </w:p>
    <w:p w14:paraId="5745FA9D" w14:textId="77777777" w:rsidR="00476581" w:rsidRPr="0085656B" w:rsidRDefault="12D0D15C" w:rsidP="00440E4F">
      <w:pPr>
        <w:pStyle w:val="Prrafodelista"/>
        <w:numPr>
          <w:ilvl w:val="0"/>
          <w:numId w:val="36"/>
        </w:numPr>
        <w:spacing w:after="0" w:line="240" w:lineRule="auto"/>
        <w:jc w:val="both"/>
        <w:rPr>
          <w:rFonts w:eastAsiaTheme="minorEastAsia"/>
        </w:rPr>
      </w:pPr>
      <w:r w:rsidRPr="1F113B33">
        <w:rPr>
          <w:rFonts w:ascii="Rockwell" w:hAnsi="Rockwell" w:cs="Arial"/>
        </w:rPr>
        <w:t>Coordinar con el servicio de laboratorio la obtención de las muestras de acuerdo con la norma, para el diagnóstico, seguimiento y control de los padecimientos sujetos a vigilancia epidemiológica.</w:t>
      </w:r>
    </w:p>
    <w:p w14:paraId="32AC3114" w14:textId="77777777" w:rsidR="00476581" w:rsidRPr="0085656B" w:rsidRDefault="12D0D15C" w:rsidP="00440E4F">
      <w:pPr>
        <w:pStyle w:val="Prrafodelista"/>
        <w:numPr>
          <w:ilvl w:val="0"/>
          <w:numId w:val="36"/>
        </w:numPr>
        <w:spacing w:after="0" w:line="240" w:lineRule="auto"/>
        <w:jc w:val="both"/>
        <w:rPr>
          <w:rFonts w:eastAsiaTheme="minorEastAsia"/>
        </w:rPr>
      </w:pPr>
      <w:r w:rsidRPr="1F113B33">
        <w:rPr>
          <w:rFonts w:ascii="Rockwell" w:hAnsi="Rockwell" w:cs="Arial"/>
        </w:rPr>
        <w:t>Garantizar mecanismos de vigilancia y control de riesgos relacionados con los objetos punzocortantes utilizados por el personal del hospital.</w:t>
      </w:r>
    </w:p>
    <w:p w14:paraId="12E39027" w14:textId="77777777" w:rsidR="00476581" w:rsidRPr="0085656B" w:rsidRDefault="12D0D15C" w:rsidP="00440E4F">
      <w:pPr>
        <w:pStyle w:val="Prrafodelista"/>
        <w:numPr>
          <w:ilvl w:val="0"/>
          <w:numId w:val="36"/>
        </w:numPr>
        <w:spacing w:after="0" w:line="240" w:lineRule="auto"/>
        <w:jc w:val="both"/>
        <w:rPr>
          <w:rFonts w:eastAsiaTheme="minorEastAsia"/>
        </w:rPr>
      </w:pPr>
      <w:r w:rsidRPr="1F113B33">
        <w:rPr>
          <w:rFonts w:ascii="Rockwell" w:hAnsi="Rockwell" w:cs="Arial"/>
        </w:rPr>
        <w:t>Coordinar con los demás servicios del área médica, para mejorar las actividades de vigilancia y control epidemiológicos.</w:t>
      </w:r>
    </w:p>
    <w:p w14:paraId="3F1DF160" w14:textId="77777777" w:rsidR="00476581" w:rsidRPr="0085656B" w:rsidRDefault="12D0D15C" w:rsidP="00440E4F">
      <w:pPr>
        <w:pStyle w:val="Prrafodelista"/>
        <w:numPr>
          <w:ilvl w:val="0"/>
          <w:numId w:val="36"/>
        </w:numPr>
        <w:spacing w:after="0" w:line="240" w:lineRule="auto"/>
        <w:jc w:val="both"/>
        <w:rPr>
          <w:rFonts w:eastAsiaTheme="minorEastAsia"/>
        </w:rPr>
      </w:pPr>
      <w:r w:rsidRPr="1F113B33">
        <w:rPr>
          <w:rFonts w:ascii="Rockwell" w:hAnsi="Rockwell" w:cs="Arial"/>
        </w:rPr>
        <w:t>Coordinar la presentación de los resultados de la vigilancia epidemiológica (por incidencia, prevalencia, letalidad, mortalidad, costos, microorganismos prevalentes y resistencia antimicrobiana).</w:t>
      </w:r>
    </w:p>
    <w:p w14:paraId="7AC1B51B" w14:textId="77777777" w:rsidR="00476581" w:rsidRPr="0085656B" w:rsidRDefault="12D0D15C" w:rsidP="00440E4F">
      <w:pPr>
        <w:pStyle w:val="Prrafodelista"/>
        <w:numPr>
          <w:ilvl w:val="0"/>
          <w:numId w:val="36"/>
        </w:numPr>
        <w:spacing w:after="0" w:line="240" w:lineRule="auto"/>
        <w:jc w:val="both"/>
        <w:rPr>
          <w:rFonts w:eastAsiaTheme="minorEastAsia"/>
        </w:rPr>
      </w:pPr>
      <w:r w:rsidRPr="1F113B33">
        <w:rPr>
          <w:rFonts w:ascii="Rockwell" w:hAnsi="Rockwell" w:cs="Arial"/>
        </w:rPr>
        <w:t>Recabar datos de las fuentes de información para su análisis, con periodicidad establecida.</w:t>
      </w:r>
    </w:p>
    <w:p w14:paraId="744DC6B7" w14:textId="77777777" w:rsidR="00476581" w:rsidRPr="0085656B" w:rsidRDefault="12D0D15C" w:rsidP="00440E4F">
      <w:pPr>
        <w:pStyle w:val="Prrafodelista"/>
        <w:numPr>
          <w:ilvl w:val="0"/>
          <w:numId w:val="36"/>
        </w:numPr>
        <w:spacing w:after="0" w:line="240" w:lineRule="auto"/>
        <w:jc w:val="both"/>
        <w:rPr>
          <w:rFonts w:eastAsiaTheme="minorEastAsia"/>
        </w:rPr>
      </w:pPr>
      <w:r w:rsidRPr="1F113B33">
        <w:rPr>
          <w:rFonts w:ascii="Rockwell" w:hAnsi="Rockwell" w:cs="Arial"/>
        </w:rPr>
        <w:t>Coordinar el análisis de la morbilidad, mortalidad y letalidad hospitalaria.</w:t>
      </w:r>
    </w:p>
    <w:p w14:paraId="66CD48B3" w14:textId="77777777" w:rsidR="00476581" w:rsidRPr="0085656B" w:rsidRDefault="12D0D15C" w:rsidP="00440E4F">
      <w:pPr>
        <w:pStyle w:val="Prrafodelista"/>
        <w:numPr>
          <w:ilvl w:val="0"/>
          <w:numId w:val="36"/>
        </w:numPr>
        <w:spacing w:after="0" w:line="240" w:lineRule="auto"/>
        <w:jc w:val="both"/>
        <w:rPr>
          <w:rFonts w:eastAsiaTheme="minorEastAsia"/>
        </w:rPr>
      </w:pPr>
      <w:r w:rsidRPr="1F113B33">
        <w:rPr>
          <w:rFonts w:ascii="Rockwell" w:hAnsi="Rockwell" w:cs="Arial"/>
        </w:rPr>
        <w:t>Dirigir el manejo adecuado de los sistemas estadísticos de vigilancia y producción para el hospital.</w:t>
      </w:r>
    </w:p>
    <w:p w14:paraId="6C6ADC5B" w14:textId="77777777" w:rsidR="00476581" w:rsidRPr="0085656B" w:rsidRDefault="12D0D15C" w:rsidP="00440E4F">
      <w:pPr>
        <w:pStyle w:val="Prrafodelista"/>
        <w:numPr>
          <w:ilvl w:val="0"/>
          <w:numId w:val="36"/>
        </w:numPr>
        <w:spacing w:after="0" w:line="240" w:lineRule="auto"/>
        <w:jc w:val="both"/>
        <w:rPr>
          <w:rFonts w:eastAsiaTheme="minorEastAsia"/>
        </w:rPr>
      </w:pPr>
      <w:r w:rsidRPr="1F113B33">
        <w:rPr>
          <w:rFonts w:ascii="Rockwell" w:hAnsi="Rockwell" w:cs="Arial"/>
        </w:rPr>
        <w:t>Asesorar y dirigir proyectos de investigación de los padecimientos de trascendencia identificados en el Hospital.</w:t>
      </w:r>
    </w:p>
    <w:p w14:paraId="5A948D63" w14:textId="77777777" w:rsidR="00476581" w:rsidRPr="00765D95" w:rsidRDefault="63177963" w:rsidP="00440E4F">
      <w:pPr>
        <w:pStyle w:val="Prrafodelista"/>
        <w:numPr>
          <w:ilvl w:val="0"/>
          <w:numId w:val="36"/>
        </w:numPr>
        <w:spacing w:after="0" w:line="240" w:lineRule="auto"/>
        <w:jc w:val="both"/>
        <w:rPr>
          <w:rFonts w:ascii="Rockwell" w:hAnsi="Rockwell" w:cs="Arial"/>
        </w:rPr>
      </w:pPr>
      <w:r w:rsidRPr="49FAC532">
        <w:rPr>
          <w:rFonts w:ascii="Rockwell" w:hAnsi="Rockwell" w:cs="Arial"/>
        </w:rPr>
        <w:lastRenderedPageBreak/>
        <w:t>Coordinar la elaboración del diagnóstico situacional de salud del Hospital.</w:t>
      </w:r>
    </w:p>
    <w:p w14:paraId="75D45A01" w14:textId="3DB6CC73" w:rsidR="006834E5" w:rsidRDefault="1E8F4509" w:rsidP="00440E4F">
      <w:pPr>
        <w:pStyle w:val="Prrafodelista"/>
        <w:numPr>
          <w:ilvl w:val="0"/>
          <w:numId w:val="36"/>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10A6572A" w14:textId="602BC810" w:rsidR="006834E5" w:rsidRDefault="006834E5" w:rsidP="49FAC532">
      <w:pPr>
        <w:spacing w:after="0" w:line="240" w:lineRule="auto"/>
        <w:jc w:val="both"/>
        <w:rPr>
          <w:rFonts w:ascii="Rockwell" w:hAnsi="Rockwell" w:cs="Arial"/>
        </w:rPr>
      </w:pPr>
    </w:p>
    <w:p w14:paraId="0FAC2F89" w14:textId="5BA86386" w:rsidR="006834E5" w:rsidRDefault="006834E5" w:rsidP="1F113B33">
      <w:pPr>
        <w:jc w:val="both"/>
        <w:rPr>
          <w:rFonts w:ascii="Rockwell" w:hAnsi="Rockwell" w:cs="Arial"/>
          <w:color w:val="FF0000"/>
        </w:rPr>
      </w:pPr>
    </w:p>
    <w:p w14:paraId="40C36A91" w14:textId="77777777" w:rsidR="00795C1F" w:rsidRPr="00117BC1" w:rsidRDefault="00795C1F" w:rsidP="00795C1F">
      <w:pPr>
        <w:jc w:val="both"/>
        <w:rPr>
          <w:b/>
          <w:bCs/>
        </w:rPr>
      </w:pPr>
      <w:r w:rsidRPr="00117BC1">
        <w:rPr>
          <w:b/>
          <w:bCs/>
        </w:rPr>
        <w:t>Estructura de Cargos:</w:t>
      </w:r>
    </w:p>
    <w:p w14:paraId="23DC00B6" w14:textId="77777777" w:rsidR="00795C1F" w:rsidRDefault="00795C1F" w:rsidP="00795C1F">
      <w:pPr>
        <w:jc w:val="both"/>
        <w:rPr>
          <w:rFonts w:ascii="Rockwell" w:eastAsia="Rockwell" w:hAnsi="Rockwell" w:cs="Rockwell"/>
          <w:color w:val="FF0000"/>
        </w:rPr>
      </w:pPr>
      <w:r>
        <w:t xml:space="preserve"> Encargado (a) de la División de Epidemiología Los demás cargos que integran esta unidad serán definidos en el Manual de Cargos, aprobado por el Ministerio de Administración Pública (MAP).</w:t>
      </w:r>
    </w:p>
    <w:p w14:paraId="65FEF3D4" w14:textId="169040E9" w:rsidR="006834E5" w:rsidRDefault="006834E5" w:rsidP="1F113B33">
      <w:pPr>
        <w:jc w:val="both"/>
        <w:rPr>
          <w:rFonts w:ascii="Rockwell" w:hAnsi="Rockwell" w:cs="Arial"/>
          <w:color w:val="FF0000"/>
        </w:rPr>
      </w:pPr>
    </w:p>
    <w:p w14:paraId="3716DEA5" w14:textId="03683C08" w:rsidR="00BD4CB9" w:rsidRDefault="00BD4CB9" w:rsidP="1F113B33">
      <w:pPr>
        <w:jc w:val="both"/>
        <w:rPr>
          <w:rFonts w:ascii="Rockwell" w:hAnsi="Rockwell" w:cs="Arial"/>
          <w:color w:val="FF0000"/>
        </w:rPr>
      </w:pPr>
    </w:p>
    <w:p w14:paraId="50D3BB73" w14:textId="65CAFB9F" w:rsidR="00BD4CB9" w:rsidRDefault="00BD4CB9" w:rsidP="1F113B33">
      <w:pPr>
        <w:jc w:val="both"/>
        <w:rPr>
          <w:rFonts w:ascii="Rockwell" w:hAnsi="Rockwell" w:cs="Arial"/>
          <w:color w:val="FF0000"/>
        </w:rPr>
      </w:pPr>
    </w:p>
    <w:p w14:paraId="37240297" w14:textId="7B84300C" w:rsidR="00BD4CB9" w:rsidRDefault="00BD4CB9" w:rsidP="1F113B33">
      <w:pPr>
        <w:jc w:val="both"/>
        <w:rPr>
          <w:rFonts w:ascii="Rockwell" w:hAnsi="Rockwell" w:cs="Arial"/>
          <w:color w:val="FF0000"/>
        </w:rPr>
      </w:pPr>
    </w:p>
    <w:p w14:paraId="19342A5B" w14:textId="0149B16A" w:rsidR="00BD4CB9" w:rsidRDefault="00BD4CB9" w:rsidP="1F113B33">
      <w:pPr>
        <w:jc w:val="both"/>
        <w:rPr>
          <w:rFonts w:ascii="Rockwell" w:hAnsi="Rockwell" w:cs="Arial"/>
          <w:color w:val="FF0000"/>
        </w:rPr>
      </w:pPr>
    </w:p>
    <w:p w14:paraId="0327E682" w14:textId="2CC2C925" w:rsidR="00BD4CB9" w:rsidRDefault="00BD4CB9" w:rsidP="1F113B33">
      <w:pPr>
        <w:jc w:val="both"/>
        <w:rPr>
          <w:rFonts w:ascii="Rockwell" w:hAnsi="Rockwell" w:cs="Arial"/>
          <w:color w:val="FF0000"/>
        </w:rPr>
      </w:pPr>
    </w:p>
    <w:p w14:paraId="47AB4D18" w14:textId="11B96933" w:rsidR="00BD4CB9" w:rsidRDefault="00BD4CB9" w:rsidP="1F113B33">
      <w:pPr>
        <w:jc w:val="both"/>
        <w:rPr>
          <w:rFonts w:ascii="Rockwell" w:hAnsi="Rockwell" w:cs="Arial"/>
          <w:color w:val="FF0000"/>
        </w:rPr>
      </w:pPr>
    </w:p>
    <w:p w14:paraId="110592A9" w14:textId="1DD81BAA" w:rsidR="00BD4CB9" w:rsidRDefault="00BD4CB9" w:rsidP="1F113B33">
      <w:pPr>
        <w:jc w:val="both"/>
        <w:rPr>
          <w:rFonts w:ascii="Rockwell" w:hAnsi="Rockwell" w:cs="Arial"/>
          <w:color w:val="FF0000"/>
        </w:rPr>
      </w:pPr>
    </w:p>
    <w:p w14:paraId="06A9FA11" w14:textId="41EAFF38" w:rsidR="00BD4CB9" w:rsidRDefault="00BD4CB9" w:rsidP="1F113B33">
      <w:pPr>
        <w:jc w:val="both"/>
        <w:rPr>
          <w:rFonts w:ascii="Rockwell" w:hAnsi="Rockwell" w:cs="Arial"/>
          <w:color w:val="FF0000"/>
        </w:rPr>
      </w:pPr>
    </w:p>
    <w:p w14:paraId="6F4DE527" w14:textId="1A5CF2E5" w:rsidR="00BD4CB9" w:rsidRDefault="00BD4CB9" w:rsidP="1F113B33">
      <w:pPr>
        <w:jc w:val="both"/>
        <w:rPr>
          <w:rFonts w:ascii="Rockwell" w:hAnsi="Rockwell" w:cs="Arial"/>
          <w:color w:val="FF0000"/>
        </w:rPr>
      </w:pPr>
    </w:p>
    <w:p w14:paraId="7ADEFA0E" w14:textId="572BD422" w:rsidR="00BD4CB9" w:rsidRDefault="00BD4CB9" w:rsidP="1F113B33">
      <w:pPr>
        <w:jc w:val="both"/>
        <w:rPr>
          <w:rFonts w:ascii="Rockwell" w:hAnsi="Rockwell" w:cs="Arial"/>
          <w:color w:val="FF0000"/>
        </w:rPr>
      </w:pPr>
    </w:p>
    <w:p w14:paraId="47760FAB" w14:textId="1743DB81" w:rsidR="00BD4CB9" w:rsidRDefault="00BD4CB9" w:rsidP="1F113B33">
      <w:pPr>
        <w:jc w:val="both"/>
        <w:rPr>
          <w:rFonts w:ascii="Rockwell" w:hAnsi="Rockwell" w:cs="Arial"/>
          <w:color w:val="FF0000"/>
        </w:rPr>
      </w:pPr>
    </w:p>
    <w:p w14:paraId="2148A92D" w14:textId="7B8ED77F" w:rsidR="00BD4CB9" w:rsidRDefault="00BD4CB9" w:rsidP="1F113B33">
      <w:pPr>
        <w:jc w:val="both"/>
        <w:rPr>
          <w:rFonts w:ascii="Rockwell" w:hAnsi="Rockwell" w:cs="Arial"/>
          <w:color w:val="FF0000"/>
        </w:rPr>
      </w:pPr>
    </w:p>
    <w:p w14:paraId="31EE0D29" w14:textId="147BB8A3" w:rsidR="00BD4CB9" w:rsidRDefault="00BD4CB9" w:rsidP="1F113B33">
      <w:pPr>
        <w:jc w:val="both"/>
        <w:rPr>
          <w:rFonts w:ascii="Rockwell" w:hAnsi="Rockwell" w:cs="Arial"/>
          <w:color w:val="FF0000"/>
        </w:rPr>
      </w:pPr>
    </w:p>
    <w:p w14:paraId="6966F76A" w14:textId="2E2E922C" w:rsidR="00BD4CB9" w:rsidRDefault="00BD4CB9" w:rsidP="1F113B33">
      <w:pPr>
        <w:jc w:val="both"/>
        <w:rPr>
          <w:rFonts w:ascii="Rockwell" w:hAnsi="Rockwell" w:cs="Arial"/>
          <w:color w:val="FF0000"/>
        </w:rPr>
      </w:pPr>
    </w:p>
    <w:p w14:paraId="4BAA74B4" w14:textId="654C0B9C" w:rsidR="00BD4CB9" w:rsidRDefault="00BD4CB9" w:rsidP="1F113B33">
      <w:pPr>
        <w:jc w:val="both"/>
        <w:rPr>
          <w:rFonts w:ascii="Rockwell" w:hAnsi="Rockwell" w:cs="Arial"/>
          <w:color w:val="FF0000"/>
        </w:rPr>
      </w:pPr>
    </w:p>
    <w:p w14:paraId="316640EE" w14:textId="3AD5BB76" w:rsidR="00BD4CB9" w:rsidRDefault="00BD4CB9" w:rsidP="1F113B33">
      <w:pPr>
        <w:jc w:val="both"/>
        <w:rPr>
          <w:rFonts w:ascii="Rockwell" w:hAnsi="Rockwell" w:cs="Arial"/>
          <w:color w:val="FF0000"/>
        </w:rPr>
      </w:pPr>
    </w:p>
    <w:p w14:paraId="34855EE8" w14:textId="7B96B73B" w:rsidR="00BD4CB9" w:rsidRDefault="00BD4CB9" w:rsidP="1F113B33">
      <w:pPr>
        <w:jc w:val="both"/>
        <w:rPr>
          <w:rFonts w:ascii="Rockwell" w:hAnsi="Rockwell" w:cs="Arial"/>
          <w:color w:val="FF0000"/>
        </w:rPr>
      </w:pPr>
    </w:p>
    <w:p w14:paraId="6000412D" w14:textId="04D1472C" w:rsidR="00BD4CB9" w:rsidRDefault="00BD4CB9" w:rsidP="1F113B33">
      <w:pPr>
        <w:jc w:val="both"/>
        <w:rPr>
          <w:rFonts w:ascii="Rockwell" w:hAnsi="Rockwell" w:cs="Arial"/>
          <w:color w:val="FF0000"/>
        </w:rPr>
      </w:pPr>
    </w:p>
    <w:p w14:paraId="6BA42512" w14:textId="132F0553" w:rsidR="00BD4CB9" w:rsidRDefault="00BD4CB9" w:rsidP="1F113B33">
      <w:pPr>
        <w:jc w:val="both"/>
        <w:rPr>
          <w:rFonts w:ascii="Rockwell" w:hAnsi="Rockwell" w:cs="Arial"/>
          <w:color w:val="FF0000"/>
        </w:rPr>
      </w:pPr>
    </w:p>
    <w:p w14:paraId="0DEBF648" w14:textId="3053D351" w:rsidR="00BD4CB9" w:rsidRDefault="00BD4CB9" w:rsidP="1F113B33">
      <w:pPr>
        <w:jc w:val="both"/>
        <w:rPr>
          <w:rFonts w:ascii="Rockwell" w:hAnsi="Rockwell" w:cs="Arial"/>
          <w:color w:val="FF0000"/>
        </w:rPr>
      </w:pPr>
    </w:p>
    <w:p w14:paraId="1ADE95E2" w14:textId="6828AF34" w:rsidR="00BD4CB9" w:rsidRDefault="00BD4CB9" w:rsidP="1F113B33">
      <w:pPr>
        <w:jc w:val="both"/>
        <w:rPr>
          <w:rFonts w:ascii="Rockwell" w:hAnsi="Rockwell" w:cs="Arial"/>
          <w:color w:val="FF0000"/>
        </w:rPr>
      </w:pPr>
    </w:p>
    <w:p w14:paraId="7BD64F41" w14:textId="67AB69FF" w:rsidR="00BD4CB9" w:rsidRDefault="00BD4CB9" w:rsidP="1F113B33">
      <w:pPr>
        <w:jc w:val="both"/>
        <w:rPr>
          <w:rFonts w:ascii="Rockwell" w:hAnsi="Rockwell" w:cs="Arial"/>
          <w:color w:val="FF0000"/>
        </w:rPr>
      </w:pPr>
    </w:p>
    <w:p w14:paraId="360E3F5E" w14:textId="5BA1C9EB" w:rsidR="00BD4CB9" w:rsidRDefault="00BD4CB9" w:rsidP="1F113B33">
      <w:pPr>
        <w:jc w:val="both"/>
        <w:rPr>
          <w:rFonts w:ascii="Rockwell" w:hAnsi="Rockwell" w:cs="Arial"/>
          <w:color w:val="FF0000"/>
        </w:rPr>
      </w:pPr>
    </w:p>
    <w:p w14:paraId="68CC353A" w14:textId="77777777" w:rsidR="00BD4CB9" w:rsidRDefault="00BD4CB9" w:rsidP="1F113B33">
      <w:pPr>
        <w:jc w:val="both"/>
        <w:rPr>
          <w:rFonts w:ascii="Rockwell" w:hAnsi="Rockwell" w:cs="Arial"/>
          <w:color w:val="FF0000"/>
        </w:rPr>
      </w:pPr>
    </w:p>
    <w:p w14:paraId="382DF46B" w14:textId="77777777" w:rsidR="006834E5" w:rsidRDefault="006834E5" w:rsidP="1F113B33">
      <w:pPr>
        <w:jc w:val="both"/>
        <w:rPr>
          <w:rFonts w:ascii="Rockwell" w:hAnsi="Rockwell" w:cs="Arial"/>
          <w:color w:val="FF000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9"/>
        <w:gridCol w:w="5723"/>
      </w:tblGrid>
      <w:tr w:rsidR="00476581" w:rsidRPr="00AB4F31" w14:paraId="1E773823" w14:textId="77777777" w:rsidTr="1F113B33">
        <w:tc>
          <w:tcPr>
            <w:tcW w:w="3139" w:type="dxa"/>
            <w:shd w:val="clear" w:color="auto" w:fill="F2F2F2" w:themeFill="background1" w:themeFillShade="F2"/>
          </w:tcPr>
          <w:p w14:paraId="2FE8F01C" w14:textId="77777777" w:rsidR="00476581" w:rsidRPr="00AB4F31" w:rsidRDefault="12D0D15C" w:rsidP="1F113B33">
            <w:pPr>
              <w:spacing w:after="0" w:line="240" w:lineRule="auto"/>
              <w:jc w:val="both"/>
              <w:rPr>
                <w:rFonts w:ascii="Rockwell" w:hAnsi="Rockwell" w:cs="Arial"/>
                <w:b/>
                <w:bCs/>
              </w:rPr>
            </w:pPr>
            <w:r w:rsidRPr="1F113B33">
              <w:rPr>
                <w:rFonts w:ascii="Rockwell" w:hAnsi="Rockwell" w:cs="Arial"/>
                <w:b/>
                <w:bCs/>
              </w:rPr>
              <w:t>Título de la Unidad</w:t>
            </w:r>
          </w:p>
        </w:tc>
        <w:tc>
          <w:tcPr>
            <w:tcW w:w="5723" w:type="dxa"/>
          </w:tcPr>
          <w:p w14:paraId="165037BE" w14:textId="2E25952A" w:rsidR="00476581" w:rsidRPr="000B7A29" w:rsidRDefault="00795C1F" w:rsidP="007F2B04">
            <w:pPr>
              <w:pStyle w:val="Ttulo3"/>
              <w:framePr w:hSpace="0" w:wrap="auto" w:vAnchor="margin" w:hAnchor="text" w:yAlign="inline"/>
              <w:spacing w:after="0"/>
            </w:pPr>
            <w:bookmarkStart w:id="49" w:name="_Toc105532057"/>
            <w:r>
              <w:t xml:space="preserve">Sección de </w:t>
            </w:r>
            <w:r>
              <w:rPr>
                <w:color w:val="000000"/>
              </w:rPr>
              <w:t>Bioseguridad</w:t>
            </w:r>
            <w:bookmarkEnd w:id="49"/>
          </w:p>
        </w:tc>
      </w:tr>
      <w:tr w:rsidR="00476581" w:rsidRPr="00AB4F31" w14:paraId="700A8E1D" w14:textId="77777777" w:rsidTr="1F113B33">
        <w:tc>
          <w:tcPr>
            <w:tcW w:w="3139" w:type="dxa"/>
            <w:shd w:val="clear" w:color="auto" w:fill="F2F2F2" w:themeFill="background1" w:themeFillShade="F2"/>
          </w:tcPr>
          <w:p w14:paraId="5EB14E76" w14:textId="77777777" w:rsidR="00476581" w:rsidRPr="00AB4F31" w:rsidRDefault="12D0D15C" w:rsidP="1F113B33">
            <w:pPr>
              <w:spacing w:after="0" w:line="240" w:lineRule="auto"/>
              <w:jc w:val="both"/>
              <w:rPr>
                <w:rFonts w:ascii="Rockwell" w:hAnsi="Rockwell" w:cs="Arial"/>
                <w:b/>
                <w:bCs/>
              </w:rPr>
            </w:pPr>
            <w:r w:rsidRPr="1F113B33">
              <w:rPr>
                <w:rFonts w:ascii="Rockwell" w:hAnsi="Rockwell" w:cs="Arial"/>
                <w:b/>
                <w:bCs/>
              </w:rPr>
              <w:t>Naturaleza de la Unidad</w:t>
            </w:r>
          </w:p>
        </w:tc>
        <w:tc>
          <w:tcPr>
            <w:tcW w:w="5723" w:type="dxa"/>
          </w:tcPr>
          <w:p w14:paraId="531BE41A" w14:textId="77777777" w:rsidR="00476581" w:rsidRPr="000B7A29" w:rsidRDefault="12D0D15C" w:rsidP="1F113B33">
            <w:pPr>
              <w:spacing w:after="0" w:line="240" w:lineRule="auto"/>
              <w:jc w:val="both"/>
              <w:rPr>
                <w:rFonts w:ascii="Rockwell" w:hAnsi="Rockwell" w:cs="Arial"/>
              </w:rPr>
            </w:pPr>
            <w:r w:rsidRPr="1F113B33">
              <w:rPr>
                <w:rFonts w:ascii="Rockwell" w:hAnsi="Rockwell" w:cs="Arial"/>
                <w:lang w:val="es-ES"/>
              </w:rPr>
              <w:t>Consultiva o Asesora</w:t>
            </w:r>
          </w:p>
        </w:tc>
      </w:tr>
      <w:tr w:rsidR="00476581" w:rsidRPr="00AB4F31" w14:paraId="370F65E8" w14:textId="77777777" w:rsidTr="1F113B33">
        <w:tc>
          <w:tcPr>
            <w:tcW w:w="3139" w:type="dxa"/>
            <w:shd w:val="clear" w:color="auto" w:fill="F2F2F2" w:themeFill="background1" w:themeFillShade="F2"/>
          </w:tcPr>
          <w:p w14:paraId="5FFAD21D" w14:textId="77777777" w:rsidR="00476581" w:rsidRPr="00AB4F31" w:rsidRDefault="12D0D15C" w:rsidP="1F113B33">
            <w:pPr>
              <w:spacing w:after="0" w:line="240" w:lineRule="auto"/>
              <w:jc w:val="both"/>
              <w:rPr>
                <w:rFonts w:ascii="Rockwell" w:hAnsi="Rockwell" w:cs="Arial"/>
                <w:b/>
                <w:bCs/>
              </w:rPr>
            </w:pPr>
            <w:r w:rsidRPr="1F113B33">
              <w:rPr>
                <w:rFonts w:ascii="Rockwell" w:hAnsi="Rockwell" w:cs="Arial"/>
                <w:b/>
                <w:bCs/>
              </w:rPr>
              <w:t>Estructura Orgánica</w:t>
            </w:r>
          </w:p>
        </w:tc>
        <w:tc>
          <w:tcPr>
            <w:tcW w:w="5723" w:type="dxa"/>
          </w:tcPr>
          <w:p w14:paraId="345B8BCF" w14:textId="77777777" w:rsidR="00476581" w:rsidRPr="000B7A29" w:rsidRDefault="12D0D15C" w:rsidP="1F113B33">
            <w:pPr>
              <w:spacing w:after="0" w:line="240" w:lineRule="auto"/>
              <w:jc w:val="both"/>
              <w:rPr>
                <w:rFonts w:ascii="Rockwell" w:hAnsi="Rockwell" w:cs="Arial"/>
              </w:rPr>
            </w:pPr>
            <w:r w:rsidRPr="1F113B33">
              <w:rPr>
                <w:rFonts w:ascii="Rockwell" w:hAnsi="Rockwell" w:cs="Arial"/>
              </w:rPr>
              <w:t>El personal que la integra</w:t>
            </w:r>
          </w:p>
        </w:tc>
      </w:tr>
      <w:tr w:rsidR="00476581" w:rsidRPr="00AB4F31" w14:paraId="3F7CC716" w14:textId="77777777" w:rsidTr="1F113B33">
        <w:tc>
          <w:tcPr>
            <w:tcW w:w="3139" w:type="dxa"/>
            <w:shd w:val="clear" w:color="auto" w:fill="F2F2F2" w:themeFill="background1" w:themeFillShade="F2"/>
          </w:tcPr>
          <w:p w14:paraId="64C549B9" w14:textId="77777777" w:rsidR="00476581" w:rsidRPr="00AB4F31" w:rsidRDefault="12D0D15C" w:rsidP="1F113B33">
            <w:pPr>
              <w:spacing w:after="0" w:line="240" w:lineRule="auto"/>
              <w:jc w:val="both"/>
              <w:rPr>
                <w:rFonts w:ascii="Rockwell" w:hAnsi="Rockwell" w:cs="Arial"/>
                <w:b/>
                <w:bCs/>
              </w:rPr>
            </w:pPr>
            <w:r w:rsidRPr="1F113B33">
              <w:rPr>
                <w:rFonts w:ascii="Rockwell" w:hAnsi="Rockwell" w:cs="Arial"/>
                <w:b/>
                <w:bCs/>
              </w:rPr>
              <w:t>Relación de Dependencia</w:t>
            </w:r>
          </w:p>
        </w:tc>
        <w:tc>
          <w:tcPr>
            <w:tcW w:w="5723" w:type="dxa"/>
          </w:tcPr>
          <w:p w14:paraId="7FAA333E" w14:textId="4760FB4C" w:rsidR="00476581" w:rsidRPr="000B7A29" w:rsidRDefault="12D0D15C" w:rsidP="1F113B33">
            <w:pPr>
              <w:spacing w:after="0" w:line="240" w:lineRule="auto"/>
              <w:jc w:val="both"/>
              <w:rPr>
                <w:rFonts w:ascii="Cambria" w:hAnsi="Cambria" w:cs="Arial"/>
              </w:rPr>
            </w:pPr>
            <w:r w:rsidRPr="1F113B33">
              <w:rPr>
                <w:rFonts w:ascii="Rockwell" w:hAnsi="Rockwell" w:cs="Arial"/>
              </w:rPr>
              <w:t xml:space="preserve">Con </w:t>
            </w:r>
            <w:r w:rsidR="00795C1F">
              <w:rPr>
                <w:rFonts w:ascii="Rockwell" w:hAnsi="Rockwell" w:cs="Arial"/>
              </w:rPr>
              <w:t xml:space="preserve">división de </w:t>
            </w:r>
            <w:r w:rsidRPr="1F113B33">
              <w:rPr>
                <w:rFonts w:ascii="Rockwell" w:hAnsi="Rockwell" w:cs="Arial"/>
              </w:rPr>
              <w:t>Epidemiología</w:t>
            </w:r>
          </w:p>
        </w:tc>
      </w:tr>
      <w:tr w:rsidR="00476581" w:rsidRPr="00AB4F31" w14:paraId="45B69155" w14:textId="77777777" w:rsidTr="1F113B33">
        <w:tc>
          <w:tcPr>
            <w:tcW w:w="3139" w:type="dxa"/>
            <w:shd w:val="clear" w:color="auto" w:fill="F2F2F2" w:themeFill="background1" w:themeFillShade="F2"/>
          </w:tcPr>
          <w:p w14:paraId="30EE70AF" w14:textId="77777777" w:rsidR="00476581" w:rsidRPr="00AB4F31" w:rsidRDefault="12D0D15C" w:rsidP="1F113B33">
            <w:pPr>
              <w:spacing w:after="0" w:line="240" w:lineRule="auto"/>
              <w:jc w:val="both"/>
              <w:rPr>
                <w:rFonts w:ascii="Rockwell" w:hAnsi="Rockwell" w:cs="Arial"/>
                <w:b/>
                <w:bCs/>
              </w:rPr>
            </w:pPr>
            <w:r w:rsidRPr="1F113B33">
              <w:rPr>
                <w:rFonts w:ascii="Rockwell" w:hAnsi="Rockwell" w:cs="Arial"/>
                <w:b/>
                <w:bCs/>
              </w:rPr>
              <w:t>Coordinación</w:t>
            </w:r>
          </w:p>
        </w:tc>
        <w:tc>
          <w:tcPr>
            <w:tcW w:w="5723" w:type="dxa"/>
          </w:tcPr>
          <w:p w14:paraId="4665AD4F" w14:textId="1AB0120D" w:rsidR="00476581" w:rsidRPr="000B7A29" w:rsidRDefault="12D0D15C" w:rsidP="1F113B33">
            <w:pPr>
              <w:spacing w:after="0" w:line="240" w:lineRule="auto"/>
              <w:jc w:val="both"/>
              <w:rPr>
                <w:rFonts w:ascii="Rockwell" w:hAnsi="Rockwell" w:cs="Arial"/>
              </w:rPr>
            </w:pPr>
            <w:r w:rsidRPr="1F113B33">
              <w:rPr>
                <w:rFonts w:ascii="Rockwell" w:hAnsi="Rockwell" w:cs="Arial"/>
              </w:rPr>
              <w:t>Con todas las Unidades del</w:t>
            </w:r>
            <w:r w:rsidR="22EF6E65" w:rsidRPr="1F113B33">
              <w:rPr>
                <w:rFonts w:ascii="Rockwell" w:hAnsi="Rockwell" w:cs="Arial"/>
              </w:rPr>
              <w:t xml:space="preserve"> </w:t>
            </w:r>
            <w:r w:rsidR="22EF6E65" w:rsidRPr="1F113B33">
              <w:rPr>
                <w:rFonts w:ascii="Rockwell" w:eastAsia="Rockwell" w:hAnsi="Rockwell" w:cs="Rockwell"/>
                <w:color w:val="000000" w:themeColor="text1"/>
              </w:rPr>
              <w:t>hospital</w:t>
            </w:r>
          </w:p>
        </w:tc>
      </w:tr>
    </w:tbl>
    <w:p w14:paraId="07F2375C" w14:textId="62C7B8FC" w:rsidR="00476581" w:rsidRDefault="00476581" w:rsidP="1F113B33">
      <w:pPr>
        <w:spacing w:after="0" w:line="240" w:lineRule="auto"/>
        <w:ind w:left="1004"/>
        <w:jc w:val="both"/>
        <w:rPr>
          <w:rFonts w:ascii="Rockwell" w:hAnsi="Rockwell" w:cs="Arial"/>
          <w:b/>
          <w:bCs/>
        </w:rPr>
      </w:pPr>
    </w:p>
    <w:p w14:paraId="1E87E1BB" w14:textId="61959D62" w:rsidR="1375075C" w:rsidRDefault="1375075C" w:rsidP="00440E4F">
      <w:pPr>
        <w:numPr>
          <w:ilvl w:val="0"/>
          <w:numId w:val="45"/>
        </w:numPr>
        <w:spacing w:after="0" w:line="240" w:lineRule="auto"/>
        <w:ind w:left="284" w:hanging="426"/>
        <w:jc w:val="both"/>
        <w:rPr>
          <w:rFonts w:eastAsiaTheme="minorEastAsia"/>
          <w:b/>
          <w:bCs/>
        </w:rPr>
      </w:pPr>
      <w:r w:rsidRPr="49FAC532">
        <w:rPr>
          <w:rFonts w:ascii="Rockwell" w:hAnsi="Rockwell" w:cs="Arial"/>
          <w:b/>
          <w:bCs/>
        </w:rPr>
        <w:t>Organigrama:</w:t>
      </w:r>
    </w:p>
    <w:p w14:paraId="7F943862" w14:textId="7FC4A303" w:rsidR="00B84DD2" w:rsidRDefault="00B84DD2" w:rsidP="1F113B33">
      <w:pPr>
        <w:spacing w:after="0" w:line="240" w:lineRule="auto"/>
        <w:ind w:left="1004"/>
        <w:jc w:val="both"/>
        <w:rPr>
          <w:rFonts w:ascii="Rockwell" w:hAnsi="Rockwell" w:cs="Arial"/>
          <w:b/>
          <w:bCs/>
        </w:rPr>
      </w:pPr>
      <w:r>
        <w:t xml:space="preserve">                                                       </w:t>
      </w:r>
      <w:r>
        <w:object w:dxaOrig="3091" w:dyaOrig="1800" w14:anchorId="59F21989">
          <v:shape id="_x0000_i1029" type="#_x0000_t75" style="width:154.5pt;height:90pt" o:ole="">
            <v:imagedata r:id="rId33" o:title=""/>
          </v:shape>
          <o:OLEObject Type="Embed" ProgID="Visio.Drawing.15" ShapeID="_x0000_i1029" DrawAspect="Content" ObjectID="_1716283529" r:id="rId34"/>
        </w:object>
      </w:r>
    </w:p>
    <w:p w14:paraId="724270DA" w14:textId="77777777" w:rsidR="00476581" w:rsidRPr="000B7A29" w:rsidRDefault="12D0D15C" w:rsidP="00440E4F">
      <w:pPr>
        <w:numPr>
          <w:ilvl w:val="0"/>
          <w:numId w:val="45"/>
        </w:numPr>
        <w:spacing w:after="0" w:line="240" w:lineRule="auto"/>
        <w:ind w:left="284" w:hanging="284"/>
        <w:jc w:val="both"/>
        <w:rPr>
          <w:rFonts w:ascii="Rockwell" w:hAnsi="Rockwell" w:cs="Arial"/>
          <w:b/>
          <w:bCs/>
        </w:rPr>
      </w:pPr>
      <w:r w:rsidRPr="1F113B33">
        <w:rPr>
          <w:rFonts w:ascii="Rockwell" w:hAnsi="Rockwell" w:cs="Arial"/>
          <w:b/>
          <w:bCs/>
        </w:rPr>
        <w:t>Objetivo General:</w:t>
      </w:r>
    </w:p>
    <w:p w14:paraId="79F05061" w14:textId="27FFB5B1" w:rsidR="00476581" w:rsidRPr="000B7A29" w:rsidRDefault="5008B2C9" w:rsidP="1F113B33">
      <w:pPr>
        <w:spacing w:after="0" w:line="240" w:lineRule="auto"/>
        <w:ind w:left="284" w:hanging="284"/>
        <w:jc w:val="both"/>
        <w:rPr>
          <w:rFonts w:ascii="Rockwell" w:hAnsi="Rockwell" w:cs="Arial"/>
          <w:b/>
          <w:bCs/>
        </w:rPr>
      </w:pPr>
      <w:r w:rsidRPr="1F113B33">
        <w:rPr>
          <w:rFonts w:ascii="Rockwell" w:hAnsi="Rockwell" w:cs="Arial"/>
        </w:rPr>
        <w:t xml:space="preserve">   </w:t>
      </w:r>
      <w:r w:rsidR="12D0D15C" w:rsidRPr="1F113B33">
        <w:rPr>
          <w:rFonts w:ascii="Rockwell" w:hAnsi="Rockwell" w:cs="Arial"/>
        </w:rPr>
        <w:t xml:space="preserve">Promover y aplicar prácticas adecuadas de </w:t>
      </w:r>
      <w:r w:rsidR="4CC16282" w:rsidRPr="1F113B33">
        <w:rPr>
          <w:rFonts w:ascii="Rockwell" w:hAnsi="Rockwell" w:cs="Arial"/>
        </w:rPr>
        <w:t>b</w:t>
      </w:r>
      <w:r w:rsidR="12D0D15C" w:rsidRPr="1F113B33">
        <w:rPr>
          <w:rFonts w:ascii="Rockwell" w:hAnsi="Rockwell" w:cs="Arial"/>
        </w:rPr>
        <w:t xml:space="preserve">ioseguridad en los trabajadores del hospital, así como prevenir la ocurrencia de infecciones intrahospitalarias a los fines de prevenir riesgos de personas, laboratorios, áreas hospitalarias y medio ambiente de la exposición a agentes potencialmente infecciosos o considerados de </w:t>
      </w:r>
      <w:hyperlink r:id="rId35">
        <w:r w:rsidR="12D0D15C" w:rsidRPr="1F113B33">
          <w:rPr>
            <w:rFonts w:ascii="Rockwell" w:hAnsi="Rockwell" w:cs="Arial"/>
          </w:rPr>
          <w:t>riesgos biológicos</w:t>
        </w:r>
      </w:hyperlink>
      <w:r w:rsidR="12D0D15C" w:rsidRPr="1F113B33">
        <w:rPr>
          <w:rFonts w:ascii="Rockwell" w:hAnsi="Rockwell" w:cs="Arial"/>
        </w:rPr>
        <w:t xml:space="preserve">. </w:t>
      </w:r>
    </w:p>
    <w:p w14:paraId="13489CBE" w14:textId="77777777" w:rsidR="00476581" w:rsidRDefault="00476581" w:rsidP="1F113B33">
      <w:pPr>
        <w:spacing w:after="0" w:line="240" w:lineRule="auto"/>
        <w:ind w:left="284" w:hanging="284"/>
        <w:jc w:val="both"/>
        <w:rPr>
          <w:rFonts w:ascii="Rockwell" w:hAnsi="Rockwell" w:cs="Arial"/>
          <w:b/>
          <w:bCs/>
        </w:rPr>
      </w:pPr>
    </w:p>
    <w:p w14:paraId="63B1D01B" w14:textId="77777777" w:rsidR="00476581" w:rsidRPr="000B7A29" w:rsidRDefault="12D0D15C" w:rsidP="00440E4F">
      <w:pPr>
        <w:numPr>
          <w:ilvl w:val="0"/>
          <w:numId w:val="45"/>
        </w:numPr>
        <w:spacing w:after="0" w:line="240" w:lineRule="auto"/>
        <w:ind w:left="284" w:hanging="284"/>
        <w:jc w:val="both"/>
        <w:rPr>
          <w:rFonts w:ascii="Rockwell" w:hAnsi="Rockwell" w:cs="Arial"/>
          <w:b/>
          <w:bCs/>
        </w:rPr>
      </w:pPr>
      <w:r w:rsidRPr="1F113B33">
        <w:rPr>
          <w:rFonts w:ascii="Rockwell" w:hAnsi="Rockwell" w:cs="Arial"/>
          <w:b/>
          <w:bCs/>
        </w:rPr>
        <w:t xml:space="preserve">Funciones Principales:      </w:t>
      </w:r>
    </w:p>
    <w:p w14:paraId="378986A8" w14:textId="77777777" w:rsidR="00476581" w:rsidRPr="000B7A29" w:rsidRDefault="12D0D15C" w:rsidP="00440E4F">
      <w:pPr>
        <w:pStyle w:val="Prrafodelista"/>
        <w:numPr>
          <w:ilvl w:val="0"/>
          <w:numId w:val="35"/>
        </w:numPr>
        <w:spacing w:after="0" w:line="240" w:lineRule="auto"/>
        <w:jc w:val="both"/>
        <w:rPr>
          <w:rFonts w:eastAsiaTheme="minorEastAsia"/>
        </w:rPr>
      </w:pPr>
      <w:r w:rsidRPr="1F113B33">
        <w:rPr>
          <w:rFonts w:ascii="Rockwell" w:hAnsi="Rockwell" w:cs="Arial"/>
        </w:rPr>
        <w:t>Garantizar la aplicación y cumplimiento de las normas de Bioseguridad establecidas.</w:t>
      </w:r>
    </w:p>
    <w:p w14:paraId="31FFB59F" w14:textId="77777777" w:rsidR="00476581" w:rsidRPr="000B7A29" w:rsidRDefault="12D0D15C" w:rsidP="00440E4F">
      <w:pPr>
        <w:pStyle w:val="Prrafodelista"/>
        <w:numPr>
          <w:ilvl w:val="0"/>
          <w:numId w:val="35"/>
        </w:numPr>
        <w:spacing w:after="0" w:line="240" w:lineRule="auto"/>
        <w:jc w:val="both"/>
        <w:rPr>
          <w:rFonts w:eastAsiaTheme="minorEastAsia"/>
        </w:rPr>
      </w:pPr>
      <w:r w:rsidRPr="1F113B33">
        <w:rPr>
          <w:rFonts w:ascii="Rockwell" w:hAnsi="Rockwell" w:cs="Arial"/>
        </w:rPr>
        <w:t>Garantizar la aplicación de las normas y mecanismos de prevención de Bioseguridad en el hospital con la finalidad controlar y/o evitar la presencia de las infecciones intrahospitalarias, así como para mejorar la calidad de los servicios y disminuir el riesgo de contaminación del personal en el desarrollo de sus actividades.</w:t>
      </w:r>
    </w:p>
    <w:p w14:paraId="39E75F64" w14:textId="77777777" w:rsidR="00476581" w:rsidRPr="000B7A29" w:rsidRDefault="12D0D15C" w:rsidP="00440E4F">
      <w:pPr>
        <w:pStyle w:val="Prrafodelista"/>
        <w:numPr>
          <w:ilvl w:val="0"/>
          <w:numId w:val="35"/>
        </w:numPr>
        <w:spacing w:after="0" w:line="240" w:lineRule="auto"/>
        <w:jc w:val="both"/>
        <w:rPr>
          <w:rFonts w:eastAsiaTheme="minorEastAsia"/>
        </w:rPr>
      </w:pPr>
      <w:r w:rsidRPr="1F113B33">
        <w:rPr>
          <w:rFonts w:ascii="Rockwell" w:hAnsi="Rockwell" w:cs="Arial"/>
        </w:rPr>
        <w:t>Dirigir según corresponda, la emisión de informes técnicos, sobre la ejecución de las actividades que comprometan a la bioseguridad hospitalaria.</w:t>
      </w:r>
    </w:p>
    <w:p w14:paraId="7C4355DE" w14:textId="77777777" w:rsidR="00476581" w:rsidRPr="000B7A29" w:rsidRDefault="12D0D15C" w:rsidP="00440E4F">
      <w:pPr>
        <w:pStyle w:val="Prrafodelista"/>
        <w:numPr>
          <w:ilvl w:val="0"/>
          <w:numId w:val="35"/>
        </w:numPr>
        <w:spacing w:after="0" w:line="240" w:lineRule="auto"/>
        <w:jc w:val="both"/>
        <w:rPr>
          <w:rFonts w:eastAsiaTheme="minorEastAsia"/>
        </w:rPr>
      </w:pPr>
      <w:r w:rsidRPr="1F113B33">
        <w:rPr>
          <w:rFonts w:ascii="Rockwell" w:hAnsi="Rockwell" w:cs="Arial"/>
        </w:rPr>
        <w:t>Gestionar el fortalecimiento de los conocimientos de las normas en Bioseguridad en el personal de las diferentes áreas de servicios del Hospital.</w:t>
      </w:r>
    </w:p>
    <w:p w14:paraId="3E421DFC" w14:textId="77777777" w:rsidR="00476581" w:rsidRPr="000B7A29" w:rsidRDefault="12D0D15C" w:rsidP="00440E4F">
      <w:pPr>
        <w:pStyle w:val="Prrafodelista"/>
        <w:numPr>
          <w:ilvl w:val="0"/>
          <w:numId w:val="35"/>
        </w:numPr>
        <w:spacing w:after="0" w:line="240" w:lineRule="auto"/>
        <w:jc w:val="both"/>
        <w:rPr>
          <w:rFonts w:eastAsiaTheme="minorEastAsia"/>
        </w:rPr>
      </w:pPr>
      <w:r w:rsidRPr="1F113B33">
        <w:rPr>
          <w:rFonts w:ascii="Rockwell" w:hAnsi="Rockwell" w:cs="Arial"/>
        </w:rPr>
        <w:t>Establecer mecanismos para la aplicación de las normas de Bioseguridad con el fin de reducir o eliminar accidentes de trabajo, asegurando la seguridad y salud para los trabajadores y usuarios del hospital.</w:t>
      </w:r>
    </w:p>
    <w:p w14:paraId="09851B9A" w14:textId="77777777" w:rsidR="00476581" w:rsidRPr="000B7A29" w:rsidRDefault="12D0D15C" w:rsidP="00440E4F">
      <w:pPr>
        <w:pStyle w:val="Prrafodelista"/>
        <w:numPr>
          <w:ilvl w:val="0"/>
          <w:numId w:val="35"/>
        </w:numPr>
        <w:spacing w:after="0" w:line="240" w:lineRule="auto"/>
        <w:jc w:val="both"/>
        <w:rPr>
          <w:rFonts w:eastAsiaTheme="minorEastAsia"/>
        </w:rPr>
      </w:pPr>
      <w:r w:rsidRPr="1F113B33">
        <w:rPr>
          <w:rFonts w:ascii="Rockwell" w:hAnsi="Rockwell" w:cs="Arial"/>
        </w:rPr>
        <w:t>Verificar que las acciones de los responsables de la segregación, transporte, almacenamiento, tratamiento, recolección y disposición final de los Residuos sólidos se realice de manera adecuada.</w:t>
      </w:r>
    </w:p>
    <w:p w14:paraId="52808842" w14:textId="77777777" w:rsidR="00476581" w:rsidRPr="000B7A29" w:rsidRDefault="12D0D15C" w:rsidP="00440E4F">
      <w:pPr>
        <w:pStyle w:val="Prrafodelista"/>
        <w:numPr>
          <w:ilvl w:val="0"/>
          <w:numId w:val="35"/>
        </w:numPr>
        <w:spacing w:after="0" w:line="240" w:lineRule="auto"/>
        <w:jc w:val="both"/>
        <w:rPr>
          <w:rFonts w:eastAsiaTheme="minorEastAsia"/>
        </w:rPr>
      </w:pPr>
      <w:r w:rsidRPr="1F113B33">
        <w:rPr>
          <w:rFonts w:ascii="Rockwell" w:hAnsi="Rockwell" w:cs="Arial"/>
        </w:rPr>
        <w:t>Garantizar mecanismos de vigilancia y control de riesgos relacionados con los objetos punzocortantes utilizados por el personal del hospital.</w:t>
      </w:r>
    </w:p>
    <w:p w14:paraId="27F8375A" w14:textId="25E02026" w:rsidR="00476581" w:rsidRPr="000B7A29" w:rsidRDefault="12D0D15C" w:rsidP="00440E4F">
      <w:pPr>
        <w:pStyle w:val="Prrafodelista"/>
        <w:numPr>
          <w:ilvl w:val="0"/>
          <w:numId w:val="35"/>
        </w:numPr>
        <w:spacing w:after="0" w:line="240" w:lineRule="auto"/>
        <w:jc w:val="both"/>
        <w:rPr>
          <w:rFonts w:eastAsiaTheme="minorEastAsia"/>
        </w:rPr>
      </w:pPr>
      <w:r w:rsidRPr="1F113B33">
        <w:rPr>
          <w:rFonts w:ascii="Rockwell" w:hAnsi="Rockwell" w:cs="Arial"/>
        </w:rPr>
        <w:lastRenderedPageBreak/>
        <w:t>Coordinar la promoción de medidas para la disminución de riesgos al que se encuentra expuesto el personal de salud, los usuarios</w:t>
      </w:r>
      <w:r w:rsidR="28BD20F5" w:rsidRPr="1F113B33">
        <w:rPr>
          <w:rFonts w:ascii="Rockwell" w:hAnsi="Rockwell" w:cs="Arial"/>
        </w:rPr>
        <w:t>,</w:t>
      </w:r>
      <w:r w:rsidRPr="1F113B33">
        <w:rPr>
          <w:rFonts w:ascii="Rockwell" w:hAnsi="Rockwell" w:cs="Arial"/>
        </w:rPr>
        <w:t xml:space="preserve"> los familiares</w:t>
      </w:r>
      <w:r w:rsidR="6E86142F" w:rsidRPr="1F113B33">
        <w:rPr>
          <w:rFonts w:ascii="Rockwell" w:hAnsi="Rockwell" w:cs="Arial"/>
        </w:rPr>
        <w:t xml:space="preserve"> y visitantes</w:t>
      </w:r>
      <w:r w:rsidRPr="1F113B33">
        <w:rPr>
          <w:rFonts w:ascii="Rockwell" w:hAnsi="Rockwell" w:cs="Arial"/>
        </w:rPr>
        <w:t xml:space="preserve"> que acuden al Hospital. </w:t>
      </w:r>
    </w:p>
    <w:p w14:paraId="78703655" w14:textId="201352EF" w:rsidR="00476581" w:rsidRPr="000B7A29" w:rsidRDefault="12D0D15C" w:rsidP="00440E4F">
      <w:pPr>
        <w:pStyle w:val="Prrafodelista"/>
        <w:numPr>
          <w:ilvl w:val="0"/>
          <w:numId w:val="35"/>
        </w:numPr>
        <w:spacing w:after="0" w:line="240" w:lineRule="auto"/>
        <w:jc w:val="both"/>
        <w:rPr>
          <w:rFonts w:eastAsiaTheme="minorEastAsia"/>
        </w:rPr>
      </w:pPr>
      <w:r w:rsidRPr="1F113B33">
        <w:rPr>
          <w:rFonts w:ascii="Rockwell" w:hAnsi="Rockwell" w:cs="Arial"/>
        </w:rPr>
        <w:t>Establece</w:t>
      </w:r>
      <w:r w:rsidR="039E966E" w:rsidRPr="1F113B33">
        <w:rPr>
          <w:rFonts w:ascii="Rockwell" w:hAnsi="Rockwell" w:cs="Arial"/>
        </w:rPr>
        <w:t>r</w:t>
      </w:r>
      <w:r w:rsidRPr="1F113B33">
        <w:rPr>
          <w:rFonts w:ascii="Rockwell" w:hAnsi="Rockwell" w:cs="Arial"/>
        </w:rPr>
        <w:t xml:space="preserve"> las condiciones de contención bajo las cuales los agentes infecciosos deben ser manipulados con el objetivo de confinar el riesgo biológico y reducir la exposición potencial.</w:t>
      </w:r>
    </w:p>
    <w:p w14:paraId="03E15564" w14:textId="77777777" w:rsidR="00476581" w:rsidRPr="000B7A29" w:rsidRDefault="12D0D15C" w:rsidP="00440E4F">
      <w:pPr>
        <w:pStyle w:val="Prrafodelista"/>
        <w:numPr>
          <w:ilvl w:val="0"/>
          <w:numId w:val="35"/>
        </w:numPr>
        <w:spacing w:after="0" w:line="240" w:lineRule="auto"/>
        <w:jc w:val="both"/>
        <w:rPr>
          <w:rFonts w:eastAsiaTheme="minorEastAsia"/>
        </w:rPr>
      </w:pPr>
      <w:r w:rsidRPr="1F113B33">
        <w:rPr>
          <w:rFonts w:ascii="Rockwell" w:hAnsi="Rockwell" w:cs="Arial"/>
        </w:rPr>
        <w:t xml:space="preserve">Diseñar la ruta de desechos hospitalarios para el manejo adecuado, cumpliendo con las normas de gestión de manejo de residuos sólidos establecidas. </w:t>
      </w:r>
    </w:p>
    <w:p w14:paraId="76959034" w14:textId="77777777" w:rsidR="00476581" w:rsidRDefault="63177963" w:rsidP="00440E4F">
      <w:pPr>
        <w:pStyle w:val="Prrafodelista"/>
        <w:numPr>
          <w:ilvl w:val="0"/>
          <w:numId w:val="35"/>
        </w:numPr>
        <w:spacing w:after="0" w:line="240" w:lineRule="auto"/>
        <w:jc w:val="both"/>
        <w:rPr>
          <w:rFonts w:ascii="Rockwell" w:hAnsi="Rockwell" w:cs="Arial"/>
        </w:rPr>
      </w:pPr>
      <w:r w:rsidRPr="49FAC532">
        <w:rPr>
          <w:rFonts w:ascii="Rockwell" w:hAnsi="Rockwell" w:cs="Arial"/>
        </w:rPr>
        <w:t>Asegurar la disminución de enfermedades transmisibles en el personal y los usuarios.</w:t>
      </w:r>
    </w:p>
    <w:p w14:paraId="0A1CFD35" w14:textId="54A0D186" w:rsidR="3AE4D057" w:rsidRDefault="3AE4D057" w:rsidP="00440E4F">
      <w:pPr>
        <w:pStyle w:val="Prrafodelista"/>
        <w:numPr>
          <w:ilvl w:val="0"/>
          <w:numId w:val="35"/>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166B3AC6" w14:textId="529ACBCB" w:rsidR="49FAC532" w:rsidRDefault="49FAC532" w:rsidP="49FAC532">
      <w:pPr>
        <w:spacing w:after="0" w:line="240" w:lineRule="auto"/>
        <w:jc w:val="both"/>
        <w:rPr>
          <w:rFonts w:ascii="Rockwell" w:hAnsi="Rockwell" w:cs="Arial"/>
        </w:rPr>
      </w:pPr>
    </w:p>
    <w:p w14:paraId="7E43181D" w14:textId="77777777" w:rsidR="00795C1F" w:rsidRPr="00117BC1" w:rsidRDefault="00795C1F" w:rsidP="00795C1F">
      <w:pPr>
        <w:rPr>
          <w:rFonts w:ascii="Rockwell" w:hAnsi="Rockwell"/>
          <w:b/>
          <w:bCs/>
        </w:rPr>
      </w:pPr>
      <w:r w:rsidRPr="00117BC1">
        <w:rPr>
          <w:rFonts w:ascii="Rockwell" w:hAnsi="Rockwell"/>
          <w:b/>
          <w:bCs/>
        </w:rPr>
        <w:t xml:space="preserve">• Estructura de Cargos: </w:t>
      </w:r>
    </w:p>
    <w:p w14:paraId="62CA018A" w14:textId="2E76DC0D" w:rsidR="00476581" w:rsidRPr="004C4984" w:rsidRDefault="00795C1F" w:rsidP="00795C1F">
      <w:pPr>
        <w:rPr>
          <w:rFonts w:ascii="Rockwell" w:hAnsi="Rockwell" w:cs="Arial"/>
        </w:rPr>
      </w:pPr>
      <w:r w:rsidRPr="00117BC1">
        <w:rPr>
          <w:rFonts w:ascii="Rockwell" w:hAnsi="Rockwell"/>
        </w:rPr>
        <w:t>Encargado (a) de la Sección de Bioseguridad Los demás cargos que integran esta unidad serán definidos en el Manual de Cargos, aprobado por el Ministerio de Administración Pública (MAP</w:t>
      </w:r>
      <w:r>
        <w:rPr>
          <w:rFonts w:ascii="Rockwell" w:hAnsi="Rockwell" w:cs="Arial"/>
        </w:rPr>
        <w:t>).</w:t>
      </w:r>
      <w:r w:rsidR="00476581" w:rsidRPr="1F113B33">
        <w:rPr>
          <w:rFonts w:ascii="Rockwell" w:hAnsi="Rockwell" w:cs="Arial"/>
        </w:rPr>
        <w:br w:type="page"/>
      </w:r>
    </w:p>
    <w:p w14:paraId="7AAA05A3" w14:textId="77777777" w:rsidR="00476581" w:rsidRDefault="12D0D15C" w:rsidP="00440E4F">
      <w:pPr>
        <w:pStyle w:val="Ttulo2"/>
        <w:numPr>
          <w:ilvl w:val="1"/>
          <w:numId w:val="44"/>
        </w:numPr>
        <w:spacing w:after="0"/>
        <w:ind w:left="284" w:hanging="567"/>
      </w:pPr>
      <w:bookmarkStart w:id="50" w:name="_Toc105532058"/>
      <w:r w:rsidRPr="1F113B33">
        <w:lastRenderedPageBreak/>
        <w:t>Unidades del Nivel Auxiliar o de Apoyo</w:t>
      </w:r>
      <w:bookmarkEnd w:id="50"/>
    </w:p>
    <w:p w14:paraId="67A73DBE" w14:textId="77777777" w:rsidR="00476581" w:rsidRPr="001D0D7B" w:rsidRDefault="00476581" w:rsidP="1F113B33">
      <w:pPr>
        <w:spacing w:after="0" w:line="240" w:lineRule="auto"/>
        <w:ind w:left="360"/>
        <w:jc w:val="both"/>
        <w:rPr>
          <w:rFonts w:ascii="Rockwell" w:hAnsi="Rockwell" w:cs="Arial"/>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rsidRPr="00C42BC1" w14:paraId="3A440DA6" w14:textId="77777777" w:rsidTr="49FAC532">
        <w:tc>
          <w:tcPr>
            <w:tcW w:w="3121" w:type="dxa"/>
            <w:shd w:val="clear" w:color="auto" w:fill="F2F2F2" w:themeFill="background1" w:themeFillShade="F2"/>
          </w:tcPr>
          <w:p w14:paraId="15F881DC" w14:textId="77777777" w:rsidR="00476581" w:rsidRPr="00C42BC1" w:rsidRDefault="12D0D15C" w:rsidP="1F113B33">
            <w:pPr>
              <w:spacing w:line="240" w:lineRule="auto"/>
              <w:jc w:val="both"/>
              <w:rPr>
                <w:rFonts w:ascii="Rockwell" w:hAnsi="Rockwell" w:cs="Arial"/>
                <w:lang w:val="es-ES"/>
              </w:rPr>
            </w:pPr>
            <w:r w:rsidRPr="1F113B33">
              <w:rPr>
                <w:rFonts w:ascii="Rockwell" w:hAnsi="Rockwell" w:cs="Arial"/>
                <w:lang w:val="es-ES"/>
              </w:rPr>
              <w:t>Título de la Unidad</w:t>
            </w:r>
          </w:p>
        </w:tc>
        <w:tc>
          <w:tcPr>
            <w:tcW w:w="5741" w:type="dxa"/>
          </w:tcPr>
          <w:p w14:paraId="799A949C" w14:textId="7A2788B3" w:rsidR="00476581" w:rsidRPr="00C42BC1" w:rsidRDefault="00156BEF" w:rsidP="007F2B04">
            <w:pPr>
              <w:pStyle w:val="Ttulo3"/>
              <w:framePr w:wrap="around"/>
            </w:pPr>
            <w:bookmarkStart w:id="51" w:name="_Toc105532059"/>
            <w:r>
              <w:t>Departamento Administrativo y Financiero</w:t>
            </w:r>
            <w:bookmarkEnd w:id="51"/>
            <w:r>
              <w:t xml:space="preserve">  </w:t>
            </w:r>
          </w:p>
        </w:tc>
      </w:tr>
      <w:tr w:rsidR="00476581" w:rsidRPr="00C42BC1" w14:paraId="0ACE3F03" w14:textId="77777777" w:rsidTr="49FAC532">
        <w:tc>
          <w:tcPr>
            <w:tcW w:w="3121" w:type="dxa"/>
            <w:shd w:val="clear" w:color="auto" w:fill="F2F2F2" w:themeFill="background1" w:themeFillShade="F2"/>
          </w:tcPr>
          <w:p w14:paraId="5FCC5F36" w14:textId="77777777" w:rsidR="00476581" w:rsidRPr="00C42BC1" w:rsidRDefault="12D0D15C" w:rsidP="1F113B33">
            <w:pPr>
              <w:spacing w:line="240" w:lineRule="auto"/>
              <w:jc w:val="both"/>
              <w:rPr>
                <w:rFonts w:ascii="Rockwell" w:hAnsi="Rockwell" w:cs="Arial"/>
                <w:lang w:val="es-ES"/>
              </w:rPr>
            </w:pPr>
            <w:r w:rsidRPr="1F113B33">
              <w:rPr>
                <w:rFonts w:ascii="Rockwell" w:hAnsi="Rockwell" w:cs="Arial"/>
                <w:lang w:val="es-ES"/>
              </w:rPr>
              <w:t>Naturaleza de la Unidad</w:t>
            </w:r>
          </w:p>
        </w:tc>
        <w:tc>
          <w:tcPr>
            <w:tcW w:w="5741" w:type="dxa"/>
          </w:tcPr>
          <w:p w14:paraId="3E6D8684" w14:textId="77777777" w:rsidR="00476581" w:rsidRPr="00C42BC1" w:rsidRDefault="12D0D15C" w:rsidP="1F113B33">
            <w:pPr>
              <w:spacing w:before="240" w:after="120" w:line="240" w:lineRule="auto"/>
              <w:contextualSpacing/>
              <w:jc w:val="both"/>
              <w:rPr>
                <w:rFonts w:ascii="Rockwell" w:hAnsi="Rockwell" w:cs="Arial"/>
                <w:lang w:val="es-ES"/>
              </w:rPr>
            </w:pPr>
            <w:r w:rsidRPr="1F113B33">
              <w:rPr>
                <w:rFonts w:ascii="Rockwell" w:hAnsi="Rockwell" w:cs="Arial"/>
              </w:rPr>
              <w:t>Auxiliar o apoyo</w:t>
            </w:r>
          </w:p>
        </w:tc>
      </w:tr>
      <w:tr w:rsidR="00156BEF" w:rsidRPr="00C42BC1" w14:paraId="20163526" w14:textId="77777777" w:rsidTr="49FAC532">
        <w:tc>
          <w:tcPr>
            <w:tcW w:w="3121" w:type="dxa"/>
            <w:shd w:val="clear" w:color="auto" w:fill="F2F2F2" w:themeFill="background1" w:themeFillShade="F2"/>
          </w:tcPr>
          <w:p w14:paraId="25540D64" w14:textId="77777777" w:rsidR="00156BEF" w:rsidRPr="00C42BC1" w:rsidRDefault="00156BEF" w:rsidP="00156BEF">
            <w:pPr>
              <w:spacing w:line="240" w:lineRule="auto"/>
              <w:jc w:val="both"/>
              <w:rPr>
                <w:rFonts w:ascii="Rockwell" w:hAnsi="Rockwell" w:cs="Arial"/>
                <w:lang w:val="es-ES"/>
              </w:rPr>
            </w:pPr>
            <w:r w:rsidRPr="1F113B33">
              <w:rPr>
                <w:rFonts w:ascii="Rockwell" w:hAnsi="Rockwell" w:cs="Arial"/>
                <w:lang w:val="es-ES"/>
              </w:rPr>
              <w:t>Estructura Orgánica</w:t>
            </w:r>
          </w:p>
        </w:tc>
        <w:tc>
          <w:tcPr>
            <w:tcW w:w="5741" w:type="dxa"/>
          </w:tcPr>
          <w:p w14:paraId="24926AC1" w14:textId="026946C9" w:rsidR="00156BEF" w:rsidRPr="00C42BC1" w:rsidRDefault="00156BEF" w:rsidP="00156BEF">
            <w:pPr>
              <w:spacing w:before="240" w:after="120" w:line="240" w:lineRule="auto"/>
              <w:contextualSpacing/>
              <w:jc w:val="both"/>
              <w:rPr>
                <w:rFonts w:ascii="Rockwell" w:hAnsi="Rockwell" w:cs="Arial"/>
                <w:lang w:val="es-ES"/>
              </w:rPr>
            </w:pPr>
            <w:r>
              <w:rPr>
                <w:rFonts w:ascii="Rockwell" w:eastAsia="Rockwell" w:hAnsi="Rockwell" w:cs="Rockwell"/>
              </w:rPr>
              <w:t>División de Contabilidad, División de Facturación y Seguro Médico, División de Tesorería, División de Hostelería Hospitalaria, División de Compras y Contrataciones, Sección de Almacén y Suministro, División de Servicios Generales y Correspondencia.</w:t>
            </w:r>
          </w:p>
        </w:tc>
      </w:tr>
      <w:tr w:rsidR="00156BEF" w:rsidRPr="00C42BC1" w14:paraId="611CA078" w14:textId="77777777" w:rsidTr="49FAC532">
        <w:tc>
          <w:tcPr>
            <w:tcW w:w="3121" w:type="dxa"/>
            <w:shd w:val="clear" w:color="auto" w:fill="F2F2F2" w:themeFill="background1" w:themeFillShade="F2"/>
          </w:tcPr>
          <w:p w14:paraId="0F01ADC7" w14:textId="77777777" w:rsidR="00156BEF" w:rsidRPr="00C42BC1" w:rsidRDefault="00156BEF" w:rsidP="00156BEF">
            <w:pPr>
              <w:spacing w:line="240" w:lineRule="auto"/>
              <w:jc w:val="both"/>
              <w:rPr>
                <w:rFonts w:ascii="Rockwell" w:hAnsi="Rockwell" w:cs="Arial"/>
                <w:lang w:val="es-ES"/>
              </w:rPr>
            </w:pPr>
            <w:r w:rsidRPr="1F113B33">
              <w:rPr>
                <w:rFonts w:ascii="Rockwell" w:hAnsi="Rockwell" w:cs="Arial"/>
                <w:lang w:val="es-ES"/>
              </w:rPr>
              <w:t>Relación de Dependencia</w:t>
            </w:r>
          </w:p>
        </w:tc>
        <w:tc>
          <w:tcPr>
            <w:tcW w:w="5741" w:type="dxa"/>
          </w:tcPr>
          <w:p w14:paraId="4E745CE5" w14:textId="4D7FF1C6" w:rsidR="00156BEF" w:rsidRPr="00372F13" w:rsidRDefault="00156BEF" w:rsidP="00156BEF">
            <w:pPr>
              <w:spacing w:line="240" w:lineRule="auto"/>
              <w:jc w:val="both"/>
              <w:rPr>
                <w:rFonts w:ascii="Rockwell" w:hAnsi="Rockwell" w:cs="Arial"/>
                <w:lang w:val="es-ES"/>
              </w:rPr>
            </w:pPr>
            <w:r w:rsidRPr="1F113B33">
              <w:rPr>
                <w:rFonts w:ascii="Rockwell" w:hAnsi="Rockwell" w:cs="Arial"/>
                <w:spacing w:val="-3"/>
              </w:rPr>
              <w:t>Con la Dirección del Hospital</w:t>
            </w:r>
          </w:p>
        </w:tc>
      </w:tr>
      <w:tr w:rsidR="00156BEF" w:rsidRPr="00C42BC1" w14:paraId="0CE1E84F" w14:textId="77777777" w:rsidTr="49FAC532">
        <w:trPr>
          <w:trHeight w:val="193"/>
        </w:trPr>
        <w:tc>
          <w:tcPr>
            <w:tcW w:w="3121" w:type="dxa"/>
            <w:shd w:val="clear" w:color="auto" w:fill="F2F2F2" w:themeFill="background1" w:themeFillShade="F2"/>
          </w:tcPr>
          <w:p w14:paraId="22450F49" w14:textId="77777777" w:rsidR="00156BEF" w:rsidRPr="00C42BC1" w:rsidRDefault="00156BEF" w:rsidP="00156BEF">
            <w:pPr>
              <w:spacing w:line="240" w:lineRule="auto"/>
              <w:jc w:val="both"/>
              <w:rPr>
                <w:rFonts w:ascii="Rockwell" w:hAnsi="Rockwell" w:cs="Arial"/>
                <w:lang w:val="es-ES"/>
              </w:rPr>
            </w:pPr>
            <w:r w:rsidRPr="1F113B33">
              <w:rPr>
                <w:rFonts w:ascii="Rockwell" w:hAnsi="Rockwell" w:cs="Arial"/>
                <w:lang w:val="es-ES"/>
              </w:rPr>
              <w:t>Coordinación</w:t>
            </w:r>
          </w:p>
        </w:tc>
        <w:tc>
          <w:tcPr>
            <w:tcW w:w="5741" w:type="dxa"/>
          </w:tcPr>
          <w:p w14:paraId="4E682861" w14:textId="1ADC9D08" w:rsidR="00156BEF" w:rsidRPr="00372F13" w:rsidRDefault="00156BEF" w:rsidP="00156BEF">
            <w:pPr>
              <w:spacing w:after="0" w:line="240" w:lineRule="auto"/>
              <w:contextualSpacing/>
              <w:rPr>
                <w:rFonts w:ascii="Rockwell" w:hAnsi="Rockwell" w:cs="Arial"/>
              </w:rPr>
            </w:pPr>
            <w:r w:rsidRPr="1F113B33">
              <w:rPr>
                <w:rFonts w:ascii="Rockwell" w:hAnsi="Rockwell" w:cs="Arial"/>
              </w:rPr>
              <w:t xml:space="preserve">Con todas las Unidades del </w:t>
            </w:r>
            <w:r w:rsidRPr="1F113B33">
              <w:rPr>
                <w:rFonts w:ascii="Rockwell" w:eastAsia="Rockwell" w:hAnsi="Rockwell" w:cs="Rockwell"/>
                <w:color w:val="000000" w:themeColor="text1"/>
              </w:rPr>
              <w:t>hospital</w:t>
            </w:r>
            <w:r w:rsidRPr="1F113B33">
              <w:rPr>
                <w:rFonts w:ascii="Rockwell" w:hAnsi="Rockwell" w:cs="Arial"/>
              </w:rPr>
              <w:t>, la División Administrativa y Financiera del SRS</w:t>
            </w:r>
          </w:p>
        </w:tc>
      </w:tr>
    </w:tbl>
    <w:p w14:paraId="76A03847" w14:textId="61959D62" w:rsidR="14E6BAF3" w:rsidRDefault="14E6BAF3" w:rsidP="00440E4F">
      <w:pPr>
        <w:numPr>
          <w:ilvl w:val="0"/>
          <w:numId w:val="45"/>
        </w:numPr>
        <w:spacing w:after="0" w:line="240" w:lineRule="auto"/>
        <w:ind w:left="284" w:hanging="426"/>
        <w:jc w:val="both"/>
        <w:rPr>
          <w:rFonts w:eastAsiaTheme="minorEastAsia"/>
          <w:b/>
          <w:bCs/>
        </w:rPr>
      </w:pPr>
      <w:r w:rsidRPr="49FAC532">
        <w:rPr>
          <w:rFonts w:ascii="Rockwell" w:hAnsi="Rockwell" w:cs="Arial"/>
          <w:b/>
          <w:bCs/>
        </w:rPr>
        <w:t>Organigrama:</w:t>
      </w:r>
    </w:p>
    <w:p w14:paraId="07A85DEE" w14:textId="61282390" w:rsidR="00B84DD2" w:rsidRDefault="00B84DD2" w:rsidP="1F113B33">
      <w:pPr>
        <w:pStyle w:val="Contenido"/>
        <w:jc w:val="center"/>
        <w:rPr>
          <w:sz w:val="22"/>
          <w:szCs w:val="22"/>
          <w:lang w:val="es-ES"/>
        </w:rPr>
      </w:pPr>
    </w:p>
    <w:p w14:paraId="1159915B" w14:textId="77777777" w:rsidR="00D40DFE" w:rsidRDefault="00D40DFE" w:rsidP="1F113B33">
      <w:pPr>
        <w:pStyle w:val="Contenido"/>
        <w:jc w:val="center"/>
        <w:rPr>
          <w:noProof/>
        </w:rPr>
      </w:pPr>
    </w:p>
    <w:p w14:paraId="5BE93CAD" w14:textId="70382E30" w:rsidR="00B84DD2" w:rsidRDefault="00D40DFE" w:rsidP="1F113B33">
      <w:pPr>
        <w:pStyle w:val="Contenido"/>
        <w:jc w:val="center"/>
        <w:rPr>
          <w:sz w:val="22"/>
          <w:szCs w:val="22"/>
          <w:lang w:val="es-ES"/>
        </w:rPr>
      </w:pPr>
      <w:r>
        <w:object w:dxaOrig="7876" w:dyaOrig="4095" w14:anchorId="6E027B11">
          <v:shape id="_x0000_i1030" type="#_x0000_t75" style="width:393.75pt;height:204.75pt" o:ole="">
            <v:imagedata r:id="rId36" o:title=""/>
          </v:shape>
          <o:OLEObject Type="Embed" ProgID="Visio.Drawing.15" ShapeID="_x0000_i1030" DrawAspect="Content" ObjectID="_1716283530" r:id="rId37"/>
        </w:object>
      </w:r>
    </w:p>
    <w:p w14:paraId="5DC76529" w14:textId="4580CD08" w:rsidR="00B84DD2" w:rsidRDefault="00B84DD2" w:rsidP="1F113B33">
      <w:pPr>
        <w:pStyle w:val="Contenido"/>
        <w:jc w:val="center"/>
        <w:rPr>
          <w:sz w:val="22"/>
          <w:szCs w:val="22"/>
          <w:lang w:val="es-ES"/>
        </w:rPr>
      </w:pPr>
    </w:p>
    <w:p w14:paraId="35C6AEE5" w14:textId="77777777" w:rsidR="00B84DD2" w:rsidRDefault="00B84DD2" w:rsidP="1F113B33">
      <w:pPr>
        <w:pStyle w:val="Contenido"/>
        <w:jc w:val="center"/>
        <w:rPr>
          <w:noProof/>
        </w:rPr>
      </w:pPr>
    </w:p>
    <w:p w14:paraId="79467E66" w14:textId="64181746" w:rsidR="00B84DD2" w:rsidRPr="00EC1D3E" w:rsidRDefault="00B84DD2" w:rsidP="1F113B33">
      <w:pPr>
        <w:pStyle w:val="Contenido"/>
        <w:jc w:val="center"/>
        <w:rPr>
          <w:sz w:val="22"/>
          <w:szCs w:val="22"/>
          <w:lang w:val="es-ES"/>
        </w:rPr>
      </w:pPr>
    </w:p>
    <w:p w14:paraId="158295A0" w14:textId="77777777" w:rsidR="00476581" w:rsidRPr="00FA7C8F" w:rsidRDefault="12D0D15C" w:rsidP="00440E4F">
      <w:pPr>
        <w:pStyle w:val="Prrafodelista"/>
        <w:numPr>
          <w:ilvl w:val="0"/>
          <w:numId w:val="45"/>
        </w:numPr>
        <w:autoSpaceDE w:val="0"/>
        <w:autoSpaceDN w:val="0"/>
        <w:adjustRightInd w:val="0"/>
        <w:spacing w:after="0" w:line="240" w:lineRule="auto"/>
        <w:ind w:left="284" w:hanging="284"/>
        <w:jc w:val="both"/>
        <w:rPr>
          <w:rFonts w:ascii="Rockwell" w:hAnsi="Rockwell" w:cs="Arial"/>
          <w:b/>
          <w:bCs/>
        </w:rPr>
      </w:pPr>
      <w:r w:rsidRPr="1F113B33">
        <w:rPr>
          <w:rFonts w:ascii="Rockwell" w:hAnsi="Rockwell" w:cs="Arial"/>
          <w:b/>
          <w:bCs/>
        </w:rPr>
        <w:t>Objetivo General:</w:t>
      </w:r>
    </w:p>
    <w:p w14:paraId="4DB2DB7D" w14:textId="35155F33" w:rsidR="00476581" w:rsidRPr="00F04770" w:rsidRDefault="4857398E" w:rsidP="1F113B33">
      <w:pPr>
        <w:pStyle w:val="Prrafodelista"/>
        <w:autoSpaceDE w:val="0"/>
        <w:autoSpaceDN w:val="0"/>
        <w:adjustRightInd w:val="0"/>
        <w:spacing w:after="0" w:line="240" w:lineRule="auto"/>
        <w:ind w:left="284" w:hanging="284"/>
        <w:jc w:val="both"/>
        <w:rPr>
          <w:rFonts w:ascii="Rockwell" w:hAnsi="Rockwell" w:cs="Arial"/>
        </w:rPr>
      </w:pPr>
      <w:r w:rsidRPr="1F113B33">
        <w:rPr>
          <w:rFonts w:ascii="Rockwell" w:hAnsi="Rockwell" w:cs="Arial"/>
        </w:rPr>
        <w:t xml:space="preserve">     </w:t>
      </w:r>
      <w:r w:rsidR="12D0D15C" w:rsidRPr="1F113B33">
        <w:rPr>
          <w:rFonts w:ascii="Rockwell" w:hAnsi="Rockwell" w:cs="Arial"/>
        </w:rPr>
        <w:t xml:space="preserve">Garantizar la eficiencia, transparencia y adecuado control en el uso de los recursos administrativos y financieros de la institución, de acuerdo con las normas y políticas establecidas.   </w:t>
      </w:r>
    </w:p>
    <w:p w14:paraId="619B255F" w14:textId="77777777" w:rsidR="00476581" w:rsidRPr="00FA7C8F" w:rsidRDefault="12D0D15C" w:rsidP="1F113B33">
      <w:pPr>
        <w:pStyle w:val="Prrafodelista"/>
        <w:autoSpaceDE w:val="0"/>
        <w:autoSpaceDN w:val="0"/>
        <w:adjustRightInd w:val="0"/>
        <w:spacing w:after="0" w:line="240" w:lineRule="auto"/>
        <w:ind w:left="284" w:hanging="284"/>
        <w:jc w:val="both"/>
        <w:rPr>
          <w:rFonts w:ascii="Rockwell" w:hAnsi="Rockwell" w:cs="Arial"/>
        </w:rPr>
      </w:pPr>
      <w:r w:rsidRPr="1F113B33">
        <w:rPr>
          <w:rFonts w:ascii="Rockwell" w:hAnsi="Rockwell" w:cs="Arial"/>
        </w:rPr>
        <w:t xml:space="preserve"> </w:t>
      </w:r>
    </w:p>
    <w:p w14:paraId="17F59AFC" w14:textId="77777777" w:rsidR="00476581" w:rsidRPr="00FA7C8F" w:rsidRDefault="12D0D15C" w:rsidP="00440E4F">
      <w:pPr>
        <w:pStyle w:val="Prrafodelista"/>
        <w:numPr>
          <w:ilvl w:val="0"/>
          <w:numId w:val="45"/>
        </w:numPr>
        <w:autoSpaceDE w:val="0"/>
        <w:autoSpaceDN w:val="0"/>
        <w:adjustRightInd w:val="0"/>
        <w:spacing w:after="0" w:line="240" w:lineRule="auto"/>
        <w:ind w:left="284" w:hanging="284"/>
        <w:jc w:val="both"/>
        <w:rPr>
          <w:rFonts w:ascii="Rockwell" w:hAnsi="Rockwell" w:cs="Arial"/>
          <w:b/>
          <w:bCs/>
        </w:rPr>
      </w:pPr>
      <w:r w:rsidRPr="1F113B33">
        <w:rPr>
          <w:rFonts w:ascii="Rockwell" w:hAnsi="Rockwell" w:cs="Arial"/>
          <w:b/>
          <w:bCs/>
        </w:rPr>
        <w:t>Funciones Principales:</w:t>
      </w:r>
    </w:p>
    <w:p w14:paraId="4447777C" w14:textId="466B16B9" w:rsidR="00476581" w:rsidRPr="0007192B" w:rsidRDefault="12D0D15C" w:rsidP="00440E4F">
      <w:pPr>
        <w:pStyle w:val="Prrafodelista"/>
        <w:numPr>
          <w:ilvl w:val="0"/>
          <w:numId w:val="34"/>
        </w:numPr>
        <w:spacing w:after="0" w:line="240" w:lineRule="auto"/>
        <w:jc w:val="both"/>
        <w:rPr>
          <w:rFonts w:eastAsiaTheme="minorEastAsia"/>
        </w:rPr>
      </w:pPr>
      <w:r w:rsidRPr="1F113B33">
        <w:rPr>
          <w:rFonts w:ascii="Rockwell" w:hAnsi="Rockwell" w:cs="Arial"/>
        </w:rPr>
        <w:t>Aplicar y desarrollar estrategias institucionales relacionadas con la gestión de los recursos materiales y financieros en cumplimiento con el Plan Operativo de</w:t>
      </w:r>
      <w:r w:rsidR="382B0576" w:rsidRPr="1F113B33">
        <w:rPr>
          <w:rFonts w:ascii="Rockwell" w:hAnsi="Rockwell" w:cs="Arial"/>
        </w:rPr>
        <w:t>l hospital.</w:t>
      </w:r>
    </w:p>
    <w:p w14:paraId="04BFA3E5" w14:textId="77777777" w:rsidR="00476581" w:rsidRPr="0007192B" w:rsidRDefault="12D0D15C" w:rsidP="00440E4F">
      <w:pPr>
        <w:pStyle w:val="Prrafodelista"/>
        <w:numPr>
          <w:ilvl w:val="0"/>
          <w:numId w:val="34"/>
        </w:numPr>
        <w:spacing w:after="0" w:line="240" w:lineRule="auto"/>
        <w:jc w:val="both"/>
        <w:rPr>
          <w:rFonts w:eastAsiaTheme="minorEastAsia"/>
        </w:rPr>
      </w:pPr>
      <w:r w:rsidRPr="1F113B33">
        <w:rPr>
          <w:rFonts w:ascii="Rockwell" w:hAnsi="Rockwell" w:cs="Arial"/>
        </w:rPr>
        <w:t>Asegurar el cumplimiento de las normas, políticas, valores y objetivos institucionales para el fiel cumplimiento de los procedimientos establecidos.</w:t>
      </w:r>
    </w:p>
    <w:p w14:paraId="46FF457C" w14:textId="77777777" w:rsidR="00476581" w:rsidRPr="0007192B" w:rsidRDefault="12D0D15C" w:rsidP="00440E4F">
      <w:pPr>
        <w:pStyle w:val="Prrafodelista"/>
        <w:numPr>
          <w:ilvl w:val="0"/>
          <w:numId w:val="34"/>
        </w:numPr>
        <w:spacing w:after="0" w:line="240" w:lineRule="auto"/>
        <w:jc w:val="both"/>
        <w:rPr>
          <w:rFonts w:eastAsiaTheme="minorEastAsia"/>
        </w:rPr>
      </w:pPr>
      <w:r w:rsidRPr="1F113B33">
        <w:rPr>
          <w:rFonts w:ascii="Rockwell" w:hAnsi="Rockwell" w:cs="Arial"/>
        </w:rPr>
        <w:lastRenderedPageBreak/>
        <w:t>Garantizar la ejecución del Plan Anual de Compras y la correcta adquisición y distribución de los bienes y servicios requeridos para el correcto desarrollo de las operaciones institucionales alineado con una cultura de integridad, probidad, mejora continua y calidad en el marco de la normativa vigente.</w:t>
      </w:r>
    </w:p>
    <w:p w14:paraId="4A196FDA" w14:textId="60842849" w:rsidR="00476581" w:rsidRPr="0007192B" w:rsidRDefault="12D0D15C" w:rsidP="00440E4F">
      <w:pPr>
        <w:pStyle w:val="Prrafodelista"/>
        <w:numPr>
          <w:ilvl w:val="0"/>
          <w:numId w:val="34"/>
        </w:numPr>
        <w:spacing w:after="0" w:line="240" w:lineRule="auto"/>
        <w:jc w:val="both"/>
        <w:rPr>
          <w:rFonts w:eastAsiaTheme="minorEastAsia"/>
        </w:rPr>
      </w:pPr>
      <w:r w:rsidRPr="1F113B33">
        <w:rPr>
          <w:rFonts w:ascii="Rockwell" w:hAnsi="Rockwell" w:cs="Arial"/>
        </w:rPr>
        <w:t>Asegurar el cumplimiento del registro y control de los bienes, muebles, inmuebles e intangibles valorables, pertenecientes al patrimonio del</w:t>
      </w:r>
      <w:r w:rsidR="20D64398" w:rsidRPr="1F113B33">
        <w:rPr>
          <w:rFonts w:ascii="Rockwell" w:hAnsi="Rockwell" w:cs="Arial"/>
        </w:rPr>
        <w:t xml:space="preserve"> hospital con</w:t>
      </w:r>
      <w:r w:rsidRPr="1F113B33">
        <w:rPr>
          <w:rFonts w:ascii="Rockwell" w:hAnsi="Rockwell" w:cs="Arial"/>
        </w:rPr>
        <w:t xml:space="preserve"> la finalidad de garantizar su eficiente registro contable.</w:t>
      </w:r>
    </w:p>
    <w:p w14:paraId="4CE4D4D0" w14:textId="77777777" w:rsidR="00476581" w:rsidRPr="0007192B" w:rsidRDefault="12D0D15C" w:rsidP="00440E4F">
      <w:pPr>
        <w:pStyle w:val="Prrafodelista"/>
        <w:numPr>
          <w:ilvl w:val="0"/>
          <w:numId w:val="34"/>
        </w:numPr>
        <w:spacing w:after="0" w:line="240" w:lineRule="auto"/>
        <w:jc w:val="both"/>
        <w:rPr>
          <w:rFonts w:eastAsiaTheme="minorEastAsia"/>
        </w:rPr>
      </w:pPr>
      <w:r w:rsidRPr="1F113B33">
        <w:rPr>
          <w:rFonts w:ascii="Rockwell" w:hAnsi="Rockwell" w:cs="Arial"/>
        </w:rPr>
        <w:t>Asegurar la planificación y ejecución de las actividades de mantenimiento y desarrollo de la planta física en alineación con los planes y estrategias institucionales asegurando la integridad y seguridad de esta.</w:t>
      </w:r>
    </w:p>
    <w:p w14:paraId="01C50882" w14:textId="77777777" w:rsidR="00476581" w:rsidRPr="0007192B" w:rsidRDefault="12D0D15C" w:rsidP="00440E4F">
      <w:pPr>
        <w:pStyle w:val="Prrafodelista"/>
        <w:numPr>
          <w:ilvl w:val="0"/>
          <w:numId w:val="34"/>
        </w:numPr>
        <w:spacing w:after="0" w:line="240" w:lineRule="auto"/>
        <w:jc w:val="both"/>
        <w:rPr>
          <w:rFonts w:eastAsiaTheme="minorEastAsia"/>
        </w:rPr>
      </w:pPr>
      <w:r w:rsidRPr="1F113B33">
        <w:rPr>
          <w:rFonts w:ascii="Rockwell" w:hAnsi="Rockwell" w:cs="Arial"/>
        </w:rPr>
        <w:t>Garantizar que el servicio de facturación y cobro de los seguros médicos se realice cumpliendo con las normas, tarifas establecidas.</w:t>
      </w:r>
    </w:p>
    <w:p w14:paraId="7EE407A3" w14:textId="77777777" w:rsidR="00476581" w:rsidRPr="0007192B" w:rsidRDefault="12D0D15C" w:rsidP="00440E4F">
      <w:pPr>
        <w:pStyle w:val="Prrafodelista"/>
        <w:numPr>
          <w:ilvl w:val="0"/>
          <w:numId w:val="34"/>
        </w:numPr>
        <w:spacing w:after="0" w:line="240" w:lineRule="auto"/>
        <w:jc w:val="both"/>
        <w:rPr>
          <w:rFonts w:eastAsiaTheme="minorEastAsia"/>
        </w:rPr>
      </w:pPr>
      <w:r w:rsidRPr="1F113B33">
        <w:rPr>
          <w:rFonts w:ascii="Rockwell" w:hAnsi="Rockwell" w:cs="Arial"/>
        </w:rPr>
        <w:t>Garantizar el cumplimiento de las normas de control interno previamente establecidas en las áreas administrativas, financieras y operacionales.</w:t>
      </w:r>
    </w:p>
    <w:p w14:paraId="0D060310" w14:textId="706C916A" w:rsidR="00476581" w:rsidRPr="0007192B" w:rsidRDefault="12D0D15C" w:rsidP="00440E4F">
      <w:pPr>
        <w:pStyle w:val="Prrafodelista"/>
        <w:numPr>
          <w:ilvl w:val="0"/>
          <w:numId w:val="34"/>
        </w:numPr>
        <w:spacing w:after="0" w:line="240" w:lineRule="auto"/>
        <w:jc w:val="both"/>
        <w:rPr>
          <w:rFonts w:eastAsiaTheme="minorEastAsia"/>
        </w:rPr>
      </w:pPr>
      <w:r w:rsidRPr="1F113B33">
        <w:rPr>
          <w:rFonts w:ascii="Rockwell" w:hAnsi="Rockwell" w:cs="Arial"/>
        </w:rPr>
        <w:t>Garantizar la elaboración de los informes, planes de acción y estados de situación correspondientes a la gestión y ejecución presupuestaria, contable y financiera requerida por las máximas autoridades del</w:t>
      </w:r>
      <w:r w:rsidR="78B407F3" w:rsidRPr="1F113B33">
        <w:rPr>
          <w:rFonts w:ascii="Rockwell" w:hAnsi="Rockwell" w:cs="Arial"/>
        </w:rPr>
        <w:t xml:space="preserve"> hospital</w:t>
      </w:r>
      <w:r w:rsidRPr="1F113B33">
        <w:rPr>
          <w:rFonts w:ascii="Rockwell" w:hAnsi="Rockwell" w:cs="Arial"/>
        </w:rPr>
        <w:t>.</w:t>
      </w:r>
    </w:p>
    <w:p w14:paraId="3AB0372F" w14:textId="267A1D83" w:rsidR="00476581" w:rsidRPr="0007192B" w:rsidRDefault="12D0D15C" w:rsidP="00440E4F">
      <w:pPr>
        <w:pStyle w:val="Prrafodelista"/>
        <w:numPr>
          <w:ilvl w:val="0"/>
          <w:numId w:val="34"/>
        </w:numPr>
        <w:spacing w:after="0" w:line="240" w:lineRule="auto"/>
        <w:jc w:val="both"/>
        <w:rPr>
          <w:rFonts w:eastAsiaTheme="minorEastAsia"/>
        </w:rPr>
      </w:pPr>
      <w:r w:rsidRPr="1F113B33">
        <w:rPr>
          <w:rFonts w:ascii="Rockwell" w:hAnsi="Rockwell" w:cs="Arial"/>
        </w:rPr>
        <w:t xml:space="preserve">Participar en la elaboración del plan operativo y el presupuesto </w:t>
      </w:r>
      <w:r w:rsidR="669FC9F6" w:rsidRPr="1F113B33">
        <w:rPr>
          <w:rFonts w:ascii="Rockwell" w:hAnsi="Rockwell" w:cs="Arial"/>
        </w:rPr>
        <w:t>del hospital</w:t>
      </w:r>
      <w:r w:rsidRPr="1F113B33">
        <w:rPr>
          <w:rFonts w:ascii="Rockwell" w:hAnsi="Rockwell" w:cs="Arial"/>
        </w:rPr>
        <w:t xml:space="preserve"> garantizando la proyección del gasto para el cumplimiento de este.</w:t>
      </w:r>
    </w:p>
    <w:p w14:paraId="1541CCA9" w14:textId="77777777" w:rsidR="00476581" w:rsidRPr="0007192B" w:rsidRDefault="12D0D15C" w:rsidP="00440E4F">
      <w:pPr>
        <w:pStyle w:val="Prrafodelista"/>
        <w:numPr>
          <w:ilvl w:val="0"/>
          <w:numId w:val="34"/>
        </w:numPr>
        <w:spacing w:after="0" w:line="240" w:lineRule="auto"/>
        <w:jc w:val="both"/>
        <w:rPr>
          <w:rFonts w:eastAsiaTheme="minorEastAsia"/>
        </w:rPr>
      </w:pPr>
      <w:r w:rsidRPr="1F113B33">
        <w:rPr>
          <w:rFonts w:ascii="Rockwell" w:hAnsi="Rockwell" w:cs="Arial"/>
        </w:rPr>
        <w:t>Garantizar el pago de todas las obligaciones contraídas por el Hospital.</w:t>
      </w:r>
    </w:p>
    <w:p w14:paraId="185526EB" w14:textId="37C56A79" w:rsidR="00476581" w:rsidRPr="00A27032" w:rsidRDefault="0BA749ED" w:rsidP="00440E4F">
      <w:pPr>
        <w:pStyle w:val="Prrafodelista"/>
        <w:numPr>
          <w:ilvl w:val="0"/>
          <w:numId w:val="34"/>
        </w:numPr>
        <w:spacing w:after="0" w:line="240" w:lineRule="auto"/>
        <w:jc w:val="both"/>
        <w:rPr>
          <w:rFonts w:ascii="Rockwell" w:hAnsi="Rockwell" w:cs="Arial"/>
        </w:rPr>
      </w:pPr>
      <w:r w:rsidRPr="49FAC532">
        <w:rPr>
          <w:rFonts w:ascii="Rockwell" w:hAnsi="Rockwell" w:cs="Arial"/>
        </w:rPr>
        <w:t xml:space="preserve">Asegurar la generación de </w:t>
      </w:r>
      <w:r w:rsidR="63177963" w:rsidRPr="49FAC532">
        <w:rPr>
          <w:rFonts w:ascii="Rockwell" w:hAnsi="Rockwell" w:cs="Arial"/>
        </w:rPr>
        <w:t>informes periódicos de las funciones realizadas.</w:t>
      </w:r>
    </w:p>
    <w:p w14:paraId="66EFF37D" w14:textId="32D77090" w:rsidR="15FF69CB" w:rsidRDefault="15FF69CB" w:rsidP="00440E4F">
      <w:pPr>
        <w:pStyle w:val="Prrafodelista"/>
        <w:numPr>
          <w:ilvl w:val="0"/>
          <w:numId w:val="34"/>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08B009A7" w14:textId="4E9F7791" w:rsidR="49FAC532" w:rsidRDefault="49FAC532" w:rsidP="49FAC532">
      <w:pPr>
        <w:spacing w:after="0" w:line="240" w:lineRule="auto"/>
        <w:jc w:val="both"/>
        <w:rPr>
          <w:rFonts w:ascii="Rockwell" w:hAnsi="Rockwell" w:cs="Arial"/>
        </w:rPr>
      </w:pPr>
    </w:p>
    <w:p w14:paraId="62715A25" w14:textId="6092A3F3" w:rsidR="1F113B33" w:rsidRDefault="1F113B33" w:rsidP="1F113B33">
      <w:pPr>
        <w:spacing w:after="0" w:line="240" w:lineRule="auto"/>
        <w:jc w:val="both"/>
        <w:rPr>
          <w:rFonts w:eastAsiaTheme="minorEastAsia"/>
        </w:rPr>
      </w:pPr>
    </w:p>
    <w:p w14:paraId="26592781" w14:textId="77777777" w:rsidR="00156BEF" w:rsidRPr="00156BEF" w:rsidRDefault="00156BEF" w:rsidP="00156BEF">
      <w:pPr>
        <w:spacing w:after="0" w:line="240" w:lineRule="auto"/>
        <w:jc w:val="both"/>
        <w:rPr>
          <w:rFonts w:ascii="Rockwell" w:eastAsia="Calibri" w:hAnsi="Rockwell" w:cs="Calibri"/>
          <w:lang w:val="es-DO" w:eastAsia="es-DO"/>
        </w:rPr>
      </w:pPr>
    </w:p>
    <w:p w14:paraId="454D48D8" w14:textId="77777777" w:rsidR="00156BEF" w:rsidRPr="00156BEF" w:rsidRDefault="00156BEF" w:rsidP="00156BEF">
      <w:pPr>
        <w:spacing w:after="0" w:line="240" w:lineRule="auto"/>
        <w:jc w:val="both"/>
        <w:rPr>
          <w:rFonts w:ascii="Rockwell" w:eastAsia="Calibri" w:hAnsi="Rockwell" w:cs="Calibri"/>
          <w:b/>
          <w:bCs/>
          <w:lang w:val="es-DO" w:eastAsia="es-DO"/>
        </w:rPr>
      </w:pPr>
      <w:r w:rsidRPr="00156BEF">
        <w:rPr>
          <w:rFonts w:ascii="Rockwell" w:eastAsia="Calibri" w:hAnsi="Rockwell" w:cs="Calibri"/>
          <w:b/>
          <w:bCs/>
          <w:lang w:val="es-DO" w:eastAsia="es-DO"/>
        </w:rPr>
        <w:t xml:space="preserve">• Estructura de Cargos: </w:t>
      </w:r>
    </w:p>
    <w:p w14:paraId="40F05D29" w14:textId="77777777" w:rsidR="00156BEF" w:rsidRPr="00156BEF" w:rsidRDefault="00156BEF" w:rsidP="00156BEF">
      <w:pPr>
        <w:spacing w:after="0" w:line="240" w:lineRule="auto"/>
        <w:jc w:val="both"/>
        <w:rPr>
          <w:rFonts w:ascii="Rockwell" w:eastAsia="Calibri" w:hAnsi="Rockwell" w:cs="Calibri"/>
          <w:lang w:val="es-DO" w:eastAsia="es-DO"/>
        </w:rPr>
      </w:pPr>
    </w:p>
    <w:p w14:paraId="6032CDCD" w14:textId="77777777" w:rsidR="00156BEF" w:rsidRPr="00156BEF" w:rsidRDefault="00156BEF" w:rsidP="00156BEF">
      <w:pPr>
        <w:spacing w:after="0" w:line="240" w:lineRule="auto"/>
        <w:jc w:val="both"/>
        <w:rPr>
          <w:rFonts w:ascii="Rockwell" w:eastAsia="Calibri" w:hAnsi="Rockwell" w:cs="Calibri"/>
          <w:lang w:val="es-DO" w:eastAsia="es-DO"/>
        </w:rPr>
      </w:pPr>
      <w:r w:rsidRPr="00156BEF">
        <w:rPr>
          <w:rFonts w:ascii="Rockwell" w:eastAsia="Calibri" w:hAnsi="Rockwell" w:cs="Calibri"/>
          <w:lang w:val="es-DO" w:eastAsia="es-DO"/>
        </w:rPr>
        <w:t>Encargado (a) del Departamento Administrativo Los demás cargos que integran esta unidad serán definidos en el Manual de Cargos, aprobado por el Ministerio de Administración Pública (MAP).</w:t>
      </w:r>
    </w:p>
    <w:p w14:paraId="6559B13C" w14:textId="29BC52F1" w:rsidR="1F113B33" w:rsidRDefault="1F113B33" w:rsidP="1F113B33">
      <w:pPr>
        <w:spacing w:after="0" w:line="240" w:lineRule="auto"/>
        <w:jc w:val="both"/>
        <w:rPr>
          <w:rFonts w:eastAsiaTheme="minorEastAsia"/>
        </w:rPr>
      </w:pPr>
    </w:p>
    <w:p w14:paraId="21A9D23D" w14:textId="7D22F1BF" w:rsidR="1F113B33" w:rsidRDefault="1F113B33" w:rsidP="1F113B33">
      <w:pPr>
        <w:spacing w:after="0" w:line="240" w:lineRule="auto"/>
        <w:jc w:val="both"/>
        <w:rPr>
          <w:rFonts w:eastAsiaTheme="minorEastAsia"/>
        </w:rPr>
      </w:pPr>
    </w:p>
    <w:p w14:paraId="40A11A02" w14:textId="7F6F8EAC" w:rsidR="00BD4CB9" w:rsidRDefault="00BD4CB9" w:rsidP="1F113B33">
      <w:pPr>
        <w:spacing w:after="0" w:line="240" w:lineRule="auto"/>
        <w:jc w:val="both"/>
        <w:rPr>
          <w:rFonts w:eastAsiaTheme="minorEastAsia"/>
        </w:rPr>
      </w:pPr>
    </w:p>
    <w:p w14:paraId="75C1556A" w14:textId="14F6CA4F" w:rsidR="00BD4CB9" w:rsidRDefault="00BD4CB9" w:rsidP="1F113B33">
      <w:pPr>
        <w:spacing w:after="0" w:line="240" w:lineRule="auto"/>
        <w:jc w:val="both"/>
        <w:rPr>
          <w:rFonts w:eastAsiaTheme="minorEastAsia"/>
        </w:rPr>
      </w:pPr>
    </w:p>
    <w:p w14:paraId="5ABBE37B" w14:textId="7512DB05" w:rsidR="00BD4CB9" w:rsidRDefault="00BD4CB9" w:rsidP="1F113B33">
      <w:pPr>
        <w:spacing w:after="0" w:line="240" w:lineRule="auto"/>
        <w:jc w:val="both"/>
        <w:rPr>
          <w:rFonts w:eastAsiaTheme="minorEastAsia"/>
        </w:rPr>
      </w:pPr>
    </w:p>
    <w:p w14:paraId="6F6939E3" w14:textId="32DEA909" w:rsidR="00BD4CB9" w:rsidRDefault="00BD4CB9" w:rsidP="1F113B33">
      <w:pPr>
        <w:spacing w:after="0" w:line="240" w:lineRule="auto"/>
        <w:jc w:val="both"/>
        <w:rPr>
          <w:rFonts w:eastAsiaTheme="minorEastAsia"/>
        </w:rPr>
      </w:pPr>
    </w:p>
    <w:p w14:paraId="23078395" w14:textId="724F9F47" w:rsidR="00BD4CB9" w:rsidRDefault="00BD4CB9" w:rsidP="1F113B33">
      <w:pPr>
        <w:spacing w:after="0" w:line="240" w:lineRule="auto"/>
        <w:jc w:val="both"/>
        <w:rPr>
          <w:rFonts w:eastAsiaTheme="minorEastAsia"/>
        </w:rPr>
      </w:pPr>
    </w:p>
    <w:p w14:paraId="739E50D0" w14:textId="1B8F3CAB" w:rsidR="00BD4CB9" w:rsidRDefault="00BD4CB9" w:rsidP="1F113B33">
      <w:pPr>
        <w:spacing w:after="0" w:line="240" w:lineRule="auto"/>
        <w:jc w:val="both"/>
        <w:rPr>
          <w:rFonts w:eastAsiaTheme="minorEastAsia"/>
        </w:rPr>
      </w:pPr>
    </w:p>
    <w:p w14:paraId="61171E65" w14:textId="4EF60453" w:rsidR="00BD4CB9" w:rsidRDefault="00BD4CB9" w:rsidP="1F113B33">
      <w:pPr>
        <w:spacing w:after="0" w:line="240" w:lineRule="auto"/>
        <w:jc w:val="both"/>
        <w:rPr>
          <w:rFonts w:eastAsiaTheme="minorEastAsia"/>
        </w:rPr>
      </w:pPr>
    </w:p>
    <w:p w14:paraId="4F10B2C0" w14:textId="4EA65E58" w:rsidR="00BD4CB9" w:rsidRDefault="00BD4CB9" w:rsidP="1F113B33">
      <w:pPr>
        <w:spacing w:after="0" w:line="240" w:lineRule="auto"/>
        <w:jc w:val="both"/>
        <w:rPr>
          <w:rFonts w:eastAsiaTheme="minorEastAsia"/>
        </w:rPr>
      </w:pPr>
    </w:p>
    <w:p w14:paraId="5F7E33B4" w14:textId="07926326" w:rsidR="00BD4CB9" w:rsidRDefault="00BD4CB9" w:rsidP="1F113B33">
      <w:pPr>
        <w:spacing w:after="0" w:line="240" w:lineRule="auto"/>
        <w:jc w:val="both"/>
        <w:rPr>
          <w:rFonts w:eastAsiaTheme="minorEastAsia"/>
        </w:rPr>
      </w:pPr>
    </w:p>
    <w:p w14:paraId="15F26BB8" w14:textId="101B2D31" w:rsidR="00BD4CB9" w:rsidRDefault="00BD4CB9" w:rsidP="1F113B33">
      <w:pPr>
        <w:spacing w:after="0" w:line="240" w:lineRule="auto"/>
        <w:jc w:val="both"/>
        <w:rPr>
          <w:rFonts w:eastAsiaTheme="minorEastAsia"/>
        </w:rPr>
      </w:pPr>
    </w:p>
    <w:p w14:paraId="7DA15EE1" w14:textId="32C1D2C7" w:rsidR="00BD4CB9" w:rsidRDefault="00BD4CB9" w:rsidP="1F113B33">
      <w:pPr>
        <w:spacing w:after="0" w:line="240" w:lineRule="auto"/>
        <w:jc w:val="both"/>
        <w:rPr>
          <w:rFonts w:eastAsiaTheme="minorEastAsia"/>
        </w:rPr>
      </w:pPr>
    </w:p>
    <w:p w14:paraId="50BFEBA4" w14:textId="6DBFDA20" w:rsidR="00BD4CB9" w:rsidRDefault="00BD4CB9" w:rsidP="1F113B33">
      <w:pPr>
        <w:spacing w:after="0" w:line="240" w:lineRule="auto"/>
        <w:jc w:val="both"/>
        <w:rPr>
          <w:rFonts w:eastAsiaTheme="minorEastAsia"/>
        </w:rPr>
      </w:pPr>
    </w:p>
    <w:p w14:paraId="741FFEE0" w14:textId="0A81BDF5" w:rsidR="00BD4CB9" w:rsidRDefault="00BD4CB9" w:rsidP="1F113B33">
      <w:pPr>
        <w:spacing w:after="0" w:line="240" w:lineRule="auto"/>
        <w:jc w:val="both"/>
        <w:rPr>
          <w:rFonts w:eastAsiaTheme="minorEastAsia"/>
        </w:rPr>
      </w:pPr>
    </w:p>
    <w:p w14:paraId="2E6106BE" w14:textId="5B4C7D57" w:rsidR="00BD4CB9" w:rsidRDefault="00BD4CB9" w:rsidP="1F113B33">
      <w:pPr>
        <w:spacing w:after="0" w:line="240" w:lineRule="auto"/>
        <w:jc w:val="both"/>
        <w:rPr>
          <w:rFonts w:eastAsiaTheme="minorEastAsia"/>
        </w:rPr>
      </w:pPr>
    </w:p>
    <w:p w14:paraId="2071560A" w14:textId="36FE7288" w:rsidR="00BD4CB9" w:rsidRDefault="00BD4CB9" w:rsidP="1F113B33">
      <w:pPr>
        <w:spacing w:after="0" w:line="240" w:lineRule="auto"/>
        <w:jc w:val="both"/>
        <w:rPr>
          <w:rFonts w:eastAsiaTheme="minorEastAsia"/>
        </w:rPr>
      </w:pPr>
    </w:p>
    <w:p w14:paraId="5A7CAE63" w14:textId="7C3AE3C7" w:rsidR="00BD4CB9" w:rsidRDefault="00BD4CB9" w:rsidP="1F113B33">
      <w:pPr>
        <w:spacing w:after="0" w:line="240" w:lineRule="auto"/>
        <w:jc w:val="both"/>
        <w:rPr>
          <w:rFonts w:eastAsiaTheme="minorEastAsia"/>
        </w:rPr>
      </w:pPr>
    </w:p>
    <w:p w14:paraId="7A4144FF" w14:textId="3500E6A5" w:rsidR="00BD4CB9" w:rsidRDefault="00BD4CB9" w:rsidP="1F113B33">
      <w:pPr>
        <w:spacing w:after="0" w:line="240" w:lineRule="auto"/>
        <w:jc w:val="both"/>
        <w:rPr>
          <w:rFonts w:eastAsiaTheme="minorEastAsia"/>
        </w:rPr>
      </w:pPr>
    </w:p>
    <w:p w14:paraId="7E9D1317" w14:textId="6AF260AC" w:rsidR="00BD4CB9" w:rsidRDefault="00BD4CB9" w:rsidP="1F113B33">
      <w:pPr>
        <w:spacing w:after="0" w:line="240" w:lineRule="auto"/>
        <w:jc w:val="both"/>
        <w:rPr>
          <w:rFonts w:eastAsiaTheme="minorEastAsia"/>
        </w:rPr>
      </w:pPr>
    </w:p>
    <w:p w14:paraId="6F73A87B" w14:textId="43137C95" w:rsidR="00BD4CB9" w:rsidRDefault="00BD4CB9" w:rsidP="1F113B33">
      <w:pPr>
        <w:spacing w:after="0" w:line="240" w:lineRule="auto"/>
        <w:jc w:val="both"/>
        <w:rPr>
          <w:rFonts w:eastAsiaTheme="minorEastAsia"/>
        </w:rPr>
      </w:pPr>
    </w:p>
    <w:p w14:paraId="5D9F2A62" w14:textId="77777777" w:rsidR="00BD4CB9" w:rsidRDefault="00BD4CB9" w:rsidP="1F113B33">
      <w:pPr>
        <w:spacing w:after="0" w:line="240" w:lineRule="auto"/>
        <w:jc w:val="both"/>
        <w:rPr>
          <w:rFonts w:eastAsiaTheme="minorEastAsia"/>
        </w:rPr>
      </w:pPr>
    </w:p>
    <w:p w14:paraId="1036D948" w14:textId="37E04720" w:rsidR="1F113B33" w:rsidRDefault="1F113B33" w:rsidP="1F113B33">
      <w:pPr>
        <w:spacing w:after="0" w:line="240" w:lineRule="auto"/>
        <w:jc w:val="both"/>
        <w:rPr>
          <w:rFonts w:eastAsiaTheme="minorEastAsia"/>
        </w:rPr>
      </w:pPr>
    </w:p>
    <w:p w14:paraId="15C2CFB4" w14:textId="77777777" w:rsidR="00476581" w:rsidRPr="0007192B" w:rsidRDefault="00476581" w:rsidP="1F113B33">
      <w:pPr>
        <w:spacing w:after="0" w:line="240" w:lineRule="auto"/>
        <w:ind w:left="1418"/>
        <w:jc w:val="both"/>
        <w:rPr>
          <w:rFonts w:ascii="Rockwell" w:hAnsi="Rockwell" w:cs="Arial"/>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14:paraId="582AEDD5" w14:textId="77777777" w:rsidTr="49FAC532">
        <w:tc>
          <w:tcPr>
            <w:tcW w:w="3121" w:type="dxa"/>
            <w:shd w:val="clear" w:color="auto" w:fill="F2F2F2" w:themeFill="background1" w:themeFillShade="F2"/>
          </w:tcPr>
          <w:p w14:paraId="6DA6E70F"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Título de la Unidad</w:t>
            </w:r>
          </w:p>
        </w:tc>
        <w:tc>
          <w:tcPr>
            <w:tcW w:w="5741" w:type="dxa"/>
          </w:tcPr>
          <w:p w14:paraId="36FB0CE8" w14:textId="667019D3" w:rsidR="00476581" w:rsidRDefault="00156BEF" w:rsidP="1F113B33">
            <w:pPr>
              <w:pStyle w:val="Ttulo3"/>
              <w:framePr w:wrap="around"/>
              <w:rPr>
                <w:rFonts w:asciiTheme="minorHAnsi" w:eastAsiaTheme="minorEastAsia" w:hAnsiTheme="minorHAnsi" w:cstheme="minorBidi"/>
              </w:rPr>
            </w:pPr>
            <w:r w:rsidRPr="00156BEF">
              <w:tab/>
            </w:r>
            <w:bookmarkStart w:id="52" w:name="_Toc105532060"/>
            <w:r w:rsidRPr="00156BEF">
              <w:t>División de Contabilidad</w:t>
            </w:r>
            <w:bookmarkEnd w:id="52"/>
            <w:r w:rsidRPr="00156BEF">
              <w:t xml:space="preserve">  </w:t>
            </w:r>
          </w:p>
        </w:tc>
      </w:tr>
      <w:tr w:rsidR="00476581" w14:paraId="2115F4F5" w14:textId="77777777" w:rsidTr="49FAC532">
        <w:tc>
          <w:tcPr>
            <w:tcW w:w="3121" w:type="dxa"/>
            <w:shd w:val="clear" w:color="auto" w:fill="F2F2F2" w:themeFill="background1" w:themeFillShade="F2"/>
          </w:tcPr>
          <w:p w14:paraId="01F2DE26"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Naturaleza de la Unidad</w:t>
            </w:r>
          </w:p>
        </w:tc>
        <w:tc>
          <w:tcPr>
            <w:tcW w:w="5741" w:type="dxa"/>
          </w:tcPr>
          <w:p w14:paraId="5D40FC25" w14:textId="77777777" w:rsidR="00476581" w:rsidRPr="00E360F3" w:rsidRDefault="12D0D15C" w:rsidP="1F113B33">
            <w:pPr>
              <w:spacing w:after="0" w:line="240" w:lineRule="auto"/>
              <w:jc w:val="both"/>
              <w:rPr>
                <w:rFonts w:ascii="Rockwell" w:hAnsi="Rockwell" w:cs="Arial"/>
              </w:rPr>
            </w:pPr>
            <w:r w:rsidRPr="1F113B33">
              <w:rPr>
                <w:rFonts w:ascii="Rockwell" w:hAnsi="Rockwell" w:cs="Arial"/>
              </w:rPr>
              <w:t>Apoyo Administrativo</w:t>
            </w:r>
          </w:p>
        </w:tc>
      </w:tr>
      <w:tr w:rsidR="00476581" w14:paraId="3E7F8860" w14:textId="77777777" w:rsidTr="49FAC532">
        <w:tc>
          <w:tcPr>
            <w:tcW w:w="3121" w:type="dxa"/>
            <w:shd w:val="clear" w:color="auto" w:fill="F2F2F2" w:themeFill="background1" w:themeFillShade="F2"/>
          </w:tcPr>
          <w:p w14:paraId="6263197E"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Estructura Orgánica</w:t>
            </w:r>
          </w:p>
        </w:tc>
        <w:tc>
          <w:tcPr>
            <w:tcW w:w="5741" w:type="dxa"/>
          </w:tcPr>
          <w:p w14:paraId="0ED5E359" w14:textId="77777777" w:rsidR="00476581" w:rsidRPr="00E360F3" w:rsidRDefault="12D0D15C" w:rsidP="1F113B33">
            <w:pPr>
              <w:spacing w:after="0" w:line="240" w:lineRule="auto"/>
              <w:jc w:val="both"/>
              <w:rPr>
                <w:rFonts w:ascii="Rockwell" w:hAnsi="Rockwell" w:cs="Arial"/>
                <w:lang w:val="es-ES"/>
              </w:rPr>
            </w:pPr>
            <w:r w:rsidRPr="1F113B33">
              <w:rPr>
                <w:rFonts w:ascii="Rockwell" w:hAnsi="Rockwell" w:cs="Arial"/>
                <w:lang w:val="es-ES"/>
              </w:rPr>
              <w:t>El personal que lo integra</w:t>
            </w:r>
          </w:p>
        </w:tc>
      </w:tr>
      <w:tr w:rsidR="00476581" w14:paraId="57051C1F" w14:textId="77777777" w:rsidTr="49FAC532">
        <w:tc>
          <w:tcPr>
            <w:tcW w:w="3121" w:type="dxa"/>
            <w:shd w:val="clear" w:color="auto" w:fill="F2F2F2" w:themeFill="background1" w:themeFillShade="F2"/>
          </w:tcPr>
          <w:p w14:paraId="3D9FA9CF"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Relación de Dependencia</w:t>
            </w:r>
          </w:p>
        </w:tc>
        <w:tc>
          <w:tcPr>
            <w:tcW w:w="5741" w:type="dxa"/>
          </w:tcPr>
          <w:p w14:paraId="3142495C" w14:textId="4AB27AA2" w:rsidR="00476581" w:rsidRPr="00E360F3" w:rsidRDefault="12D0D15C" w:rsidP="1F113B33">
            <w:pPr>
              <w:spacing w:after="0" w:line="240" w:lineRule="auto"/>
              <w:jc w:val="both"/>
              <w:rPr>
                <w:rFonts w:ascii="Rockwell" w:hAnsi="Rockwell" w:cs="Arial"/>
              </w:rPr>
            </w:pPr>
            <w:r w:rsidRPr="1F113B33">
              <w:rPr>
                <w:rFonts w:ascii="Rockwell" w:hAnsi="Rockwell" w:cs="Arial"/>
              </w:rPr>
              <w:t>Con</w:t>
            </w:r>
            <w:r w:rsidR="00156BEF">
              <w:rPr>
                <w:rFonts w:ascii="Rockwell" w:hAnsi="Rockwell" w:cs="Arial"/>
              </w:rPr>
              <w:t xml:space="preserve"> el </w:t>
            </w:r>
            <w:proofErr w:type="gramStart"/>
            <w:r w:rsidR="00156BEF">
              <w:rPr>
                <w:rFonts w:ascii="Rockwell" w:hAnsi="Rockwell" w:cs="Arial"/>
              </w:rPr>
              <w:t xml:space="preserve">departamento </w:t>
            </w:r>
            <w:r w:rsidRPr="1F113B33">
              <w:rPr>
                <w:rFonts w:ascii="Rockwell" w:hAnsi="Rockwell" w:cs="Arial"/>
              </w:rPr>
              <w:t xml:space="preserve"> Administrativo</w:t>
            </w:r>
            <w:proofErr w:type="gramEnd"/>
            <w:r w:rsidRPr="1F113B33">
              <w:rPr>
                <w:rFonts w:ascii="Rockwell" w:hAnsi="Rockwell" w:cs="Arial"/>
              </w:rPr>
              <w:t xml:space="preserve"> Financiero</w:t>
            </w:r>
          </w:p>
        </w:tc>
      </w:tr>
      <w:tr w:rsidR="00476581" w14:paraId="4DA99C23" w14:textId="77777777" w:rsidTr="49FAC532">
        <w:trPr>
          <w:trHeight w:val="193"/>
        </w:trPr>
        <w:tc>
          <w:tcPr>
            <w:tcW w:w="3121" w:type="dxa"/>
            <w:shd w:val="clear" w:color="auto" w:fill="F2F2F2" w:themeFill="background1" w:themeFillShade="F2"/>
          </w:tcPr>
          <w:p w14:paraId="7A14B8F6" w14:textId="77777777" w:rsidR="00476581" w:rsidRDefault="12D0D15C" w:rsidP="1F113B33">
            <w:pPr>
              <w:spacing w:after="0" w:line="240" w:lineRule="auto"/>
              <w:jc w:val="both"/>
              <w:rPr>
                <w:rFonts w:ascii="Rockwell" w:hAnsi="Rockwell" w:cs="Arial"/>
                <w:lang w:val="es-ES"/>
              </w:rPr>
            </w:pPr>
            <w:r w:rsidRPr="1F113B33">
              <w:rPr>
                <w:rFonts w:ascii="Rockwell" w:hAnsi="Rockwell" w:cs="Arial"/>
                <w:lang w:val="es-ES"/>
              </w:rPr>
              <w:t>Coordinación</w:t>
            </w:r>
          </w:p>
        </w:tc>
        <w:tc>
          <w:tcPr>
            <w:tcW w:w="5741" w:type="dxa"/>
          </w:tcPr>
          <w:p w14:paraId="08089E32" w14:textId="1F0EA1BF" w:rsidR="00476581" w:rsidRPr="00E360F3" w:rsidRDefault="12D0D15C" w:rsidP="1F113B33">
            <w:pPr>
              <w:spacing w:after="0" w:line="240" w:lineRule="auto"/>
              <w:jc w:val="both"/>
              <w:rPr>
                <w:rFonts w:ascii="Rockwell" w:hAnsi="Rockwell" w:cs="Arial"/>
              </w:rPr>
            </w:pPr>
            <w:r w:rsidRPr="1F113B33">
              <w:rPr>
                <w:rFonts w:ascii="Rockwell" w:hAnsi="Rockwell" w:cs="Arial"/>
              </w:rPr>
              <w:t xml:space="preserve">Con todas las </w:t>
            </w:r>
            <w:r w:rsidR="54B5453D" w:rsidRPr="1F113B33">
              <w:rPr>
                <w:rFonts w:ascii="Rockwell" w:hAnsi="Rockwell" w:cs="Arial"/>
              </w:rPr>
              <w:t>unidades</w:t>
            </w:r>
            <w:r w:rsidRPr="1F113B33">
              <w:rPr>
                <w:rFonts w:ascii="Rockwell" w:hAnsi="Rockwell" w:cs="Arial"/>
              </w:rPr>
              <w:t xml:space="preserve"> del</w:t>
            </w:r>
            <w:r w:rsidR="6D603C14" w:rsidRPr="1F113B33">
              <w:rPr>
                <w:rFonts w:ascii="Rockwell" w:hAnsi="Rockwell" w:cs="Arial"/>
              </w:rPr>
              <w:t xml:space="preserve"> hospital</w:t>
            </w:r>
          </w:p>
        </w:tc>
      </w:tr>
    </w:tbl>
    <w:p w14:paraId="09A93B54" w14:textId="61959D62" w:rsidR="44F70723" w:rsidRDefault="44F70723" w:rsidP="00440E4F">
      <w:pPr>
        <w:numPr>
          <w:ilvl w:val="0"/>
          <w:numId w:val="45"/>
        </w:numPr>
        <w:spacing w:after="0" w:line="240" w:lineRule="auto"/>
        <w:ind w:left="284" w:hanging="426"/>
        <w:jc w:val="both"/>
        <w:rPr>
          <w:rFonts w:eastAsiaTheme="minorEastAsia"/>
          <w:b/>
          <w:bCs/>
        </w:rPr>
      </w:pPr>
      <w:r w:rsidRPr="49FAC532">
        <w:rPr>
          <w:rFonts w:ascii="Rockwell" w:hAnsi="Rockwell" w:cs="Arial"/>
          <w:b/>
          <w:bCs/>
        </w:rPr>
        <w:t>Organigrama:</w:t>
      </w:r>
    </w:p>
    <w:p w14:paraId="3354C9F0" w14:textId="0531A2C5" w:rsidR="49FAC532" w:rsidRDefault="49FAC532" w:rsidP="49FAC532">
      <w:pPr>
        <w:pStyle w:val="Contenido"/>
        <w:jc w:val="center"/>
        <w:rPr>
          <w:sz w:val="22"/>
          <w:szCs w:val="22"/>
          <w:lang w:val="es-ES"/>
        </w:rPr>
      </w:pPr>
    </w:p>
    <w:p w14:paraId="1B53A810" w14:textId="6BA46DA9" w:rsidR="4DCAEFD6" w:rsidRDefault="4DCAEFD6" w:rsidP="49FAC532">
      <w:pPr>
        <w:pStyle w:val="Contenido"/>
        <w:jc w:val="center"/>
      </w:pPr>
      <w:r>
        <w:rPr>
          <w:noProof/>
        </w:rPr>
        <w:drawing>
          <wp:inline distT="0" distB="0" distL="0" distR="0" wp14:anchorId="4DB27AC2" wp14:editId="3864F6CF">
            <wp:extent cx="1552575" cy="1266825"/>
            <wp:effectExtent l="0" t="0" r="0" b="0"/>
            <wp:docPr id="1880774511" name="Imagen 1880774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extLst>
                        <a:ext uri="{28A0092B-C50C-407E-A947-70E740481C1C}">
                          <a14:useLocalDpi xmlns:a14="http://schemas.microsoft.com/office/drawing/2010/main" val="0"/>
                        </a:ext>
                      </a:extLst>
                    </a:blip>
                    <a:stretch>
                      <a:fillRect/>
                    </a:stretch>
                  </pic:blipFill>
                  <pic:spPr>
                    <a:xfrm>
                      <a:off x="0" y="0"/>
                      <a:ext cx="1552575" cy="1266825"/>
                    </a:xfrm>
                    <a:prstGeom prst="rect">
                      <a:avLst/>
                    </a:prstGeom>
                  </pic:spPr>
                </pic:pic>
              </a:graphicData>
            </a:graphic>
          </wp:inline>
        </w:drawing>
      </w:r>
    </w:p>
    <w:p w14:paraId="34CD8215" w14:textId="77777777" w:rsidR="00476581" w:rsidRDefault="12D0D15C" w:rsidP="00440E4F">
      <w:pPr>
        <w:pStyle w:val="Prrafodelista"/>
        <w:numPr>
          <w:ilvl w:val="0"/>
          <w:numId w:val="45"/>
        </w:numPr>
        <w:spacing w:after="0" w:line="240" w:lineRule="auto"/>
        <w:ind w:left="284" w:hanging="284"/>
        <w:jc w:val="both"/>
        <w:rPr>
          <w:rFonts w:ascii="Rockwell" w:hAnsi="Rockwell" w:cs="Arial"/>
          <w:b/>
          <w:bCs/>
        </w:rPr>
      </w:pPr>
      <w:r w:rsidRPr="1F113B33">
        <w:rPr>
          <w:rFonts w:ascii="Rockwell" w:hAnsi="Rockwell" w:cs="Arial"/>
          <w:b/>
          <w:bCs/>
        </w:rPr>
        <w:t>Objetivo General:</w:t>
      </w:r>
    </w:p>
    <w:p w14:paraId="4B041E0B" w14:textId="28DF9CEA" w:rsidR="00476581" w:rsidRPr="00E360F3" w:rsidRDefault="283A393D" w:rsidP="1F113B33">
      <w:pPr>
        <w:pStyle w:val="Prrafodelista"/>
        <w:spacing w:after="0" w:line="240" w:lineRule="auto"/>
        <w:ind w:left="284" w:hanging="284"/>
        <w:jc w:val="both"/>
        <w:rPr>
          <w:rFonts w:ascii="Rockwell" w:hAnsi="Rockwell" w:cs="Arial"/>
        </w:rPr>
      </w:pPr>
      <w:r w:rsidRPr="1F113B33">
        <w:rPr>
          <w:rFonts w:ascii="Rockwell" w:hAnsi="Rockwell" w:cs="Arial"/>
        </w:rPr>
        <w:t xml:space="preserve">  </w:t>
      </w:r>
      <w:r w:rsidR="12D0D15C" w:rsidRPr="1F113B33">
        <w:rPr>
          <w:rFonts w:ascii="Rockwell" w:hAnsi="Rockwell" w:cs="Arial"/>
        </w:rPr>
        <w:t>Coordinar y ejecutar las operaciones contables de la institución, con el fin de asegurar la exactitud y transparencia de los registros, para suministrar información confiable en la elaboración oportuna de los estados financieros.</w:t>
      </w:r>
    </w:p>
    <w:p w14:paraId="78017199" w14:textId="77777777" w:rsidR="00476581" w:rsidRPr="00E360F3" w:rsidRDefault="00476581" w:rsidP="1F113B33">
      <w:pPr>
        <w:pStyle w:val="Prrafodelista"/>
        <w:spacing w:after="0" w:line="240" w:lineRule="auto"/>
        <w:ind w:left="284" w:hanging="284"/>
        <w:jc w:val="both"/>
        <w:rPr>
          <w:rFonts w:ascii="Rockwell" w:hAnsi="Rockwell" w:cs="Arial"/>
        </w:rPr>
      </w:pPr>
    </w:p>
    <w:p w14:paraId="6A6FE01C" w14:textId="77777777" w:rsidR="00476581" w:rsidRPr="00E360F3" w:rsidRDefault="12D0D15C" w:rsidP="00440E4F">
      <w:pPr>
        <w:pStyle w:val="Prrafodelista"/>
        <w:numPr>
          <w:ilvl w:val="0"/>
          <w:numId w:val="45"/>
        </w:numPr>
        <w:spacing w:after="0" w:line="240" w:lineRule="auto"/>
        <w:ind w:left="284" w:hanging="284"/>
        <w:jc w:val="both"/>
        <w:rPr>
          <w:rFonts w:ascii="Rockwell" w:hAnsi="Rockwell" w:cs="Arial"/>
          <w:b/>
          <w:bCs/>
        </w:rPr>
      </w:pPr>
      <w:r w:rsidRPr="1F113B33">
        <w:rPr>
          <w:rFonts w:ascii="Rockwell" w:hAnsi="Rockwell" w:cs="Arial"/>
          <w:b/>
          <w:bCs/>
        </w:rPr>
        <w:t>Funciones Principales:</w:t>
      </w:r>
    </w:p>
    <w:p w14:paraId="60F570CE" w14:textId="77777777" w:rsidR="00476581" w:rsidRPr="00775A68" w:rsidRDefault="12D0D15C" w:rsidP="00440E4F">
      <w:pPr>
        <w:pStyle w:val="Prrafodelista"/>
        <w:numPr>
          <w:ilvl w:val="0"/>
          <w:numId w:val="33"/>
        </w:numPr>
        <w:spacing w:after="0" w:line="240" w:lineRule="auto"/>
        <w:jc w:val="both"/>
        <w:rPr>
          <w:rFonts w:eastAsiaTheme="minorEastAsia"/>
        </w:rPr>
      </w:pPr>
      <w:r w:rsidRPr="1F113B33">
        <w:rPr>
          <w:rFonts w:ascii="Rockwell" w:hAnsi="Rockwell" w:cs="Arial"/>
        </w:rPr>
        <w:t>Elaborar y dar seguimiento al Plan Operativo de Contabilidad, con el fin de asegurar que las ejecuciones de las operaciones contables cumplan con las normativas establecidas.</w:t>
      </w:r>
    </w:p>
    <w:p w14:paraId="42F5787C" w14:textId="52D3BAEE" w:rsidR="00476581" w:rsidRPr="00775A68" w:rsidRDefault="5F7B1694" w:rsidP="00440E4F">
      <w:pPr>
        <w:pStyle w:val="Prrafodelista"/>
        <w:numPr>
          <w:ilvl w:val="0"/>
          <w:numId w:val="33"/>
        </w:numPr>
        <w:spacing w:after="0" w:line="240" w:lineRule="auto"/>
        <w:jc w:val="both"/>
        <w:rPr>
          <w:rFonts w:eastAsiaTheme="minorEastAsia"/>
        </w:rPr>
      </w:pPr>
      <w:r w:rsidRPr="1F113B33">
        <w:rPr>
          <w:rFonts w:ascii="Rockwell" w:hAnsi="Rockwell" w:cs="Arial"/>
        </w:rPr>
        <w:t xml:space="preserve">Garantizar el </w:t>
      </w:r>
      <w:r w:rsidR="12D0D15C" w:rsidRPr="1F113B33">
        <w:rPr>
          <w:rFonts w:ascii="Rockwell" w:hAnsi="Rockwell" w:cs="Arial"/>
        </w:rPr>
        <w:t>registro sistemático de todas las transacciones contables que se generan por las operaciones en el hospital.</w:t>
      </w:r>
    </w:p>
    <w:p w14:paraId="5E1C0B3B" w14:textId="77777777" w:rsidR="00476581" w:rsidRPr="00775A68" w:rsidRDefault="12D0D15C" w:rsidP="00440E4F">
      <w:pPr>
        <w:pStyle w:val="Prrafodelista"/>
        <w:numPr>
          <w:ilvl w:val="0"/>
          <w:numId w:val="33"/>
        </w:numPr>
        <w:spacing w:after="0" w:line="240" w:lineRule="auto"/>
        <w:jc w:val="both"/>
        <w:rPr>
          <w:rFonts w:eastAsiaTheme="minorEastAsia"/>
        </w:rPr>
      </w:pPr>
      <w:r w:rsidRPr="1F113B33">
        <w:rPr>
          <w:rFonts w:ascii="Rockwell" w:hAnsi="Rockwell" w:cs="Arial"/>
        </w:rPr>
        <w:t>Generar y enviar al órgano rector en temas fiscales los costos y gastos de las adquisiciones de bienes y servicios y las retenciones.</w:t>
      </w:r>
    </w:p>
    <w:p w14:paraId="74E7BCA2" w14:textId="78A106ED" w:rsidR="00476581" w:rsidRPr="00775A68" w:rsidRDefault="3A0A1C8E" w:rsidP="00440E4F">
      <w:pPr>
        <w:pStyle w:val="Prrafodelista"/>
        <w:numPr>
          <w:ilvl w:val="0"/>
          <w:numId w:val="33"/>
        </w:numPr>
        <w:spacing w:after="0" w:line="240" w:lineRule="auto"/>
        <w:jc w:val="both"/>
        <w:rPr>
          <w:rFonts w:eastAsiaTheme="minorEastAsia"/>
        </w:rPr>
      </w:pPr>
      <w:r w:rsidRPr="1F113B33">
        <w:rPr>
          <w:rFonts w:ascii="Rockwell" w:hAnsi="Rockwell" w:cs="Arial"/>
        </w:rPr>
        <w:t xml:space="preserve">Garantizar la </w:t>
      </w:r>
      <w:r w:rsidR="4B344790" w:rsidRPr="1F113B33">
        <w:rPr>
          <w:rFonts w:ascii="Rockwell" w:hAnsi="Rockwell" w:cs="Arial"/>
        </w:rPr>
        <w:t>elaboración</w:t>
      </w:r>
      <w:r w:rsidRPr="1F113B33">
        <w:rPr>
          <w:rFonts w:ascii="Rockwell" w:hAnsi="Rockwell" w:cs="Arial"/>
        </w:rPr>
        <w:t xml:space="preserve"> </w:t>
      </w:r>
      <w:r w:rsidR="2A764F28" w:rsidRPr="1F113B33">
        <w:rPr>
          <w:rFonts w:ascii="Rockwell" w:hAnsi="Rockwell" w:cs="Arial"/>
        </w:rPr>
        <w:t>de conciliaciones</w:t>
      </w:r>
      <w:r w:rsidR="12D0D15C" w:rsidRPr="1F113B33">
        <w:rPr>
          <w:rFonts w:ascii="Rockwell" w:hAnsi="Rockwell" w:cs="Arial"/>
        </w:rPr>
        <w:t xml:space="preserve"> (bancarias y cuentas de balance), que permita identificar las diferencias entre los registros y los valores del proveedor, para realizar los ajustes necesarios y llevar el equilibrio adecuado del estado de cuenta.</w:t>
      </w:r>
    </w:p>
    <w:p w14:paraId="793C89C2" w14:textId="37C9323A" w:rsidR="00476581" w:rsidRPr="00775A68" w:rsidRDefault="2A86BA29" w:rsidP="00440E4F">
      <w:pPr>
        <w:pStyle w:val="Prrafodelista"/>
        <w:numPr>
          <w:ilvl w:val="0"/>
          <w:numId w:val="33"/>
        </w:numPr>
        <w:spacing w:after="0" w:line="240" w:lineRule="auto"/>
        <w:jc w:val="both"/>
        <w:rPr>
          <w:rFonts w:eastAsiaTheme="minorEastAsia"/>
        </w:rPr>
      </w:pPr>
      <w:r w:rsidRPr="1F113B33">
        <w:rPr>
          <w:rFonts w:ascii="Rockwell" w:hAnsi="Rockwell" w:cs="Arial"/>
        </w:rPr>
        <w:t xml:space="preserve">Asegurar la </w:t>
      </w:r>
      <w:r w:rsidR="6683A2D7" w:rsidRPr="1F113B33">
        <w:rPr>
          <w:rFonts w:ascii="Rockwell" w:hAnsi="Rockwell" w:cs="Arial"/>
        </w:rPr>
        <w:t>generación</w:t>
      </w:r>
      <w:r w:rsidRPr="1F113B33">
        <w:rPr>
          <w:rFonts w:ascii="Rockwell" w:hAnsi="Rockwell" w:cs="Arial"/>
        </w:rPr>
        <w:t xml:space="preserve"> de </w:t>
      </w:r>
      <w:r w:rsidR="12D0D15C" w:rsidRPr="1F113B33">
        <w:rPr>
          <w:rFonts w:ascii="Rockwell" w:hAnsi="Rockwell" w:cs="Arial"/>
        </w:rPr>
        <w:t>informe</w:t>
      </w:r>
      <w:r w:rsidR="3DBBD5B8" w:rsidRPr="1F113B33">
        <w:rPr>
          <w:rFonts w:ascii="Rockwell" w:hAnsi="Rockwell" w:cs="Arial"/>
        </w:rPr>
        <w:t>s</w:t>
      </w:r>
      <w:r w:rsidR="12D0D15C" w:rsidRPr="1F113B33">
        <w:rPr>
          <w:rFonts w:ascii="Rockwell" w:hAnsi="Rockwell" w:cs="Arial"/>
        </w:rPr>
        <w:t xml:space="preserve"> de estado de situación y rendimiento financiero, con información clara, relevante y comparable, garantizando la exactitud de los registros.</w:t>
      </w:r>
    </w:p>
    <w:p w14:paraId="227DE1DF" w14:textId="77777777" w:rsidR="00476581" w:rsidRDefault="63177963" w:rsidP="00440E4F">
      <w:pPr>
        <w:pStyle w:val="Prrafodelista"/>
        <w:numPr>
          <w:ilvl w:val="0"/>
          <w:numId w:val="33"/>
        </w:numPr>
        <w:spacing w:after="0" w:line="240" w:lineRule="auto"/>
        <w:jc w:val="both"/>
        <w:rPr>
          <w:rFonts w:ascii="Rockwell" w:hAnsi="Rockwell" w:cs="Arial"/>
        </w:rPr>
      </w:pPr>
      <w:r w:rsidRPr="49FAC532">
        <w:rPr>
          <w:rFonts w:ascii="Rockwell" w:hAnsi="Rockwell" w:cs="Arial"/>
        </w:rPr>
        <w:lastRenderedPageBreak/>
        <w:t>Organizar el sistema contable de tal forma que permita conocer oportunamente la gestión presupuestaría, financiera y patrimonial del hospital y sus unidades organizativas.</w:t>
      </w:r>
    </w:p>
    <w:p w14:paraId="7B626866" w14:textId="5EC2EB29" w:rsidR="6E6F534F" w:rsidRDefault="6E6F534F" w:rsidP="00440E4F">
      <w:pPr>
        <w:pStyle w:val="Prrafodelista"/>
        <w:numPr>
          <w:ilvl w:val="0"/>
          <w:numId w:val="33"/>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345312E5" w14:textId="665545D5" w:rsidR="49FAC532" w:rsidRDefault="49FAC532" w:rsidP="49FAC532">
      <w:pPr>
        <w:spacing w:after="0" w:line="240" w:lineRule="auto"/>
        <w:jc w:val="both"/>
        <w:rPr>
          <w:rFonts w:ascii="Rockwell" w:hAnsi="Rockwell" w:cs="Arial"/>
        </w:rPr>
      </w:pPr>
    </w:p>
    <w:p w14:paraId="524EEE5E" w14:textId="77777777" w:rsidR="00476581" w:rsidRDefault="00476581" w:rsidP="1F113B33">
      <w:pPr>
        <w:spacing w:after="0" w:line="240" w:lineRule="auto"/>
        <w:ind w:left="1418"/>
        <w:jc w:val="both"/>
        <w:rPr>
          <w:rFonts w:ascii="Rockwell" w:hAnsi="Rockwell" w:cs="Arial"/>
        </w:rPr>
      </w:pPr>
    </w:p>
    <w:p w14:paraId="55801B85" w14:textId="77777777" w:rsidR="00156BEF" w:rsidRPr="001A0FB8" w:rsidRDefault="00156BEF" w:rsidP="00156BEF">
      <w:pPr>
        <w:spacing w:after="0" w:line="240" w:lineRule="auto"/>
        <w:ind w:left="360"/>
        <w:rPr>
          <w:rFonts w:ascii="Rockwell" w:hAnsi="Rockwell"/>
          <w:b/>
          <w:bCs/>
        </w:rPr>
      </w:pPr>
      <w:r w:rsidRPr="001A0FB8">
        <w:rPr>
          <w:rFonts w:ascii="Rockwell" w:hAnsi="Rockwell"/>
          <w:b/>
          <w:bCs/>
        </w:rPr>
        <w:t>Estructura de Cargos:</w:t>
      </w:r>
    </w:p>
    <w:p w14:paraId="2EACA3D2" w14:textId="77777777" w:rsidR="00156BEF" w:rsidRDefault="00156BEF" w:rsidP="00156BEF">
      <w:pPr>
        <w:spacing w:after="0" w:line="240" w:lineRule="auto"/>
        <w:ind w:left="360"/>
        <w:rPr>
          <w:rFonts w:ascii="Rockwell" w:hAnsi="Rockwell"/>
        </w:rPr>
      </w:pPr>
    </w:p>
    <w:p w14:paraId="30157559" w14:textId="4CFF2A27" w:rsidR="00156BEF" w:rsidRPr="001A0FB8" w:rsidRDefault="00156BEF" w:rsidP="00156BEF">
      <w:pPr>
        <w:spacing w:after="0" w:line="240" w:lineRule="auto"/>
        <w:ind w:left="360"/>
        <w:rPr>
          <w:rFonts w:ascii="Rockwell" w:eastAsia="Rockwell" w:hAnsi="Rockwell" w:cs="Rockwell"/>
        </w:rPr>
      </w:pPr>
      <w:r w:rsidRPr="001A0FB8">
        <w:rPr>
          <w:rFonts w:ascii="Rockwell" w:hAnsi="Rockwell"/>
        </w:rPr>
        <w:t xml:space="preserve"> Encargado (a) de la División de Contabilidad Los demás cargos que integran esta unidad serán definidos en el Manual de Cargos, aprobado por el Ministerio de Administración Pública (MAP)</w:t>
      </w:r>
      <w:r>
        <w:rPr>
          <w:rFonts w:ascii="Rockwell" w:hAnsi="Rockwell"/>
        </w:rPr>
        <w:t>.</w:t>
      </w:r>
    </w:p>
    <w:p w14:paraId="4243AACD" w14:textId="77777777" w:rsidR="00156BEF" w:rsidRDefault="00156BEF" w:rsidP="00156BEF">
      <w:pPr>
        <w:spacing w:after="0" w:line="240" w:lineRule="auto"/>
        <w:ind w:left="1418"/>
        <w:jc w:val="both"/>
        <w:rPr>
          <w:rFonts w:ascii="Rockwell" w:eastAsia="Rockwell" w:hAnsi="Rockwell" w:cs="Rockwell"/>
        </w:rPr>
      </w:pPr>
    </w:p>
    <w:p w14:paraId="38FC61A6" w14:textId="77777777" w:rsidR="00156BEF" w:rsidRDefault="00156BEF" w:rsidP="00156BEF">
      <w:pPr>
        <w:spacing w:after="0" w:line="240" w:lineRule="auto"/>
        <w:ind w:left="1418"/>
        <w:jc w:val="both"/>
        <w:rPr>
          <w:rFonts w:ascii="Rockwell" w:eastAsia="Rockwell" w:hAnsi="Rockwell" w:cs="Rockwell"/>
        </w:rPr>
      </w:pPr>
    </w:p>
    <w:p w14:paraId="391B7B7E" w14:textId="77777777" w:rsidR="00476581" w:rsidRDefault="00476581" w:rsidP="1F113B33">
      <w:pPr>
        <w:spacing w:after="0" w:line="240" w:lineRule="auto"/>
        <w:ind w:left="1418"/>
        <w:jc w:val="both"/>
        <w:rPr>
          <w:rFonts w:ascii="Rockwell" w:hAnsi="Rockwell" w:cs="Arial"/>
        </w:rPr>
      </w:pPr>
    </w:p>
    <w:p w14:paraId="6E5D6777" w14:textId="77777777" w:rsidR="00476581" w:rsidRDefault="00476581" w:rsidP="1F113B33">
      <w:pPr>
        <w:spacing w:after="0" w:line="240" w:lineRule="auto"/>
        <w:ind w:left="1418"/>
        <w:jc w:val="both"/>
        <w:rPr>
          <w:rFonts w:ascii="Rockwell" w:hAnsi="Rockwell" w:cs="Arial"/>
        </w:rPr>
      </w:pPr>
    </w:p>
    <w:p w14:paraId="10572024" w14:textId="7400EDC9" w:rsidR="00476581" w:rsidRDefault="00476581" w:rsidP="1F113B33">
      <w:pPr>
        <w:spacing w:after="0" w:line="240" w:lineRule="auto"/>
        <w:ind w:left="1418"/>
        <w:jc w:val="both"/>
        <w:rPr>
          <w:rFonts w:ascii="Rockwell" w:hAnsi="Rockwell" w:cs="Arial"/>
        </w:rPr>
      </w:pPr>
    </w:p>
    <w:p w14:paraId="62AF2D21" w14:textId="75634797" w:rsidR="00156BEF" w:rsidRDefault="00156BEF" w:rsidP="1F113B33">
      <w:pPr>
        <w:spacing w:after="0" w:line="240" w:lineRule="auto"/>
        <w:ind w:left="1418"/>
        <w:jc w:val="both"/>
        <w:rPr>
          <w:rFonts w:ascii="Rockwell" w:hAnsi="Rockwell" w:cs="Arial"/>
        </w:rPr>
      </w:pPr>
    </w:p>
    <w:p w14:paraId="7CBE6EAD" w14:textId="1EACBAA5" w:rsidR="00156BEF" w:rsidRDefault="00156BEF" w:rsidP="1F113B33">
      <w:pPr>
        <w:spacing w:after="0" w:line="240" w:lineRule="auto"/>
        <w:ind w:left="1418"/>
        <w:jc w:val="both"/>
        <w:rPr>
          <w:rFonts w:ascii="Rockwell" w:hAnsi="Rockwell" w:cs="Arial"/>
        </w:rPr>
      </w:pPr>
    </w:p>
    <w:p w14:paraId="63810C27" w14:textId="68BC278E" w:rsidR="00156BEF" w:rsidRDefault="00156BEF" w:rsidP="1F113B33">
      <w:pPr>
        <w:spacing w:after="0" w:line="240" w:lineRule="auto"/>
        <w:ind w:left="1418"/>
        <w:jc w:val="both"/>
        <w:rPr>
          <w:rFonts w:ascii="Rockwell" w:hAnsi="Rockwell" w:cs="Arial"/>
        </w:rPr>
      </w:pPr>
    </w:p>
    <w:p w14:paraId="1546684D" w14:textId="491C1329" w:rsidR="00156BEF" w:rsidRDefault="00156BEF" w:rsidP="1F113B33">
      <w:pPr>
        <w:spacing w:after="0" w:line="240" w:lineRule="auto"/>
        <w:ind w:left="1418"/>
        <w:jc w:val="both"/>
        <w:rPr>
          <w:rFonts w:ascii="Rockwell" w:hAnsi="Rockwell" w:cs="Arial"/>
        </w:rPr>
      </w:pPr>
    </w:p>
    <w:p w14:paraId="5517E6C8" w14:textId="10FD6D29" w:rsidR="00156BEF" w:rsidRDefault="00156BEF" w:rsidP="1F113B33">
      <w:pPr>
        <w:spacing w:after="0" w:line="240" w:lineRule="auto"/>
        <w:ind w:left="1418"/>
        <w:jc w:val="both"/>
        <w:rPr>
          <w:rFonts w:ascii="Rockwell" w:hAnsi="Rockwell" w:cs="Arial"/>
        </w:rPr>
      </w:pPr>
    </w:p>
    <w:p w14:paraId="655183F3" w14:textId="033FFB1D" w:rsidR="00156BEF" w:rsidRDefault="00156BEF" w:rsidP="1F113B33">
      <w:pPr>
        <w:spacing w:after="0" w:line="240" w:lineRule="auto"/>
        <w:ind w:left="1418"/>
        <w:jc w:val="both"/>
        <w:rPr>
          <w:rFonts w:ascii="Rockwell" w:hAnsi="Rockwell" w:cs="Arial"/>
        </w:rPr>
      </w:pPr>
    </w:p>
    <w:p w14:paraId="48914859" w14:textId="08915CBF" w:rsidR="00156BEF" w:rsidRDefault="00156BEF" w:rsidP="1F113B33">
      <w:pPr>
        <w:spacing w:after="0" w:line="240" w:lineRule="auto"/>
        <w:ind w:left="1418"/>
        <w:jc w:val="both"/>
        <w:rPr>
          <w:rFonts w:ascii="Rockwell" w:hAnsi="Rockwell" w:cs="Arial"/>
        </w:rPr>
      </w:pPr>
    </w:p>
    <w:p w14:paraId="4B9FD0C5" w14:textId="4D18F70C" w:rsidR="00156BEF" w:rsidRDefault="00156BEF" w:rsidP="1F113B33">
      <w:pPr>
        <w:spacing w:after="0" w:line="240" w:lineRule="auto"/>
        <w:ind w:left="1418"/>
        <w:jc w:val="both"/>
        <w:rPr>
          <w:rFonts w:ascii="Rockwell" w:hAnsi="Rockwell" w:cs="Arial"/>
        </w:rPr>
      </w:pPr>
    </w:p>
    <w:p w14:paraId="51CA6D43" w14:textId="5DCE7E60" w:rsidR="00156BEF" w:rsidRDefault="00156BEF" w:rsidP="1F113B33">
      <w:pPr>
        <w:spacing w:after="0" w:line="240" w:lineRule="auto"/>
        <w:ind w:left="1418"/>
        <w:jc w:val="both"/>
        <w:rPr>
          <w:rFonts w:ascii="Rockwell" w:hAnsi="Rockwell" w:cs="Arial"/>
        </w:rPr>
      </w:pPr>
    </w:p>
    <w:p w14:paraId="55D31D50" w14:textId="1F186A3E" w:rsidR="00156BEF" w:rsidRDefault="00156BEF" w:rsidP="1F113B33">
      <w:pPr>
        <w:spacing w:after="0" w:line="240" w:lineRule="auto"/>
        <w:ind w:left="1418"/>
        <w:jc w:val="both"/>
        <w:rPr>
          <w:rFonts w:ascii="Rockwell" w:hAnsi="Rockwell" w:cs="Arial"/>
        </w:rPr>
      </w:pPr>
    </w:p>
    <w:p w14:paraId="06B0A0BF" w14:textId="41137928" w:rsidR="00156BEF" w:rsidRDefault="00156BEF" w:rsidP="1F113B33">
      <w:pPr>
        <w:spacing w:after="0" w:line="240" w:lineRule="auto"/>
        <w:ind w:left="1418"/>
        <w:jc w:val="both"/>
        <w:rPr>
          <w:rFonts w:ascii="Rockwell" w:hAnsi="Rockwell" w:cs="Arial"/>
        </w:rPr>
      </w:pPr>
    </w:p>
    <w:p w14:paraId="231BCF19" w14:textId="7CE4A435" w:rsidR="00156BEF" w:rsidRDefault="00156BEF" w:rsidP="1F113B33">
      <w:pPr>
        <w:spacing w:after="0" w:line="240" w:lineRule="auto"/>
        <w:ind w:left="1418"/>
        <w:jc w:val="both"/>
        <w:rPr>
          <w:rFonts w:ascii="Rockwell" w:hAnsi="Rockwell" w:cs="Arial"/>
        </w:rPr>
      </w:pPr>
    </w:p>
    <w:p w14:paraId="6A7C72F2" w14:textId="4352AB1F" w:rsidR="00156BEF" w:rsidRDefault="00156BEF" w:rsidP="1F113B33">
      <w:pPr>
        <w:spacing w:after="0" w:line="240" w:lineRule="auto"/>
        <w:ind w:left="1418"/>
        <w:jc w:val="both"/>
        <w:rPr>
          <w:rFonts w:ascii="Rockwell" w:hAnsi="Rockwell" w:cs="Arial"/>
        </w:rPr>
      </w:pPr>
    </w:p>
    <w:p w14:paraId="557B8BBE" w14:textId="7FACDCCC" w:rsidR="00156BEF" w:rsidRDefault="00156BEF" w:rsidP="1F113B33">
      <w:pPr>
        <w:spacing w:after="0" w:line="240" w:lineRule="auto"/>
        <w:ind w:left="1418"/>
        <w:jc w:val="both"/>
        <w:rPr>
          <w:rFonts w:ascii="Rockwell" w:hAnsi="Rockwell" w:cs="Arial"/>
        </w:rPr>
      </w:pPr>
    </w:p>
    <w:p w14:paraId="259F8A14" w14:textId="7480E06D" w:rsidR="00156BEF" w:rsidRDefault="00156BEF" w:rsidP="1F113B33">
      <w:pPr>
        <w:spacing w:after="0" w:line="240" w:lineRule="auto"/>
        <w:ind w:left="1418"/>
        <w:jc w:val="both"/>
        <w:rPr>
          <w:rFonts w:ascii="Rockwell" w:hAnsi="Rockwell" w:cs="Arial"/>
        </w:rPr>
      </w:pPr>
    </w:p>
    <w:p w14:paraId="0F2EBA86" w14:textId="0EB66326" w:rsidR="00156BEF" w:rsidRDefault="00156BEF" w:rsidP="1F113B33">
      <w:pPr>
        <w:spacing w:after="0" w:line="240" w:lineRule="auto"/>
        <w:ind w:left="1418"/>
        <w:jc w:val="both"/>
        <w:rPr>
          <w:rFonts w:ascii="Rockwell" w:hAnsi="Rockwell" w:cs="Arial"/>
        </w:rPr>
      </w:pPr>
    </w:p>
    <w:p w14:paraId="060672B0" w14:textId="406A8129" w:rsidR="00156BEF" w:rsidRDefault="00156BEF" w:rsidP="1F113B33">
      <w:pPr>
        <w:spacing w:after="0" w:line="240" w:lineRule="auto"/>
        <w:ind w:left="1418"/>
        <w:jc w:val="both"/>
        <w:rPr>
          <w:rFonts w:ascii="Rockwell" w:hAnsi="Rockwell" w:cs="Arial"/>
        </w:rPr>
      </w:pPr>
    </w:p>
    <w:p w14:paraId="50E9D6B6" w14:textId="35DEF5A2" w:rsidR="00156BEF" w:rsidRDefault="00156BEF" w:rsidP="1F113B33">
      <w:pPr>
        <w:spacing w:after="0" w:line="240" w:lineRule="auto"/>
        <w:ind w:left="1418"/>
        <w:jc w:val="both"/>
        <w:rPr>
          <w:rFonts w:ascii="Rockwell" w:hAnsi="Rockwell" w:cs="Arial"/>
        </w:rPr>
      </w:pPr>
    </w:p>
    <w:p w14:paraId="458228CF" w14:textId="2D6468B0" w:rsidR="00156BEF" w:rsidRDefault="00156BEF" w:rsidP="1F113B33">
      <w:pPr>
        <w:spacing w:after="0" w:line="240" w:lineRule="auto"/>
        <w:ind w:left="1418"/>
        <w:jc w:val="both"/>
        <w:rPr>
          <w:rFonts w:ascii="Rockwell" w:hAnsi="Rockwell" w:cs="Arial"/>
        </w:rPr>
      </w:pPr>
    </w:p>
    <w:p w14:paraId="0010F977" w14:textId="263EEF52" w:rsidR="00156BEF" w:rsidRDefault="00156BEF" w:rsidP="1F113B33">
      <w:pPr>
        <w:spacing w:after="0" w:line="240" w:lineRule="auto"/>
        <w:ind w:left="1418"/>
        <w:jc w:val="both"/>
        <w:rPr>
          <w:rFonts w:ascii="Rockwell" w:hAnsi="Rockwell" w:cs="Arial"/>
        </w:rPr>
      </w:pPr>
    </w:p>
    <w:p w14:paraId="576FF342" w14:textId="7CD4039D" w:rsidR="00156BEF" w:rsidRDefault="00156BEF" w:rsidP="1F113B33">
      <w:pPr>
        <w:spacing w:after="0" w:line="240" w:lineRule="auto"/>
        <w:ind w:left="1418"/>
        <w:jc w:val="both"/>
        <w:rPr>
          <w:rFonts w:ascii="Rockwell" w:hAnsi="Rockwell" w:cs="Arial"/>
        </w:rPr>
      </w:pPr>
    </w:p>
    <w:p w14:paraId="6C9B99AA" w14:textId="286303DF" w:rsidR="00156BEF" w:rsidRDefault="00156BEF" w:rsidP="1F113B33">
      <w:pPr>
        <w:spacing w:after="0" w:line="240" w:lineRule="auto"/>
        <w:ind w:left="1418"/>
        <w:jc w:val="both"/>
        <w:rPr>
          <w:rFonts w:ascii="Rockwell" w:hAnsi="Rockwell" w:cs="Arial"/>
        </w:rPr>
      </w:pPr>
    </w:p>
    <w:p w14:paraId="79985840" w14:textId="647E9213" w:rsidR="00156BEF" w:rsidRDefault="00156BEF" w:rsidP="1F113B33">
      <w:pPr>
        <w:spacing w:after="0" w:line="240" w:lineRule="auto"/>
        <w:ind w:left="1418"/>
        <w:jc w:val="both"/>
        <w:rPr>
          <w:rFonts w:ascii="Rockwell" w:hAnsi="Rockwell" w:cs="Arial"/>
        </w:rPr>
      </w:pPr>
    </w:p>
    <w:p w14:paraId="66B6C26F" w14:textId="0C4E0CDF" w:rsidR="00156BEF" w:rsidRDefault="00156BEF" w:rsidP="1F113B33">
      <w:pPr>
        <w:spacing w:after="0" w:line="240" w:lineRule="auto"/>
        <w:ind w:left="1418"/>
        <w:jc w:val="both"/>
        <w:rPr>
          <w:rFonts w:ascii="Rockwell" w:hAnsi="Rockwell" w:cs="Arial"/>
        </w:rPr>
      </w:pPr>
    </w:p>
    <w:p w14:paraId="295073BF" w14:textId="0E752ABA" w:rsidR="00156BEF" w:rsidRDefault="00156BEF" w:rsidP="1F113B33">
      <w:pPr>
        <w:spacing w:after="0" w:line="240" w:lineRule="auto"/>
        <w:ind w:left="1418"/>
        <w:jc w:val="both"/>
        <w:rPr>
          <w:rFonts w:ascii="Rockwell" w:hAnsi="Rockwell" w:cs="Arial"/>
        </w:rPr>
      </w:pPr>
    </w:p>
    <w:p w14:paraId="3FF4C7DC" w14:textId="2CA415CB" w:rsidR="00156BEF" w:rsidRDefault="00156BEF" w:rsidP="1F113B33">
      <w:pPr>
        <w:spacing w:after="0" w:line="240" w:lineRule="auto"/>
        <w:ind w:left="1418"/>
        <w:jc w:val="both"/>
        <w:rPr>
          <w:rFonts w:ascii="Rockwell" w:hAnsi="Rockwell" w:cs="Arial"/>
        </w:rPr>
      </w:pPr>
    </w:p>
    <w:p w14:paraId="2DE4E28A" w14:textId="40D3A126" w:rsidR="00156BEF" w:rsidRDefault="00156BEF" w:rsidP="1F113B33">
      <w:pPr>
        <w:spacing w:after="0" w:line="240" w:lineRule="auto"/>
        <w:ind w:left="1418"/>
        <w:jc w:val="both"/>
        <w:rPr>
          <w:rFonts w:ascii="Rockwell" w:hAnsi="Rockwell" w:cs="Arial"/>
        </w:rPr>
      </w:pPr>
    </w:p>
    <w:p w14:paraId="11DA008E" w14:textId="73540194" w:rsidR="00156BEF" w:rsidRDefault="00156BEF" w:rsidP="1F113B33">
      <w:pPr>
        <w:spacing w:after="0" w:line="240" w:lineRule="auto"/>
        <w:ind w:left="1418"/>
        <w:jc w:val="both"/>
        <w:rPr>
          <w:rFonts w:ascii="Rockwell" w:hAnsi="Rockwell" w:cs="Arial"/>
        </w:rPr>
      </w:pPr>
    </w:p>
    <w:p w14:paraId="78CD7B3B" w14:textId="77777777" w:rsidR="00156BEF" w:rsidRDefault="00156BEF" w:rsidP="1F113B33">
      <w:pPr>
        <w:spacing w:after="0" w:line="240" w:lineRule="auto"/>
        <w:ind w:left="1418"/>
        <w:jc w:val="both"/>
        <w:rPr>
          <w:rFonts w:ascii="Rockwell" w:hAnsi="Rockwell" w:cs="Arial"/>
        </w:rPr>
      </w:pPr>
    </w:p>
    <w:p w14:paraId="5AF5B1A4" w14:textId="77777777" w:rsidR="00156BEF" w:rsidRDefault="00156BEF" w:rsidP="1F113B33">
      <w:pPr>
        <w:spacing w:after="0" w:line="240" w:lineRule="auto"/>
        <w:ind w:left="1418"/>
        <w:jc w:val="both"/>
        <w:rPr>
          <w:rFonts w:ascii="Rockwell" w:hAnsi="Rockwell" w:cs="Arial"/>
        </w:rPr>
      </w:pPr>
    </w:p>
    <w:p w14:paraId="68A533A5" w14:textId="77777777" w:rsidR="00116EC0" w:rsidRDefault="00116EC0" w:rsidP="1F113B33">
      <w:pPr>
        <w:spacing w:after="0" w:line="240" w:lineRule="auto"/>
        <w:ind w:left="1418"/>
        <w:jc w:val="both"/>
        <w:rPr>
          <w:rFonts w:ascii="Rockwell" w:hAnsi="Rockwell" w:cs="Arial"/>
        </w:rPr>
      </w:pPr>
    </w:p>
    <w:p w14:paraId="24BB2B44" w14:textId="77777777" w:rsidR="00116EC0" w:rsidRDefault="00116EC0" w:rsidP="1F113B33">
      <w:pPr>
        <w:spacing w:after="0" w:line="240" w:lineRule="auto"/>
        <w:ind w:left="1418"/>
        <w:jc w:val="both"/>
        <w:rPr>
          <w:rFonts w:ascii="Rockwell" w:hAnsi="Rockwell" w:cs="Arial"/>
        </w:rPr>
      </w:pPr>
    </w:p>
    <w:p w14:paraId="04484EE0" w14:textId="77777777" w:rsidR="00476581" w:rsidRPr="00767B5A" w:rsidRDefault="00476581" w:rsidP="1F113B33">
      <w:pPr>
        <w:spacing w:after="0" w:line="240" w:lineRule="auto"/>
        <w:ind w:left="1418"/>
        <w:jc w:val="both"/>
        <w:rPr>
          <w:rFonts w:ascii="Rockwell" w:hAnsi="Rockwell" w:cs="Arial"/>
        </w:rPr>
      </w:pPr>
    </w:p>
    <w:p w14:paraId="6506A0EB" w14:textId="77777777" w:rsidR="00476581" w:rsidRDefault="00476581" w:rsidP="1F113B33">
      <w:pPr>
        <w:spacing w:after="0" w:line="240" w:lineRule="auto"/>
        <w:ind w:left="1135" w:hanging="283"/>
        <w:jc w:val="both"/>
        <w:rPr>
          <w:rFonts w:ascii="Rockwell" w:hAnsi="Rockwell" w:cs="Arial"/>
          <w:color w:val="FF000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14:paraId="5D1BF248" w14:textId="77777777" w:rsidTr="1F113B33">
        <w:tc>
          <w:tcPr>
            <w:tcW w:w="3121" w:type="dxa"/>
            <w:shd w:val="clear" w:color="auto" w:fill="F2F2F2" w:themeFill="background1" w:themeFillShade="F2"/>
          </w:tcPr>
          <w:p w14:paraId="4A584464"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Título de la Unidad</w:t>
            </w:r>
          </w:p>
        </w:tc>
        <w:tc>
          <w:tcPr>
            <w:tcW w:w="5741" w:type="dxa"/>
          </w:tcPr>
          <w:p w14:paraId="3744952F" w14:textId="03185B59" w:rsidR="00476581" w:rsidRDefault="00156BEF" w:rsidP="007F2B04">
            <w:pPr>
              <w:pStyle w:val="Ttulo3"/>
              <w:framePr w:wrap="around"/>
            </w:pPr>
            <w:bookmarkStart w:id="53" w:name="_Toc105532061"/>
            <w:r>
              <w:t>División de Facturación y Seguros Médicos.</w:t>
            </w:r>
            <w:bookmarkEnd w:id="53"/>
          </w:p>
        </w:tc>
      </w:tr>
      <w:tr w:rsidR="00476581" w14:paraId="041C140D" w14:textId="77777777" w:rsidTr="1F113B33">
        <w:tc>
          <w:tcPr>
            <w:tcW w:w="3121" w:type="dxa"/>
            <w:shd w:val="clear" w:color="auto" w:fill="F2F2F2" w:themeFill="background1" w:themeFillShade="F2"/>
          </w:tcPr>
          <w:p w14:paraId="142A9591"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Naturaleza de la Unidad</w:t>
            </w:r>
          </w:p>
        </w:tc>
        <w:tc>
          <w:tcPr>
            <w:tcW w:w="5741" w:type="dxa"/>
          </w:tcPr>
          <w:p w14:paraId="40B8943F" w14:textId="77777777" w:rsidR="00476581" w:rsidRPr="00530D7E" w:rsidRDefault="12D0D15C" w:rsidP="1F113B33">
            <w:pPr>
              <w:spacing w:after="0" w:line="240" w:lineRule="auto"/>
              <w:jc w:val="both"/>
              <w:rPr>
                <w:rFonts w:ascii="Rockwell" w:hAnsi="Rockwell" w:cs="Arial"/>
              </w:rPr>
            </w:pPr>
            <w:r w:rsidRPr="1F113B33">
              <w:rPr>
                <w:rFonts w:ascii="Rockwell" w:hAnsi="Rockwell" w:cs="Arial"/>
              </w:rPr>
              <w:t>Apoyo Administrativo</w:t>
            </w:r>
          </w:p>
        </w:tc>
      </w:tr>
      <w:tr w:rsidR="00476581" w14:paraId="1BB313A2" w14:textId="77777777" w:rsidTr="1F113B33">
        <w:tc>
          <w:tcPr>
            <w:tcW w:w="3121" w:type="dxa"/>
            <w:shd w:val="clear" w:color="auto" w:fill="F2F2F2" w:themeFill="background1" w:themeFillShade="F2"/>
          </w:tcPr>
          <w:p w14:paraId="4439DE0F"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Estructura Orgánica</w:t>
            </w:r>
          </w:p>
        </w:tc>
        <w:tc>
          <w:tcPr>
            <w:tcW w:w="5741" w:type="dxa"/>
          </w:tcPr>
          <w:p w14:paraId="7B08CD26" w14:textId="77777777" w:rsidR="00476581" w:rsidRPr="00530D7E" w:rsidRDefault="12D0D15C" w:rsidP="1F113B33">
            <w:pPr>
              <w:spacing w:after="0" w:line="240" w:lineRule="auto"/>
              <w:jc w:val="both"/>
              <w:rPr>
                <w:rFonts w:ascii="Rockwell" w:hAnsi="Rockwell" w:cs="Arial"/>
                <w:lang w:val="es-ES"/>
              </w:rPr>
            </w:pPr>
            <w:r w:rsidRPr="1F113B33">
              <w:rPr>
                <w:rFonts w:ascii="Rockwell" w:hAnsi="Rockwell" w:cs="Arial"/>
                <w:lang w:val="es-ES"/>
              </w:rPr>
              <w:t>El personal que lo integra</w:t>
            </w:r>
          </w:p>
        </w:tc>
      </w:tr>
      <w:tr w:rsidR="00476581" w14:paraId="4E314D44" w14:textId="77777777" w:rsidTr="1F113B33">
        <w:tc>
          <w:tcPr>
            <w:tcW w:w="3121" w:type="dxa"/>
            <w:shd w:val="clear" w:color="auto" w:fill="F2F2F2" w:themeFill="background1" w:themeFillShade="F2"/>
          </w:tcPr>
          <w:p w14:paraId="4004E5D3"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Relación de Dependencia</w:t>
            </w:r>
          </w:p>
        </w:tc>
        <w:tc>
          <w:tcPr>
            <w:tcW w:w="5741" w:type="dxa"/>
          </w:tcPr>
          <w:p w14:paraId="16F19D6E" w14:textId="66DE7C42" w:rsidR="00476581" w:rsidRPr="00530D7E" w:rsidRDefault="12D0D15C" w:rsidP="1F113B33">
            <w:pPr>
              <w:spacing w:after="0" w:line="240" w:lineRule="auto"/>
              <w:jc w:val="both"/>
              <w:rPr>
                <w:rFonts w:ascii="Rockwell" w:hAnsi="Rockwell" w:cs="Arial"/>
              </w:rPr>
            </w:pPr>
            <w:r w:rsidRPr="1F113B33">
              <w:rPr>
                <w:rFonts w:ascii="Rockwell" w:hAnsi="Rockwell" w:cs="Arial"/>
              </w:rPr>
              <w:t xml:space="preserve">Con </w:t>
            </w:r>
            <w:r w:rsidR="00156BEF">
              <w:rPr>
                <w:rFonts w:ascii="Rockwell" w:hAnsi="Rockwell" w:cs="Arial"/>
              </w:rPr>
              <w:t xml:space="preserve">el departamento </w:t>
            </w:r>
            <w:r w:rsidRPr="1F113B33">
              <w:rPr>
                <w:rFonts w:ascii="Rockwell" w:hAnsi="Rockwell" w:cs="Arial"/>
              </w:rPr>
              <w:t>Administrativo Financiero</w:t>
            </w:r>
          </w:p>
        </w:tc>
      </w:tr>
      <w:tr w:rsidR="00476581" w14:paraId="2A69EE29" w14:textId="77777777" w:rsidTr="1F113B33">
        <w:trPr>
          <w:trHeight w:val="193"/>
        </w:trPr>
        <w:tc>
          <w:tcPr>
            <w:tcW w:w="3121" w:type="dxa"/>
            <w:shd w:val="clear" w:color="auto" w:fill="F2F2F2" w:themeFill="background1" w:themeFillShade="F2"/>
          </w:tcPr>
          <w:p w14:paraId="546E0E68" w14:textId="77777777" w:rsidR="00476581" w:rsidRDefault="12D0D15C" w:rsidP="1F113B33">
            <w:pPr>
              <w:spacing w:after="0" w:line="240" w:lineRule="auto"/>
              <w:jc w:val="both"/>
              <w:rPr>
                <w:rFonts w:ascii="Rockwell" w:hAnsi="Rockwell" w:cs="Arial"/>
                <w:lang w:val="es-ES"/>
              </w:rPr>
            </w:pPr>
            <w:r w:rsidRPr="1F113B33">
              <w:rPr>
                <w:rFonts w:ascii="Rockwell" w:hAnsi="Rockwell" w:cs="Arial"/>
                <w:lang w:val="es-ES"/>
              </w:rPr>
              <w:t>Coordinación</w:t>
            </w:r>
          </w:p>
        </w:tc>
        <w:tc>
          <w:tcPr>
            <w:tcW w:w="5741" w:type="dxa"/>
          </w:tcPr>
          <w:p w14:paraId="1D2B8A6B" w14:textId="012A507F" w:rsidR="00476581" w:rsidRPr="00530D7E" w:rsidRDefault="12D0D15C" w:rsidP="1F113B33">
            <w:pPr>
              <w:spacing w:after="0" w:line="240" w:lineRule="auto"/>
              <w:jc w:val="both"/>
              <w:rPr>
                <w:rFonts w:ascii="Rockwell" w:hAnsi="Rockwell" w:cs="Arial"/>
              </w:rPr>
            </w:pPr>
            <w:r w:rsidRPr="1F113B33">
              <w:rPr>
                <w:rFonts w:ascii="Rockwell" w:hAnsi="Rockwell" w:cs="Arial"/>
              </w:rPr>
              <w:t xml:space="preserve">Con todas las </w:t>
            </w:r>
            <w:r w:rsidR="751C21D6" w:rsidRPr="1F113B33">
              <w:rPr>
                <w:rFonts w:ascii="Rockwell" w:hAnsi="Rockwell" w:cs="Arial"/>
              </w:rPr>
              <w:t>unidades</w:t>
            </w:r>
            <w:r w:rsidRPr="1F113B33">
              <w:rPr>
                <w:rFonts w:ascii="Rockwell" w:hAnsi="Rockwell" w:cs="Arial"/>
              </w:rPr>
              <w:t xml:space="preserve"> del</w:t>
            </w:r>
            <w:r w:rsidR="69105FB7" w:rsidRPr="1F113B33">
              <w:rPr>
                <w:rFonts w:ascii="Rockwell" w:hAnsi="Rockwell" w:cs="Arial"/>
              </w:rPr>
              <w:t xml:space="preserve"> Hospital</w:t>
            </w:r>
          </w:p>
        </w:tc>
      </w:tr>
    </w:tbl>
    <w:p w14:paraId="3CE252B7" w14:textId="77777777" w:rsidR="00476581" w:rsidRDefault="00476581" w:rsidP="00476581">
      <w:pPr>
        <w:pStyle w:val="Contenido"/>
        <w:jc w:val="center"/>
        <w:rPr>
          <w:sz w:val="22"/>
          <w:szCs w:val="22"/>
          <w:lang w:val="es-ES"/>
        </w:rPr>
      </w:pPr>
    </w:p>
    <w:p w14:paraId="39369425" w14:textId="61959D62" w:rsidR="0D2324A2" w:rsidRDefault="0D2324A2" w:rsidP="00440E4F">
      <w:pPr>
        <w:numPr>
          <w:ilvl w:val="0"/>
          <w:numId w:val="45"/>
        </w:numPr>
        <w:spacing w:after="0" w:line="240" w:lineRule="auto"/>
        <w:ind w:left="284" w:hanging="426"/>
        <w:jc w:val="both"/>
        <w:rPr>
          <w:rFonts w:eastAsiaTheme="minorEastAsia"/>
          <w:b/>
          <w:bCs/>
        </w:rPr>
      </w:pPr>
      <w:r w:rsidRPr="49FAC532">
        <w:rPr>
          <w:rFonts w:ascii="Rockwell" w:hAnsi="Rockwell" w:cs="Arial"/>
          <w:b/>
          <w:bCs/>
        </w:rPr>
        <w:t>Organigrama:</w:t>
      </w:r>
    </w:p>
    <w:p w14:paraId="2EAF73D1" w14:textId="2E5FF7BC" w:rsidR="28AAFABD" w:rsidRDefault="28AAFABD" w:rsidP="49FAC532">
      <w:pPr>
        <w:pStyle w:val="Contenido"/>
        <w:jc w:val="center"/>
      </w:pPr>
      <w:r>
        <w:rPr>
          <w:noProof/>
        </w:rPr>
        <w:drawing>
          <wp:inline distT="0" distB="0" distL="0" distR="0" wp14:anchorId="21179B7A" wp14:editId="75FF843E">
            <wp:extent cx="1552575" cy="1333500"/>
            <wp:effectExtent l="0" t="0" r="0" b="0"/>
            <wp:docPr id="994407886" name="Imagen 9944078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extLst>
                        <a:ext uri="{28A0092B-C50C-407E-A947-70E740481C1C}">
                          <a14:useLocalDpi xmlns:a14="http://schemas.microsoft.com/office/drawing/2010/main" val="0"/>
                        </a:ext>
                      </a:extLst>
                    </a:blip>
                    <a:stretch>
                      <a:fillRect/>
                    </a:stretch>
                  </pic:blipFill>
                  <pic:spPr>
                    <a:xfrm>
                      <a:off x="0" y="0"/>
                      <a:ext cx="1552575" cy="1333500"/>
                    </a:xfrm>
                    <a:prstGeom prst="rect">
                      <a:avLst/>
                    </a:prstGeom>
                  </pic:spPr>
                </pic:pic>
              </a:graphicData>
            </a:graphic>
          </wp:inline>
        </w:drawing>
      </w:r>
    </w:p>
    <w:p w14:paraId="051D677D" w14:textId="4C612048" w:rsidR="12D0D15C" w:rsidRDefault="12D0D15C" w:rsidP="00440E4F">
      <w:pPr>
        <w:numPr>
          <w:ilvl w:val="0"/>
          <w:numId w:val="45"/>
        </w:numPr>
        <w:ind w:left="284" w:hanging="426"/>
        <w:jc w:val="both"/>
        <w:rPr>
          <w:rFonts w:ascii="Rockwell" w:hAnsi="Rockwell" w:cs="Arial"/>
          <w:b/>
          <w:bCs/>
        </w:rPr>
      </w:pPr>
      <w:r w:rsidRPr="1F113B33">
        <w:rPr>
          <w:rFonts w:ascii="Rockwell" w:hAnsi="Rockwell" w:cs="Arial"/>
          <w:b/>
          <w:bCs/>
        </w:rPr>
        <w:t>Objetivo General:</w:t>
      </w:r>
    </w:p>
    <w:p w14:paraId="07353620" w14:textId="7D5015C5" w:rsidR="00476581" w:rsidRPr="00530D7E" w:rsidRDefault="283A393D" w:rsidP="1F113B33">
      <w:pPr>
        <w:ind w:left="284" w:hanging="284"/>
        <w:jc w:val="both"/>
        <w:rPr>
          <w:rFonts w:ascii="Rockwell" w:hAnsi="Rockwell" w:cs="Arial"/>
        </w:rPr>
      </w:pPr>
      <w:r w:rsidRPr="1F113B33">
        <w:rPr>
          <w:rFonts w:ascii="Rockwell" w:hAnsi="Rockwell" w:cs="Arial"/>
        </w:rPr>
        <w:t xml:space="preserve">   </w:t>
      </w:r>
      <w:r w:rsidR="336CFC39" w:rsidRPr="1F113B33">
        <w:rPr>
          <w:rFonts w:ascii="Rockwell" w:hAnsi="Rockwell" w:cs="Arial"/>
        </w:rPr>
        <w:t xml:space="preserve">Asegurar </w:t>
      </w:r>
      <w:r w:rsidR="25003732" w:rsidRPr="1F113B33">
        <w:rPr>
          <w:rFonts w:ascii="Rockwell" w:hAnsi="Rockwell" w:cs="Arial"/>
        </w:rPr>
        <w:t xml:space="preserve">y controlar la facturación de los </w:t>
      </w:r>
      <w:r w:rsidR="12D0D15C" w:rsidRPr="1F113B33">
        <w:rPr>
          <w:rFonts w:ascii="Rockwell" w:hAnsi="Rockwell" w:cs="Arial"/>
        </w:rPr>
        <w:t>servicio</w:t>
      </w:r>
      <w:r w:rsidR="157CD4CD" w:rsidRPr="1F113B33">
        <w:rPr>
          <w:rFonts w:ascii="Rockwell" w:hAnsi="Rockwell" w:cs="Arial"/>
        </w:rPr>
        <w:t>s</w:t>
      </w:r>
      <w:r w:rsidR="12D0D15C" w:rsidRPr="1F113B33">
        <w:rPr>
          <w:rFonts w:ascii="Rockwell" w:hAnsi="Rockwell" w:cs="Arial"/>
        </w:rPr>
        <w:t xml:space="preserve"> hospitalario</w:t>
      </w:r>
      <w:r w:rsidR="216E353D" w:rsidRPr="1F113B33">
        <w:rPr>
          <w:rFonts w:ascii="Rockwell" w:hAnsi="Rockwell" w:cs="Arial"/>
        </w:rPr>
        <w:t>s</w:t>
      </w:r>
      <w:r w:rsidR="12D0D15C" w:rsidRPr="1F113B33">
        <w:rPr>
          <w:rFonts w:ascii="Rockwell" w:hAnsi="Rockwell" w:cs="Arial"/>
        </w:rPr>
        <w:t xml:space="preserve">, </w:t>
      </w:r>
      <w:r w:rsidR="1A7F32CA" w:rsidRPr="1F113B33">
        <w:rPr>
          <w:rFonts w:ascii="Rockwell" w:hAnsi="Rockwell" w:cs="Arial"/>
        </w:rPr>
        <w:t>l</w:t>
      </w:r>
      <w:r w:rsidR="12D0D15C" w:rsidRPr="1F113B33">
        <w:rPr>
          <w:rFonts w:ascii="Rockwell" w:hAnsi="Rockwell" w:cs="Arial"/>
        </w:rPr>
        <w:t>a</w:t>
      </w:r>
      <w:r w:rsidR="1A7F32CA" w:rsidRPr="1F113B33">
        <w:rPr>
          <w:rFonts w:ascii="Rockwell" w:hAnsi="Rockwell" w:cs="Arial"/>
        </w:rPr>
        <w:t xml:space="preserve"> gestión con </w:t>
      </w:r>
      <w:r w:rsidR="536C4B0C" w:rsidRPr="1F113B33">
        <w:rPr>
          <w:rFonts w:ascii="Rockwell" w:hAnsi="Rockwell" w:cs="Arial"/>
        </w:rPr>
        <w:t>las Administradoras</w:t>
      </w:r>
      <w:r w:rsidR="12D0D15C" w:rsidRPr="1F113B33">
        <w:rPr>
          <w:rFonts w:ascii="Rockwell" w:hAnsi="Rockwell" w:cs="Arial"/>
        </w:rPr>
        <w:t xml:space="preserve"> de Seguros Médicos</w:t>
      </w:r>
      <w:r w:rsidR="701E15F7" w:rsidRPr="1F113B33">
        <w:rPr>
          <w:rFonts w:ascii="Rockwell" w:hAnsi="Rockwell" w:cs="Arial"/>
        </w:rPr>
        <w:t xml:space="preserve"> </w:t>
      </w:r>
      <w:r w:rsidR="1B2DFC3F" w:rsidRPr="1F113B33">
        <w:rPr>
          <w:rFonts w:ascii="Rockwell" w:hAnsi="Rockwell" w:cs="Arial"/>
        </w:rPr>
        <w:t xml:space="preserve">de </w:t>
      </w:r>
      <w:r w:rsidR="701E15F7" w:rsidRPr="1F113B33">
        <w:rPr>
          <w:rFonts w:ascii="Rockwell" w:hAnsi="Rockwell" w:cs="Arial"/>
        </w:rPr>
        <w:t xml:space="preserve">las facturas generadas por los asegurados, </w:t>
      </w:r>
      <w:r w:rsidR="4A5DB825" w:rsidRPr="1F113B33">
        <w:rPr>
          <w:rFonts w:ascii="Rockwell" w:hAnsi="Rockwell" w:cs="Arial"/>
        </w:rPr>
        <w:t>cumpliendo con los tiempos</w:t>
      </w:r>
      <w:r w:rsidR="63F1F593" w:rsidRPr="1F113B33">
        <w:rPr>
          <w:rFonts w:ascii="Rockwell" w:hAnsi="Rockwell" w:cs="Arial"/>
        </w:rPr>
        <w:t xml:space="preserve"> </w:t>
      </w:r>
      <w:r w:rsidR="744BDE6A" w:rsidRPr="1F113B33">
        <w:rPr>
          <w:rFonts w:ascii="Rockwell" w:hAnsi="Rockwell" w:cs="Arial"/>
        </w:rPr>
        <w:t>establecidos y</w:t>
      </w:r>
      <w:r w:rsidR="63F1F593" w:rsidRPr="1F113B33">
        <w:rPr>
          <w:rFonts w:ascii="Rockwell" w:hAnsi="Rockwell" w:cs="Arial"/>
        </w:rPr>
        <w:t xml:space="preserve"> </w:t>
      </w:r>
      <w:r w:rsidR="12D0D15C" w:rsidRPr="1F113B33">
        <w:rPr>
          <w:rFonts w:ascii="Rockwell" w:hAnsi="Rockwell" w:cs="Arial"/>
        </w:rPr>
        <w:t>garantizando los ingresos que corresponda al hospital, en virtud de las disposiciones legales.</w:t>
      </w:r>
    </w:p>
    <w:p w14:paraId="1F6A2738" w14:textId="77777777" w:rsidR="00476581" w:rsidRPr="00530D7E" w:rsidRDefault="12D0D15C" w:rsidP="00440E4F">
      <w:pPr>
        <w:numPr>
          <w:ilvl w:val="0"/>
          <w:numId w:val="45"/>
        </w:numPr>
        <w:spacing w:after="0" w:line="240" w:lineRule="auto"/>
        <w:ind w:left="284" w:hanging="426"/>
        <w:jc w:val="both"/>
        <w:rPr>
          <w:rFonts w:ascii="Rockwell" w:hAnsi="Rockwell" w:cs="Arial"/>
          <w:b/>
          <w:bCs/>
        </w:rPr>
      </w:pPr>
      <w:r w:rsidRPr="1F113B33">
        <w:rPr>
          <w:rFonts w:ascii="Rockwell" w:hAnsi="Rockwell" w:cs="Arial"/>
          <w:b/>
          <w:bCs/>
        </w:rPr>
        <w:t>Funciones Principales:</w:t>
      </w:r>
    </w:p>
    <w:p w14:paraId="466F4EA8" w14:textId="3F666DF9" w:rsidR="00476581" w:rsidRPr="00530D7E" w:rsidRDefault="12D0D15C" w:rsidP="00440E4F">
      <w:pPr>
        <w:pStyle w:val="Prrafodelista"/>
        <w:numPr>
          <w:ilvl w:val="0"/>
          <w:numId w:val="32"/>
        </w:numPr>
        <w:spacing w:after="0" w:line="240" w:lineRule="auto"/>
        <w:jc w:val="both"/>
        <w:rPr>
          <w:rFonts w:eastAsiaTheme="minorEastAsia"/>
        </w:rPr>
      </w:pPr>
      <w:r w:rsidRPr="1F113B33">
        <w:rPr>
          <w:rFonts w:ascii="Rockwell" w:hAnsi="Rockwell" w:cs="Arial"/>
        </w:rPr>
        <w:t xml:space="preserve">Dirigir, supervisar y controlar las gestiones y procedimientos de facturación y cobros por los diferentes servicios hospitalarios a los </w:t>
      </w:r>
      <w:r w:rsidR="09724E11" w:rsidRPr="1F113B33">
        <w:rPr>
          <w:rFonts w:ascii="Rockwell" w:hAnsi="Rockwell" w:cs="Arial"/>
        </w:rPr>
        <w:t>usuario</w:t>
      </w:r>
      <w:r w:rsidRPr="1F113B33">
        <w:rPr>
          <w:rFonts w:ascii="Rockwell" w:hAnsi="Rockwell" w:cs="Arial"/>
        </w:rPr>
        <w:t>s con seguros médicos.</w:t>
      </w:r>
    </w:p>
    <w:p w14:paraId="37296F87" w14:textId="310D427B" w:rsidR="00476581" w:rsidRPr="00530D7E" w:rsidRDefault="12D0D15C" w:rsidP="00440E4F">
      <w:pPr>
        <w:pStyle w:val="Prrafodelista"/>
        <w:numPr>
          <w:ilvl w:val="0"/>
          <w:numId w:val="32"/>
        </w:numPr>
        <w:spacing w:after="0" w:line="240" w:lineRule="auto"/>
        <w:jc w:val="both"/>
        <w:rPr>
          <w:rFonts w:eastAsiaTheme="minorEastAsia"/>
        </w:rPr>
      </w:pPr>
      <w:r w:rsidRPr="1F113B33">
        <w:rPr>
          <w:rFonts w:ascii="Rockwell" w:hAnsi="Rockwell" w:cs="Arial"/>
        </w:rPr>
        <w:t xml:space="preserve">Obtener y mantener actualizada la información definida en el sistema de base de datos del Hospital </w:t>
      </w:r>
      <w:r w:rsidR="32F35731" w:rsidRPr="1F113B33">
        <w:rPr>
          <w:rFonts w:ascii="Rockwell" w:hAnsi="Rockwell" w:cs="Arial"/>
        </w:rPr>
        <w:t>juntamente con</w:t>
      </w:r>
      <w:r w:rsidRPr="1F113B33">
        <w:rPr>
          <w:rFonts w:ascii="Rockwell" w:hAnsi="Rockwell" w:cs="Arial"/>
        </w:rPr>
        <w:t xml:space="preserve"> las áreas de: archivo de expedientes,</w:t>
      </w:r>
      <w:r w:rsidR="4972069E" w:rsidRPr="1F113B33">
        <w:rPr>
          <w:rFonts w:ascii="Rockwell" w:hAnsi="Rockwell" w:cs="Arial"/>
        </w:rPr>
        <w:t xml:space="preserve"> admisión, emergencia</w:t>
      </w:r>
      <w:r w:rsidRPr="1F113B33">
        <w:rPr>
          <w:rFonts w:ascii="Rockwell" w:hAnsi="Rockwell" w:cs="Arial"/>
        </w:rPr>
        <w:t>,</w:t>
      </w:r>
      <w:r w:rsidR="673ED413" w:rsidRPr="1F113B33">
        <w:rPr>
          <w:rFonts w:ascii="Rockwell" w:hAnsi="Rockwell" w:cs="Arial"/>
        </w:rPr>
        <w:t xml:space="preserve"> </w:t>
      </w:r>
      <w:r w:rsidR="28977D53" w:rsidRPr="1F113B33">
        <w:rPr>
          <w:rFonts w:ascii="Rockwell" w:hAnsi="Rockwell" w:cs="Arial"/>
        </w:rPr>
        <w:t>hospitalización,</w:t>
      </w:r>
      <w:r w:rsidRPr="1F113B33">
        <w:rPr>
          <w:rFonts w:ascii="Rockwell" w:hAnsi="Rockwell" w:cs="Arial"/>
        </w:rPr>
        <w:t xml:space="preserve"> </w:t>
      </w:r>
      <w:r w:rsidR="534BC2D0" w:rsidRPr="1F113B33">
        <w:rPr>
          <w:rFonts w:ascii="Rockwell" w:hAnsi="Rockwell" w:cs="Arial"/>
        </w:rPr>
        <w:t xml:space="preserve">ambulatorios, </w:t>
      </w:r>
      <w:r w:rsidRPr="1F113B33">
        <w:rPr>
          <w:rFonts w:ascii="Rockwell" w:hAnsi="Rockwell" w:cs="Arial"/>
        </w:rPr>
        <w:t>laboratorios</w:t>
      </w:r>
      <w:r w:rsidR="3605ABB9" w:rsidRPr="1F113B33">
        <w:rPr>
          <w:rFonts w:ascii="Rockwell" w:hAnsi="Rockwell" w:cs="Arial"/>
        </w:rPr>
        <w:t xml:space="preserve"> e imágenes</w:t>
      </w:r>
      <w:r w:rsidRPr="1F113B33">
        <w:rPr>
          <w:rFonts w:ascii="Rockwell" w:hAnsi="Rockwell" w:cs="Arial"/>
        </w:rPr>
        <w:t>, entre otros, para generar la facturación al usuario.</w:t>
      </w:r>
    </w:p>
    <w:p w14:paraId="4BA8687B" w14:textId="13110536" w:rsidR="00476581" w:rsidRPr="000070B9" w:rsidRDefault="12D0D15C" w:rsidP="00440E4F">
      <w:pPr>
        <w:pStyle w:val="Prrafodelista"/>
        <w:numPr>
          <w:ilvl w:val="0"/>
          <w:numId w:val="32"/>
        </w:numPr>
        <w:spacing w:after="0" w:line="240" w:lineRule="auto"/>
        <w:jc w:val="both"/>
        <w:rPr>
          <w:rFonts w:eastAsiaTheme="minorEastAsia"/>
        </w:rPr>
      </w:pPr>
      <w:r w:rsidRPr="1F113B33">
        <w:rPr>
          <w:rFonts w:ascii="Rockwell" w:hAnsi="Rockwell" w:cs="Arial"/>
        </w:rPr>
        <w:t xml:space="preserve">Coordinar con las diferentes áreas del hospital la aplicación de las normas, tarifas y facturación del servicio requerido por el </w:t>
      </w:r>
      <w:r w:rsidR="09724E11" w:rsidRPr="1F113B33">
        <w:rPr>
          <w:rFonts w:ascii="Rockwell" w:hAnsi="Rockwell" w:cs="Arial"/>
        </w:rPr>
        <w:t>usuario</w:t>
      </w:r>
      <w:r w:rsidRPr="1F113B33">
        <w:rPr>
          <w:rFonts w:ascii="Rockwell" w:hAnsi="Rockwell" w:cs="Arial"/>
        </w:rPr>
        <w:t>.</w:t>
      </w:r>
    </w:p>
    <w:p w14:paraId="16BD19BE" w14:textId="7B64B82B" w:rsidR="00476581" w:rsidRPr="000070B9" w:rsidRDefault="4140EC24" w:rsidP="00440E4F">
      <w:pPr>
        <w:pStyle w:val="Prrafodelista"/>
        <w:numPr>
          <w:ilvl w:val="0"/>
          <w:numId w:val="32"/>
        </w:numPr>
        <w:spacing w:after="0" w:line="240" w:lineRule="auto"/>
        <w:jc w:val="both"/>
        <w:rPr>
          <w:rFonts w:eastAsiaTheme="minorEastAsia"/>
        </w:rPr>
      </w:pPr>
      <w:r w:rsidRPr="1F113B33">
        <w:rPr>
          <w:rFonts w:ascii="Rockwell" w:hAnsi="Rockwell" w:cs="Arial"/>
        </w:rPr>
        <w:t xml:space="preserve">Asegurar </w:t>
      </w:r>
      <w:r w:rsidR="12D0D15C" w:rsidRPr="1F113B33">
        <w:rPr>
          <w:rFonts w:ascii="Rockwell" w:hAnsi="Rockwell" w:cs="Arial"/>
        </w:rPr>
        <w:t xml:space="preserve">que los expedientes de los </w:t>
      </w:r>
      <w:r w:rsidR="09724E11" w:rsidRPr="1F113B33">
        <w:rPr>
          <w:rFonts w:ascii="Rockwell" w:hAnsi="Rockwell" w:cs="Arial"/>
        </w:rPr>
        <w:t>usuario</w:t>
      </w:r>
      <w:r w:rsidR="12D0D15C" w:rsidRPr="1F113B33">
        <w:rPr>
          <w:rFonts w:ascii="Rockwell" w:hAnsi="Rockwell" w:cs="Arial"/>
        </w:rPr>
        <w:t xml:space="preserve">s dados de alta contengan los documentos soporte, tarifas, según las normas establecidas, para la gestión ante el ARS correspondiente. </w:t>
      </w:r>
    </w:p>
    <w:p w14:paraId="6F914671" w14:textId="50CC0C2C" w:rsidR="00476581" w:rsidRPr="00530D7E" w:rsidRDefault="75462165" w:rsidP="00440E4F">
      <w:pPr>
        <w:pStyle w:val="Prrafodelista"/>
        <w:numPr>
          <w:ilvl w:val="0"/>
          <w:numId w:val="32"/>
        </w:numPr>
        <w:spacing w:after="0" w:line="240" w:lineRule="auto"/>
        <w:jc w:val="both"/>
        <w:rPr>
          <w:rFonts w:eastAsiaTheme="minorEastAsia"/>
        </w:rPr>
      </w:pPr>
      <w:r w:rsidRPr="1F113B33">
        <w:rPr>
          <w:rFonts w:ascii="Rockwell" w:hAnsi="Rockwell" w:cs="Arial"/>
        </w:rPr>
        <w:t>Supervisar</w:t>
      </w:r>
      <w:r w:rsidR="199CDF36" w:rsidRPr="1F113B33">
        <w:rPr>
          <w:rFonts w:ascii="Rockwell" w:hAnsi="Rockwell" w:cs="Arial"/>
        </w:rPr>
        <w:t xml:space="preserve"> </w:t>
      </w:r>
      <w:r w:rsidR="12D0D15C" w:rsidRPr="1F113B33">
        <w:rPr>
          <w:rFonts w:ascii="Rockwell" w:hAnsi="Rockwell" w:cs="Arial"/>
        </w:rPr>
        <w:t xml:space="preserve">los expedientes y </w:t>
      </w:r>
      <w:r w:rsidR="3AB7ABA7" w:rsidRPr="1F113B33">
        <w:rPr>
          <w:rFonts w:ascii="Rockwell" w:hAnsi="Rockwell" w:cs="Arial"/>
        </w:rPr>
        <w:t xml:space="preserve">la </w:t>
      </w:r>
      <w:r w:rsidR="60E18EA4" w:rsidRPr="1F113B33">
        <w:rPr>
          <w:rFonts w:ascii="Rockwell" w:hAnsi="Rockwell" w:cs="Arial"/>
        </w:rPr>
        <w:t xml:space="preserve">facturación, asegurando </w:t>
      </w:r>
      <w:r w:rsidR="12D0D15C" w:rsidRPr="1F113B33">
        <w:rPr>
          <w:rFonts w:ascii="Rockwell" w:hAnsi="Rockwell" w:cs="Arial"/>
        </w:rPr>
        <w:t>la periodicidad establecida, el cobro de los diferentes servicios médicos a las Administradoras de Seguros Médicos- ARS, quienes deberán pagar por cheque o transferencia al hospital.</w:t>
      </w:r>
    </w:p>
    <w:p w14:paraId="334854A3" w14:textId="77777777" w:rsidR="00476581" w:rsidRPr="00530D7E" w:rsidRDefault="12D0D15C" w:rsidP="00440E4F">
      <w:pPr>
        <w:pStyle w:val="Prrafodelista"/>
        <w:numPr>
          <w:ilvl w:val="0"/>
          <w:numId w:val="32"/>
        </w:numPr>
        <w:spacing w:after="0" w:line="240" w:lineRule="auto"/>
        <w:jc w:val="both"/>
        <w:rPr>
          <w:rFonts w:eastAsiaTheme="minorEastAsia"/>
        </w:rPr>
      </w:pPr>
      <w:r w:rsidRPr="1F113B33">
        <w:rPr>
          <w:rFonts w:ascii="Rockwell" w:hAnsi="Rockwell" w:cs="Arial"/>
        </w:rPr>
        <w:t xml:space="preserve">Participar en conjunto con las autoridades correspondientes en la preparación del proyecto de presupuesto y de los proyectos de reestimación de ingresos a ser presentados a la Dirección del Hospital. </w:t>
      </w:r>
    </w:p>
    <w:p w14:paraId="78E3C728" w14:textId="3C000768" w:rsidR="00476581" w:rsidRPr="00530D7E" w:rsidRDefault="5D0820B6" w:rsidP="00440E4F">
      <w:pPr>
        <w:pStyle w:val="Prrafodelista"/>
        <w:numPr>
          <w:ilvl w:val="0"/>
          <w:numId w:val="32"/>
        </w:numPr>
        <w:spacing w:after="0" w:line="240" w:lineRule="auto"/>
        <w:jc w:val="both"/>
        <w:rPr>
          <w:rFonts w:ascii="Rockwell" w:hAnsi="Rockwell" w:cs="Arial"/>
        </w:rPr>
      </w:pPr>
      <w:r w:rsidRPr="49FAC532">
        <w:rPr>
          <w:rFonts w:ascii="Rockwell" w:hAnsi="Rockwell" w:cs="Arial"/>
        </w:rPr>
        <w:lastRenderedPageBreak/>
        <w:t>P</w:t>
      </w:r>
      <w:r w:rsidR="63177963" w:rsidRPr="49FAC532">
        <w:rPr>
          <w:rFonts w:ascii="Rockwell" w:hAnsi="Rockwell" w:cs="Arial"/>
        </w:rPr>
        <w:t>resentar informe</w:t>
      </w:r>
      <w:r w:rsidR="1FA6504A" w:rsidRPr="49FAC532">
        <w:rPr>
          <w:rFonts w:ascii="Rockwell" w:hAnsi="Rockwell" w:cs="Arial"/>
        </w:rPr>
        <w:t>s</w:t>
      </w:r>
      <w:r w:rsidR="63177963" w:rsidRPr="49FAC532">
        <w:rPr>
          <w:rFonts w:ascii="Rockwell" w:hAnsi="Rockwell" w:cs="Arial"/>
        </w:rPr>
        <w:t xml:space="preserve"> mensual</w:t>
      </w:r>
      <w:r w:rsidR="23CBF8C4" w:rsidRPr="49FAC532">
        <w:rPr>
          <w:rFonts w:ascii="Rockwell" w:hAnsi="Rockwell" w:cs="Arial"/>
        </w:rPr>
        <w:t>es</w:t>
      </w:r>
      <w:r w:rsidR="63177963" w:rsidRPr="49FAC532">
        <w:rPr>
          <w:rFonts w:ascii="Rockwell" w:hAnsi="Rockwell" w:cs="Arial"/>
        </w:rPr>
        <w:t xml:space="preserve"> </w:t>
      </w:r>
      <w:r w:rsidR="21C2533F" w:rsidRPr="49FAC532">
        <w:rPr>
          <w:rFonts w:ascii="Rockwell" w:hAnsi="Rockwell" w:cs="Arial"/>
        </w:rPr>
        <w:t>al</w:t>
      </w:r>
      <w:r w:rsidR="63177963" w:rsidRPr="49FAC532">
        <w:rPr>
          <w:rFonts w:ascii="Rockwell" w:hAnsi="Rockwell" w:cs="Arial"/>
        </w:rPr>
        <w:t xml:space="preserve"> área Administrativa Financiera de las cuentas por cobrar y pagadas de las diferentes ARS.</w:t>
      </w:r>
    </w:p>
    <w:p w14:paraId="627FF22D" w14:textId="69F2C8F0" w:rsidR="60D53FFE" w:rsidRDefault="60D53FFE" w:rsidP="00440E4F">
      <w:pPr>
        <w:pStyle w:val="Prrafodelista"/>
        <w:numPr>
          <w:ilvl w:val="0"/>
          <w:numId w:val="32"/>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1FA8372D" w14:textId="57EA6E89" w:rsidR="49FAC532" w:rsidRDefault="49FAC532" w:rsidP="49FAC532">
      <w:pPr>
        <w:spacing w:after="0" w:line="240" w:lineRule="auto"/>
        <w:jc w:val="both"/>
        <w:rPr>
          <w:rFonts w:ascii="Rockwell" w:hAnsi="Rockwell" w:cs="Arial"/>
        </w:rPr>
      </w:pPr>
    </w:p>
    <w:p w14:paraId="2B52890E" w14:textId="77777777" w:rsidR="00156BEF" w:rsidRPr="00156BEF" w:rsidRDefault="00156BEF" w:rsidP="00156BEF">
      <w:pPr>
        <w:jc w:val="both"/>
        <w:rPr>
          <w:rFonts w:ascii="Rockwell" w:eastAsia="Calibri" w:hAnsi="Rockwell" w:cs="Calibri"/>
          <w:b/>
          <w:bCs/>
          <w:lang w:val="es-DO" w:eastAsia="es-DO"/>
        </w:rPr>
      </w:pPr>
      <w:r w:rsidRPr="00156BEF">
        <w:rPr>
          <w:rFonts w:ascii="Rockwell" w:eastAsia="Calibri" w:hAnsi="Rockwell" w:cs="Calibri"/>
          <w:b/>
          <w:bCs/>
          <w:lang w:val="es-DO" w:eastAsia="es-DO"/>
        </w:rPr>
        <w:t>• Estructura de Cargos:</w:t>
      </w:r>
    </w:p>
    <w:p w14:paraId="18609DA1" w14:textId="60CEDB1A" w:rsidR="00156BEF" w:rsidRPr="00156BEF" w:rsidRDefault="00156BEF" w:rsidP="00156BEF">
      <w:pPr>
        <w:jc w:val="both"/>
        <w:rPr>
          <w:rFonts w:ascii="Rockwell" w:eastAsia="Rockwell" w:hAnsi="Rockwell" w:cs="Rockwell"/>
          <w:lang w:val="es-DO" w:eastAsia="es-DO"/>
        </w:rPr>
      </w:pPr>
      <w:r w:rsidRPr="00156BEF">
        <w:rPr>
          <w:rFonts w:ascii="Rockwell" w:eastAsia="Calibri" w:hAnsi="Rockwell" w:cs="Calibri"/>
          <w:lang w:val="es-DO" w:eastAsia="es-DO"/>
        </w:rPr>
        <w:t xml:space="preserve"> Encargado (a) de la División de Facturación y Seguros Médicos Los demás cargos que integran esta unidad serán definidos en el Manual de Cargos, aprobado por el Ministerio de Administración Pública (MAP)</w:t>
      </w:r>
      <w:r>
        <w:rPr>
          <w:rFonts w:ascii="Rockwell" w:eastAsia="Calibri" w:hAnsi="Rockwell" w:cs="Calibri"/>
          <w:lang w:val="es-DO" w:eastAsia="es-DO"/>
        </w:rPr>
        <w:t>.</w:t>
      </w:r>
    </w:p>
    <w:p w14:paraId="03BD19F9" w14:textId="3AC87FC9" w:rsidR="00A27032" w:rsidRDefault="00A27032" w:rsidP="1F113B33">
      <w:pPr>
        <w:ind w:left="720"/>
        <w:jc w:val="both"/>
        <w:rPr>
          <w:rFonts w:ascii="Rockwell" w:hAnsi="Rockwell" w:cs="Arial"/>
        </w:rPr>
      </w:pPr>
    </w:p>
    <w:p w14:paraId="089A18DD" w14:textId="77777777" w:rsidR="00A27032" w:rsidRDefault="00A27032" w:rsidP="1F113B33">
      <w:pPr>
        <w:ind w:left="1004"/>
        <w:jc w:val="both"/>
        <w:rPr>
          <w:rFonts w:ascii="Rockwell" w:hAnsi="Rockwell" w:cs="Arial"/>
        </w:rPr>
      </w:pPr>
    </w:p>
    <w:p w14:paraId="1AB87AA1" w14:textId="3E29CBAA" w:rsidR="00A27032" w:rsidRDefault="00A27032" w:rsidP="1F113B33">
      <w:pPr>
        <w:ind w:left="1004"/>
        <w:jc w:val="both"/>
        <w:rPr>
          <w:rFonts w:ascii="Rockwell" w:hAnsi="Rockwell" w:cs="Arial"/>
        </w:rPr>
      </w:pPr>
    </w:p>
    <w:p w14:paraId="64771F55" w14:textId="48F9F345" w:rsidR="00BD4CB9" w:rsidRDefault="00BD4CB9" w:rsidP="1F113B33">
      <w:pPr>
        <w:ind w:left="1004"/>
        <w:jc w:val="both"/>
        <w:rPr>
          <w:rFonts w:ascii="Rockwell" w:hAnsi="Rockwell" w:cs="Arial"/>
        </w:rPr>
      </w:pPr>
    </w:p>
    <w:p w14:paraId="37F66D6B" w14:textId="03D06310" w:rsidR="00BD4CB9" w:rsidRDefault="00BD4CB9" w:rsidP="1F113B33">
      <w:pPr>
        <w:ind w:left="1004"/>
        <w:jc w:val="both"/>
        <w:rPr>
          <w:rFonts w:ascii="Rockwell" w:hAnsi="Rockwell" w:cs="Arial"/>
        </w:rPr>
      </w:pPr>
    </w:p>
    <w:p w14:paraId="6C751156" w14:textId="6226F6BE" w:rsidR="00BD4CB9" w:rsidRDefault="00BD4CB9" w:rsidP="1F113B33">
      <w:pPr>
        <w:ind w:left="1004"/>
        <w:jc w:val="both"/>
        <w:rPr>
          <w:rFonts w:ascii="Rockwell" w:hAnsi="Rockwell" w:cs="Arial"/>
        </w:rPr>
      </w:pPr>
    </w:p>
    <w:p w14:paraId="0BD4C373" w14:textId="7C5ABFE1" w:rsidR="00BD4CB9" w:rsidRDefault="00BD4CB9" w:rsidP="1F113B33">
      <w:pPr>
        <w:ind w:left="1004"/>
        <w:jc w:val="both"/>
        <w:rPr>
          <w:rFonts w:ascii="Rockwell" w:hAnsi="Rockwell" w:cs="Arial"/>
        </w:rPr>
      </w:pPr>
    </w:p>
    <w:p w14:paraId="40802847" w14:textId="0F960A48" w:rsidR="00BD4CB9" w:rsidRDefault="00BD4CB9" w:rsidP="1F113B33">
      <w:pPr>
        <w:ind w:left="1004"/>
        <w:jc w:val="both"/>
        <w:rPr>
          <w:rFonts w:ascii="Rockwell" w:hAnsi="Rockwell" w:cs="Arial"/>
        </w:rPr>
      </w:pPr>
    </w:p>
    <w:p w14:paraId="0A152182" w14:textId="67B3384A" w:rsidR="00BD4CB9" w:rsidRDefault="00BD4CB9" w:rsidP="1F113B33">
      <w:pPr>
        <w:ind w:left="1004"/>
        <w:jc w:val="both"/>
        <w:rPr>
          <w:rFonts w:ascii="Rockwell" w:hAnsi="Rockwell" w:cs="Arial"/>
        </w:rPr>
      </w:pPr>
    </w:p>
    <w:p w14:paraId="61835456" w14:textId="06473ED6" w:rsidR="00BD4CB9" w:rsidRDefault="00BD4CB9" w:rsidP="1F113B33">
      <w:pPr>
        <w:ind w:left="1004"/>
        <w:jc w:val="both"/>
        <w:rPr>
          <w:rFonts w:ascii="Rockwell" w:hAnsi="Rockwell" w:cs="Arial"/>
        </w:rPr>
      </w:pPr>
    </w:p>
    <w:p w14:paraId="7642582D" w14:textId="6A3DBEA4" w:rsidR="00BD4CB9" w:rsidRDefault="00BD4CB9" w:rsidP="1F113B33">
      <w:pPr>
        <w:ind w:left="1004"/>
        <w:jc w:val="both"/>
        <w:rPr>
          <w:rFonts w:ascii="Rockwell" w:hAnsi="Rockwell" w:cs="Arial"/>
        </w:rPr>
      </w:pPr>
    </w:p>
    <w:p w14:paraId="5DC78300" w14:textId="49F986A5" w:rsidR="00BD4CB9" w:rsidRDefault="00BD4CB9" w:rsidP="1F113B33">
      <w:pPr>
        <w:ind w:left="1004"/>
        <w:jc w:val="both"/>
        <w:rPr>
          <w:rFonts w:ascii="Rockwell" w:hAnsi="Rockwell" w:cs="Arial"/>
        </w:rPr>
      </w:pPr>
    </w:p>
    <w:p w14:paraId="04AF3426" w14:textId="50703EDD" w:rsidR="00BD4CB9" w:rsidRDefault="00BD4CB9" w:rsidP="1F113B33">
      <w:pPr>
        <w:ind w:left="1004"/>
        <w:jc w:val="both"/>
        <w:rPr>
          <w:rFonts w:ascii="Rockwell" w:hAnsi="Rockwell" w:cs="Arial"/>
        </w:rPr>
      </w:pPr>
    </w:p>
    <w:p w14:paraId="7D2892CD" w14:textId="1894BF9B" w:rsidR="00BD4CB9" w:rsidRDefault="00BD4CB9" w:rsidP="1F113B33">
      <w:pPr>
        <w:ind w:left="1004"/>
        <w:jc w:val="both"/>
        <w:rPr>
          <w:rFonts w:ascii="Rockwell" w:hAnsi="Rockwell" w:cs="Arial"/>
        </w:rPr>
      </w:pPr>
    </w:p>
    <w:p w14:paraId="1D875DF9" w14:textId="6D2CE9ED" w:rsidR="00BD4CB9" w:rsidRDefault="00BD4CB9" w:rsidP="1F113B33">
      <w:pPr>
        <w:ind w:left="1004"/>
        <w:jc w:val="both"/>
        <w:rPr>
          <w:rFonts w:ascii="Rockwell" w:hAnsi="Rockwell" w:cs="Arial"/>
        </w:rPr>
      </w:pPr>
    </w:p>
    <w:p w14:paraId="6F172C72" w14:textId="6710FB49" w:rsidR="00BD4CB9" w:rsidRDefault="00BD4CB9" w:rsidP="1F113B33">
      <w:pPr>
        <w:ind w:left="1004"/>
        <w:jc w:val="both"/>
        <w:rPr>
          <w:rFonts w:ascii="Rockwell" w:hAnsi="Rockwell" w:cs="Arial"/>
        </w:rPr>
      </w:pPr>
    </w:p>
    <w:p w14:paraId="118512B0" w14:textId="392AA462" w:rsidR="00BD4CB9" w:rsidRDefault="00BD4CB9" w:rsidP="1F113B33">
      <w:pPr>
        <w:ind w:left="1004"/>
        <w:jc w:val="both"/>
        <w:rPr>
          <w:rFonts w:ascii="Rockwell" w:hAnsi="Rockwell" w:cs="Arial"/>
        </w:rPr>
      </w:pPr>
    </w:p>
    <w:p w14:paraId="33F11127" w14:textId="422BDEEF" w:rsidR="00BD4CB9" w:rsidRDefault="00BD4CB9" w:rsidP="1F113B33">
      <w:pPr>
        <w:ind w:left="1004"/>
        <w:jc w:val="both"/>
        <w:rPr>
          <w:rFonts w:ascii="Rockwell" w:hAnsi="Rockwell" w:cs="Arial"/>
        </w:rPr>
      </w:pPr>
    </w:p>
    <w:p w14:paraId="28144188" w14:textId="2C22B58E" w:rsidR="00BD4CB9" w:rsidRDefault="00BD4CB9" w:rsidP="1F113B33">
      <w:pPr>
        <w:ind w:left="1004"/>
        <w:jc w:val="both"/>
        <w:rPr>
          <w:rFonts w:ascii="Rockwell" w:hAnsi="Rockwell" w:cs="Arial"/>
        </w:rPr>
      </w:pPr>
    </w:p>
    <w:p w14:paraId="4A9BD670" w14:textId="577E55F6" w:rsidR="00BD4CB9" w:rsidRDefault="00BD4CB9" w:rsidP="1F113B33">
      <w:pPr>
        <w:ind w:left="1004"/>
        <w:jc w:val="both"/>
        <w:rPr>
          <w:rFonts w:ascii="Rockwell" w:hAnsi="Rockwell" w:cs="Arial"/>
        </w:rPr>
      </w:pPr>
    </w:p>
    <w:p w14:paraId="24B49EF4" w14:textId="4042AF49" w:rsidR="00BD4CB9" w:rsidRDefault="00BD4CB9" w:rsidP="1F113B33">
      <w:pPr>
        <w:ind w:left="1004"/>
        <w:jc w:val="both"/>
        <w:rPr>
          <w:rFonts w:ascii="Rockwell" w:hAnsi="Rockwell" w:cs="Arial"/>
        </w:rPr>
      </w:pPr>
    </w:p>
    <w:p w14:paraId="594B69A5" w14:textId="77777777" w:rsidR="00BD4CB9" w:rsidRDefault="00BD4CB9" w:rsidP="1F113B33">
      <w:pPr>
        <w:ind w:left="1004"/>
        <w:jc w:val="both"/>
        <w:rPr>
          <w:rFonts w:ascii="Rockwell" w:hAnsi="Rockwell" w:cs="Arial"/>
        </w:rPr>
      </w:pPr>
    </w:p>
    <w:p w14:paraId="50E6EE39" w14:textId="464DD47A" w:rsidR="006834E5" w:rsidRDefault="006834E5" w:rsidP="1F113B33">
      <w:pPr>
        <w:ind w:left="1004"/>
        <w:jc w:val="both"/>
        <w:rPr>
          <w:rFonts w:ascii="Rockwell" w:hAnsi="Rockwell" w:cs="Arial"/>
        </w:rPr>
      </w:pPr>
    </w:p>
    <w:p w14:paraId="32DD2902" w14:textId="697AFFA6" w:rsidR="006834E5" w:rsidRDefault="006834E5" w:rsidP="1F113B33">
      <w:pPr>
        <w:ind w:left="1004"/>
        <w:jc w:val="both"/>
        <w:rPr>
          <w:rFonts w:ascii="Rockwell" w:hAnsi="Rockwell" w:cs="Arial"/>
        </w:rPr>
      </w:pPr>
    </w:p>
    <w:p w14:paraId="2EAE7FE9" w14:textId="77777777" w:rsidR="006834E5" w:rsidRDefault="006834E5" w:rsidP="1F113B33">
      <w:pPr>
        <w:ind w:left="1004"/>
        <w:jc w:val="both"/>
        <w:rPr>
          <w:rFonts w:ascii="Rockwell" w:hAnsi="Rockwell" w:cs="Arial"/>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14:paraId="321E55D8" w14:textId="77777777" w:rsidTr="49FAC532">
        <w:tc>
          <w:tcPr>
            <w:tcW w:w="3121" w:type="dxa"/>
            <w:shd w:val="clear" w:color="auto" w:fill="F2F2F2" w:themeFill="background1" w:themeFillShade="F2"/>
          </w:tcPr>
          <w:p w14:paraId="368D9DAB"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Título de la Unidad</w:t>
            </w:r>
          </w:p>
        </w:tc>
        <w:tc>
          <w:tcPr>
            <w:tcW w:w="5741" w:type="dxa"/>
          </w:tcPr>
          <w:p w14:paraId="71E67B8A" w14:textId="4CA4DD16" w:rsidR="00476581" w:rsidRDefault="00156BEF" w:rsidP="007F2B04">
            <w:pPr>
              <w:pStyle w:val="Ttulo3"/>
              <w:framePr w:wrap="around"/>
            </w:pPr>
            <w:bookmarkStart w:id="54" w:name="_Toc105532062"/>
            <w:r w:rsidRPr="00156BEF">
              <w:t>División de Tesorería</w:t>
            </w:r>
            <w:bookmarkEnd w:id="54"/>
          </w:p>
        </w:tc>
      </w:tr>
      <w:tr w:rsidR="00476581" w14:paraId="240953E5" w14:textId="77777777" w:rsidTr="49FAC532">
        <w:tc>
          <w:tcPr>
            <w:tcW w:w="3121" w:type="dxa"/>
            <w:shd w:val="clear" w:color="auto" w:fill="F2F2F2" w:themeFill="background1" w:themeFillShade="F2"/>
          </w:tcPr>
          <w:p w14:paraId="50D00AEC"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Naturaleza de la Unidad</w:t>
            </w:r>
          </w:p>
        </w:tc>
        <w:tc>
          <w:tcPr>
            <w:tcW w:w="5741" w:type="dxa"/>
          </w:tcPr>
          <w:p w14:paraId="583FD633" w14:textId="77777777" w:rsidR="00476581" w:rsidRPr="0048060C" w:rsidRDefault="12D0D15C" w:rsidP="1F113B33">
            <w:pPr>
              <w:spacing w:after="0" w:line="240" w:lineRule="auto"/>
              <w:jc w:val="both"/>
              <w:rPr>
                <w:rFonts w:ascii="Rockwell" w:hAnsi="Rockwell" w:cs="Arial"/>
              </w:rPr>
            </w:pPr>
            <w:r w:rsidRPr="1F113B33">
              <w:rPr>
                <w:rFonts w:ascii="Rockwell" w:hAnsi="Rockwell" w:cs="Arial"/>
              </w:rPr>
              <w:t>Apoyo Administrativo</w:t>
            </w:r>
          </w:p>
        </w:tc>
      </w:tr>
      <w:tr w:rsidR="00476581" w14:paraId="7699391A" w14:textId="77777777" w:rsidTr="49FAC532">
        <w:tc>
          <w:tcPr>
            <w:tcW w:w="3121" w:type="dxa"/>
            <w:shd w:val="clear" w:color="auto" w:fill="F2F2F2" w:themeFill="background1" w:themeFillShade="F2"/>
          </w:tcPr>
          <w:p w14:paraId="14E44B37"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Estructura Orgánica</w:t>
            </w:r>
          </w:p>
        </w:tc>
        <w:tc>
          <w:tcPr>
            <w:tcW w:w="5741" w:type="dxa"/>
          </w:tcPr>
          <w:p w14:paraId="15263A5A" w14:textId="77777777" w:rsidR="00476581" w:rsidRPr="0048060C" w:rsidRDefault="12D0D15C" w:rsidP="1F113B33">
            <w:pPr>
              <w:spacing w:after="0" w:line="240" w:lineRule="auto"/>
              <w:jc w:val="both"/>
              <w:rPr>
                <w:rFonts w:ascii="Rockwell" w:hAnsi="Rockwell" w:cs="Arial"/>
                <w:lang w:val="es-ES"/>
              </w:rPr>
            </w:pPr>
            <w:r w:rsidRPr="1F113B33">
              <w:rPr>
                <w:rFonts w:ascii="Rockwell" w:hAnsi="Rockwell" w:cs="Arial"/>
                <w:lang w:val="es-ES"/>
              </w:rPr>
              <w:t>El personal que lo integra</w:t>
            </w:r>
          </w:p>
        </w:tc>
      </w:tr>
      <w:tr w:rsidR="00476581" w14:paraId="6E12DDDE" w14:textId="77777777" w:rsidTr="49FAC532">
        <w:tc>
          <w:tcPr>
            <w:tcW w:w="3121" w:type="dxa"/>
            <w:shd w:val="clear" w:color="auto" w:fill="F2F2F2" w:themeFill="background1" w:themeFillShade="F2"/>
          </w:tcPr>
          <w:p w14:paraId="6F30934D"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Relación de Dependencia</w:t>
            </w:r>
          </w:p>
        </w:tc>
        <w:tc>
          <w:tcPr>
            <w:tcW w:w="5741" w:type="dxa"/>
          </w:tcPr>
          <w:p w14:paraId="358FF0BA" w14:textId="77777777" w:rsidR="00476581" w:rsidRPr="0048060C" w:rsidRDefault="12D0D15C" w:rsidP="1F113B33">
            <w:pPr>
              <w:spacing w:after="0" w:line="240" w:lineRule="auto"/>
              <w:jc w:val="both"/>
              <w:rPr>
                <w:rFonts w:ascii="Rockwell" w:hAnsi="Rockwell" w:cs="Arial"/>
              </w:rPr>
            </w:pPr>
            <w:r w:rsidRPr="1F113B33">
              <w:rPr>
                <w:rFonts w:ascii="Rockwell" w:hAnsi="Rockwell" w:cs="Arial"/>
              </w:rPr>
              <w:t>Con Administrativo Financiero</w:t>
            </w:r>
          </w:p>
        </w:tc>
      </w:tr>
      <w:tr w:rsidR="00476581" w14:paraId="1488936E" w14:textId="77777777" w:rsidTr="49FAC532">
        <w:trPr>
          <w:trHeight w:val="193"/>
        </w:trPr>
        <w:tc>
          <w:tcPr>
            <w:tcW w:w="3121" w:type="dxa"/>
            <w:shd w:val="clear" w:color="auto" w:fill="F2F2F2" w:themeFill="background1" w:themeFillShade="F2"/>
          </w:tcPr>
          <w:p w14:paraId="64D686BB" w14:textId="77777777" w:rsidR="00476581" w:rsidRDefault="12D0D15C" w:rsidP="1F113B33">
            <w:pPr>
              <w:spacing w:after="0" w:line="240" w:lineRule="auto"/>
              <w:jc w:val="both"/>
              <w:rPr>
                <w:rFonts w:ascii="Rockwell" w:hAnsi="Rockwell" w:cs="Arial"/>
                <w:lang w:val="es-ES"/>
              </w:rPr>
            </w:pPr>
            <w:r w:rsidRPr="1F113B33">
              <w:rPr>
                <w:rFonts w:ascii="Rockwell" w:hAnsi="Rockwell" w:cs="Arial"/>
                <w:lang w:val="es-ES"/>
              </w:rPr>
              <w:t>Coordinación</w:t>
            </w:r>
          </w:p>
        </w:tc>
        <w:tc>
          <w:tcPr>
            <w:tcW w:w="5741" w:type="dxa"/>
          </w:tcPr>
          <w:p w14:paraId="14FBA228" w14:textId="45228185" w:rsidR="00476581" w:rsidRPr="0048060C" w:rsidRDefault="12D0D15C" w:rsidP="1F113B33">
            <w:pPr>
              <w:spacing w:after="0" w:line="240" w:lineRule="auto"/>
              <w:jc w:val="both"/>
              <w:rPr>
                <w:rFonts w:ascii="Rockwell" w:hAnsi="Rockwell" w:cs="Arial"/>
              </w:rPr>
            </w:pPr>
            <w:r w:rsidRPr="1F113B33">
              <w:rPr>
                <w:rFonts w:ascii="Rockwell" w:hAnsi="Rockwell" w:cs="Arial"/>
              </w:rPr>
              <w:t xml:space="preserve">Con todas las </w:t>
            </w:r>
            <w:r w:rsidR="5F761502" w:rsidRPr="1F113B33">
              <w:rPr>
                <w:rFonts w:ascii="Rockwell" w:hAnsi="Rockwell" w:cs="Arial"/>
              </w:rPr>
              <w:t>unidades</w:t>
            </w:r>
            <w:r w:rsidRPr="1F113B33">
              <w:rPr>
                <w:rFonts w:ascii="Rockwell" w:hAnsi="Rockwell" w:cs="Arial"/>
              </w:rPr>
              <w:t xml:space="preserve"> del</w:t>
            </w:r>
            <w:r w:rsidR="22290A95" w:rsidRPr="1F113B33">
              <w:rPr>
                <w:rFonts w:ascii="Rockwell" w:hAnsi="Rockwell" w:cs="Arial"/>
              </w:rPr>
              <w:t xml:space="preserve"> hospital</w:t>
            </w:r>
          </w:p>
        </w:tc>
      </w:tr>
    </w:tbl>
    <w:p w14:paraId="57206FCD" w14:textId="61959D62" w:rsidR="7BBEB0EF" w:rsidRDefault="7BBEB0EF" w:rsidP="00440E4F">
      <w:pPr>
        <w:numPr>
          <w:ilvl w:val="0"/>
          <w:numId w:val="45"/>
        </w:numPr>
        <w:spacing w:after="0" w:line="240" w:lineRule="auto"/>
        <w:ind w:left="284" w:hanging="426"/>
        <w:jc w:val="both"/>
        <w:rPr>
          <w:rFonts w:eastAsiaTheme="minorEastAsia"/>
          <w:b/>
          <w:bCs/>
        </w:rPr>
      </w:pPr>
      <w:r w:rsidRPr="49FAC532">
        <w:rPr>
          <w:rFonts w:ascii="Rockwell" w:hAnsi="Rockwell" w:cs="Arial"/>
          <w:b/>
          <w:bCs/>
        </w:rPr>
        <w:t>Organigrama:</w:t>
      </w:r>
    </w:p>
    <w:p w14:paraId="1C1AA17A" w14:textId="171D04AE" w:rsidR="2CF15CE7" w:rsidRDefault="2CF15CE7" w:rsidP="49FAC532">
      <w:pPr>
        <w:pStyle w:val="Contenido"/>
        <w:jc w:val="center"/>
      </w:pPr>
      <w:r>
        <w:rPr>
          <w:noProof/>
        </w:rPr>
        <w:drawing>
          <wp:inline distT="0" distB="0" distL="0" distR="0" wp14:anchorId="36C0A617" wp14:editId="2AC17198">
            <wp:extent cx="1552575" cy="1266825"/>
            <wp:effectExtent l="0" t="0" r="0" b="0"/>
            <wp:docPr id="1585496408" name="Imagen 1585496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extLst>
                        <a:ext uri="{28A0092B-C50C-407E-A947-70E740481C1C}">
                          <a14:useLocalDpi xmlns:a14="http://schemas.microsoft.com/office/drawing/2010/main" val="0"/>
                        </a:ext>
                      </a:extLst>
                    </a:blip>
                    <a:stretch>
                      <a:fillRect/>
                    </a:stretch>
                  </pic:blipFill>
                  <pic:spPr>
                    <a:xfrm>
                      <a:off x="0" y="0"/>
                      <a:ext cx="1552575" cy="1266825"/>
                    </a:xfrm>
                    <a:prstGeom prst="rect">
                      <a:avLst/>
                    </a:prstGeom>
                  </pic:spPr>
                </pic:pic>
              </a:graphicData>
            </a:graphic>
          </wp:inline>
        </w:drawing>
      </w:r>
    </w:p>
    <w:p w14:paraId="6920E79E" w14:textId="77777777" w:rsidR="00476581" w:rsidRDefault="12D0D15C" w:rsidP="00440E4F">
      <w:pPr>
        <w:pStyle w:val="Prrafodelista"/>
        <w:numPr>
          <w:ilvl w:val="0"/>
          <w:numId w:val="45"/>
        </w:numPr>
        <w:spacing w:after="0" w:line="240" w:lineRule="auto"/>
        <w:ind w:left="284" w:hanging="284"/>
        <w:jc w:val="both"/>
        <w:rPr>
          <w:rFonts w:ascii="Rockwell" w:hAnsi="Rockwell" w:cs="Arial"/>
          <w:b/>
          <w:bCs/>
        </w:rPr>
      </w:pPr>
      <w:r w:rsidRPr="1F113B33">
        <w:rPr>
          <w:rFonts w:ascii="Rockwell" w:hAnsi="Rockwell" w:cs="Arial"/>
          <w:b/>
          <w:bCs/>
        </w:rPr>
        <w:t>Objetivo General:</w:t>
      </w:r>
    </w:p>
    <w:p w14:paraId="2E628BB7" w14:textId="4D73F5A0" w:rsidR="00476581" w:rsidRPr="0048060C" w:rsidRDefault="283A393D" w:rsidP="1F113B33">
      <w:pPr>
        <w:pStyle w:val="Prrafodelista"/>
        <w:spacing w:after="0" w:line="240" w:lineRule="auto"/>
        <w:ind w:left="284" w:hanging="284"/>
        <w:jc w:val="both"/>
        <w:rPr>
          <w:rFonts w:ascii="Rockwell" w:hAnsi="Rockwell" w:cs="Arial"/>
        </w:rPr>
      </w:pPr>
      <w:r w:rsidRPr="1F113B33">
        <w:rPr>
          <w:rFonts w:ascii="Rockwell" w:hAnsi="Rockwell" w:cs="Arial"/>
        </w:rPr>
        <w:t xml:space="preserve">    </w:t>
      </w:r>
      <w:r w:rsidR="35E11886" w:rsidRPr="1F113B33">
        <w:rPr>
          <w:rFonts w:ascii="Rockwell" w:hAnsi="Rockwell" w:cs="Arial"/>
        </w:rPr>
        <w:t>Asegurar el cumplimiento y pago oportuno de los compromisos adquiridos con los proveedores, gastos del personal</w:t>
      </w:r>
      <w:r w:rsidR="1C06CB53" w:rsidRPr="1F113B33">
        <w:rPr>
          <w:rFonts w:ascii="Rockwell" w:hAnsi="Rockwell" w:cs="Arial"/>
        </w:rPr>
        <w:t xml:space="preserve"> y otros, así como la gestión de</w:t>
      </w:r>
      <w:r w:rsidR="35E11886" w:rsidRPr="1F113B33">
        <w:rPr>
          <w:rFonts w:ascii="Rockwell" w:hAnsi="Rockwell" w:cs="Arial"/>
        </w:rPr>
        <w:t xml:space="preserve"> </w:t>
      </w:r>
      <w:r w:rsidR="6739EBEE" w:rsidRPr="1F113B33">
        <w:rPr>
          <w:rFonts w:ascii="Rockwell" w:hAnsi="Rockwell" w:cs="Arial"/>
        </w:rPr>
        <w:t>los trámites para</w:t>
      </w:r>
      <w:r w:rsidR="12D0D15C" w:rsidRPr="1F113B33">
        <w:rPr>
          <w:rFonts w:ascii="Rockwell" w:hAnsi="Rockwell" w:cs="Arial"/>
        </w:rPr>
        <w:t xml:space="preserve"> el cobro por facturación </w:t>
      </w:r>
      <w:r w:rsidR="312641C9" w:rsidRPr="1F113B33">
        <w:rPr>
          <w:rFonts w:ascii="Rockwell" w:hAnsi="Rockwell" w:cs="Arial"/>
        </w:rPr>
        <w:t>con los</w:t>
      </w:r>
      <w:r w:rsidR="12D0D15C" w:rsidRPr="1F113B33">
        <w:rPr>
          <w:rFonts w:ascii="Rockwell" w:hAnsi="Rockwell" w:cs="Arial"/>
        </w:rPr>
        <w:t xml:space="preserve"> seguros médicos</w:t>
      </w:r>
      <w:r w:rsidR="344632B4" w:rsidRPr="1F113B33">
        <w:rPr>
          <w:rFonts w:ascii="Rockwell" w:hAnsi="Rockwell" w:cs="Arial"/>
        </w:rPr>
        <w:t>.</w:t>
      </w:r>
    </w:p>
    <w:p w14:paraId="2E3FDD57" w14:textId="7D0108D5" w:rsidR="1F113B33" w:rsidRDefault="1F113B33" w:rsidP="1F113B33">
      <w:pPr>
        <w:pStyle w:val="Prrafodelista"/>
        <w:spacing w:after="0" w:line="240" w:lineRule="auto"/>
        <w:ind w:left="284" w:hanging="284"/>
        <w:jc w:val="both"/>
        <w:rPr>
          <w:rFonts w:ascii="Calibri" w:hAnsi="Calibri"/>
        </w:rPr>
      </w:pPr>
    </w:p>
    <w:p w14:paraId="1596B3DD" w14:textId="77777777" w:rsidR="00476581" w:rsidRPr="0048060C" w:rsidRDefault="00476581" w:rsidP="1F113B33">
      <w:pPr>
        <w:pStyle w:val="Prrafodelista"/>
        <w:spacing w:after="0" w:line="240" w:lineRule="auto"/>
        <w:ind w:left="284" w:hanging="284"/>
        <w:jc w:val="both"/>
        <w:rPr>
          <w:rFonts w:ascii="Rockwell" w:hAnsi="Rockwell" w:cs="Arial"/>
        </w:rPr>
      </w:pPr>
    </w:p>
    <w:p w14:paraId="517EEA98" w14:textId="77777777" w:rsidR="00476581" w:rsidRPr="0048060C" w:rsidRDefault="12D0D15C" w:rsidP="00440E4F">
      <w:pPr>
        <w:pStyle w:val="Prrafodelista"/>
        <w:numPr>
          <w:ilvl w:val="0"/>
          <w:numId w:val="45"/>
        </w:numPr>
        <w:spacing w:after="0" w:line="240" w:lineRule="auto"/>
        <w:ind w:left="284" w:hanging="284"/>
        <w:jc w:val="both"/>
        <w:rPr>
          <w:rFonts w:ascii="Rockwell" w:hAnsi="Rockwell" w:cs="Arial"/>
          <w:b/>
          <w:bCs/>
        </w:rPr>
      </w:pPr>
      <w:r w:rsidRPr="1F113B33">
        <w:rPr>
          <w:rFonts w:ascii="Rockwell" w:hAnsi="Rockwell" w:cs="Arial"/>
          <w:b/>
          <w:bCs/>
        </w:rPr>
        <w:t>Funciones Principales:</w:t>
      </w:r>
    </w:p>
    <w:p w14:paraId="0CFAA3BC" w14:textId="0701694E" w:rsidR="00476581" w:rsidRPr="00775A68" w:rsidRDefault="12D0D15C" w:rsidP="00440E4F">
      <w:pPr>
        <w:pStyle w:val="Prrafodelista"/>
        <w:numPr>
          <w:ilvl w:val="0"/>
          <w:numId w:val="31"/>
        </w:numPr>
        <w:spacing w:after="0" w:line="240" w:lineRule="auto"/>
        <w:jc w:val="both"/>
        <w:rPr>
          <w:rFonts w:eastAsiaTheme="minorEastAsia"/>
        </w:rPr>
      </w:pPr>
      <w:r w:rsidRPr="1F113B33">
        <w:rPr>
          <w:rFonts w:ascii="Rockwell" w:hAnsi="Rockwell" w:cs="Arial"/>
        </w:rPr>
        <w:t xml:space="preserve">Conciliar </w:t>
      </w:r>
      <w:r w:rsidR="689309AD" w:rsidRPr="1F113B33">
        <w:rPr>
          <w:rFonts w:ascii="Rockwell" w:hAnsi="Rockwell" w:cs="Arial"/>
        </w:rPr>
        <w:t>según la periodicidad establecida</w:t>
      </w:r>
      <w:r w:rsidR="1423F354" w:rsidRPr="1F113B33">
        <w:rPr>
          <w:rFonts w:ascii="Rockwell" w:hAnsi="Rockwell" w:cs="Arial"/>
        </w:rPr>
        <w:t>,</w:t>
      </w:r>
      <w:r w:rsidRPr="1F113B33">
        <w:rPr>
          <w:rFonts w:ascii="Rockwell" w:hAnsi="Rockwell" w:cs="Arial"/>
        </w:rPr>
        <w:t xml:space="preserve"> los estados de cuenta de los proveedores, con la finalidad de confirmar los balances y controlar el vencimiento de los pagos a realizar.</w:t>
      </w:r>
    </w:p>
    <w:p w14:paraId="3E90C865" w14:textId="5840C36F" w:rsidR="7516C7D2" w:rsidRDefault="7516C7D2" w:rsidP="00440E4F">
      <w:pPr>
        <w:pStyle w:val="Prrafodelista"/>
        <w:numPr>
          <w:ilvl w:val="0"/>
          <w:numId w:val="31"/>
        </w:numPr>
        <w:spacing w:after="0" w:line="240" w:lineRule="auto"/>
        <w:jc w:val="both"/>
        <w:rPr>
          <w:rFonts w:eastAsiaTheme="minorEastAsia"/>
        </w:rPr>
      </w:pPr>
      <w:r w:rsidRPr="1F113B33">
        <w:rPr>
          <w:rFonts w:ascii="Rockwell" w:hAnsi="Rockwell" w:cs="Arial"/>
        </w:rPr>
        <w:t xml:space="preserve">Asegurar la generación de informes financieros periódicos </w:t>
      </w:r>
      <w:r w:rsidR="1648875C" w:rsidRPr="1F113B33">
        <w:rPr>
          <w:rFonts w:ascii="Rockwell" w:hAnsi="Rockwell" w:cs="Arial"/>
        </w:rPr>
        <w:t>para el</w:t>
      </w:r>
      <w:r w:rsidRPr="1F113B33">
        <w:rPr>
          <w:rFonts w:ascii="Rockwell" w:hAnsi="Rockwell" w:cs="Arial"/>
        </w:rPr>
        <w:t xml:space="preserve"> área Administrativo Financiero con la finalidad de rendir cuentas sobre el estatus de los expedientes trabajados y pendientes de pago.</w:t>
      </w:r>
    </w:p>
    <w:p w14:paraId="64AB5FAA" w14:textId="77777777" w:rsidR="00476581" w:rsidRPr="00775A68" w:rsidRDefault="12D0D15C" w:rsidP="00440E4F">
      <w:pPr>
        <w:pStyle w:val="Prrafodelista"/>
        <w:numPr>
          <w:ilvl w:val="0"/>
          <w:numId w:val="31"/>
        </w:numPr>
        <w:spacing w:after="0" w:line="240" w:lineRule="auto"/>
        <w:jc w:val="both"/>
        <w:rPr>
          <w:rFonts w:eastAsiaTheme="minorEastAsia"/>
        </w:rPr>
      </w:pPr>
      <w:r w:rsidRPr="1F113B33">
        <w:rPr>
          <w:rFonts w:ascii="Rockwell" w:hAnsi="Rockwell" w:cs="Arial"/>
        </w:rPr>
        <w:t>Analizar las cuentas de activos, pasivos y gastos de la institución, así como elaborar notas de crédito y débito interna a los proveedores.</w:t>
      </w:r>
    </w:p>
    <w:p w14:paraId="1D81F4B8" w14:textId="77777777" w:rsidR="00476581" w:rsidRPr="00775A68" w:rsidRDefault="12D0D15C" w:rsidP="00440E4F">
      <w:pPr>
        <w:pStyle w:val="Prrafodelista"/>
        <w:numPr>
          <w:ilvl w:val="0"/>
          <w:numId w:val="31"/>
        </w:numPr>
        <w:spacing w:after="0" w:line="240" w:lineRule="auto"/>
        <w:jc w:val="both"/>
        <w:rPr>
          <w:rFonts w:eastAsiaTheme="minorEastAsia"/>
        </w:rPr>
      </w:pPr>
      <w:r w:rsidRPr="1F113B33">
        <w:rPr>
          <w:rFonts w:ascii="Rockwell" w:hAnsi="Rockwell" w:cs="Arial"/>
        </w:rPr>
        <w:t>Administrar los recursos a disposición del hospital tomando en cuenta los flujos previstos de ingreso, financiamiento y gastos.</w:t>
      </w:r>
    </w:p>
    <w:p w14:paraId="1D960944" w14:textId="77777777" w:rsidR="00476581" w:rsidRPr="00775A68" w:rsidRDefault="12D0D15C" w:rsidP="00440E4F">
      <w:pPr>
        <w:pStyle w:val="Prrafodelista"/>
        <w:numPr>
          <w:ilvl w:val="0"/>
          <w:numId w:val="31"/>
        </w:numPr>
        <w:spacing w:after="0" w:line="240" w:lineRule="auto"/>
        <w:jc w:val="both"/>
        <w:rPr>
          <w:rFonts w:eastAsiaTheme="minorEastAsia"/>
        </w:rPr>
      </w:pPr>
      <w:r w:rsidRPr="1F113B33">
        <w:rPr>
          <w:rFonts w:ascii="Rockwell" w:hAnsi="Rockwell" w:cs="Arial"/>
        </w:rPr>
        <w:t xml:space="preserve">Revisar y analizar que los expedientes cumplan con las normas establecidas, realizando las correcciones pertinentes en caso de ser necesario. </w:t>
      </w:r>
    </w:p>
    <w:p w14:paraId="54DE42F1" w14:textId="467FDA84" w:rsidR="00476581" w:rsidRDefault="63177963" w:rsidP="00440E4F">
      <w:pPr>
        <w:pStyle w:val="Prrafodelista"/>
        <w:numPr>
          <w:ilvl w:val="0"/>
          <w:numId w:val="31"/>
        </w:numPr>
        <w:spacing w:after="0" w:line="240" w:lineRule="auto"/>
        <w:jc w:val="both"/>
        <w:rPr>
          <w:rFonts w:ascii="Rockwell" w:hAnsi="Rockwell" w:cs="Arial"/>
        </w:rPr>
      </w:pPr>
      <w:r w:rsidRPr="49FAC532">
        <w:rPr>
          <w:rFonts w:ascii="Rockwell" w:hAnsi="Rockwell" w:cs="Arial"/>
        </w:rPr>
        <w:t>Dar seguimiento a la ejecución de los pagos de los expedientes trabajados, conciliando las cuentas por cobrar y por pagar del</w:t>
      </w:r>
      <w:r w:rsidR="4F133C05" w:rsidRPr="49FAC532">
        <w:rPr>
          <w:rFonts w:ascii="Rockwell" w:hAnsi="Rockwell" w:cs="Arial"/>
        </w:rPr>
        <w:t xml:space="preserve"> hospital</w:t>
      </w:r>
      <w:r w:rsidRPr="49FAC532">
        <w:rPr>
          <w:rFonts w:ascii="Rockwell" w:hAnsi="Rockwell" w:cs="Arial"/>
        </w:rPr>
        <w:t>.</w:t>
      </w:r>
    </w:p>
    <w:p w14:paraId="0FEE8C0A" w14:textId="6C6EF6BA" w:rsidR="67CFD37C" w:rsidRDefault="67CFD37C" w:rsidP="00440E4F">
      <w:pPr>
        <w:pStyle w:val="Prrafodelista"/>
        <w:numPr>
          <w:ilvl w:val="0"/>
          <w:numId w:val="31"/>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5C5720F3" w14:textId="21C17558" w:rsidR="49FAC532" w:rsidRDefault="49FAC532" w:rsidP="49FAC532">
      <w:pPr>
        <w:spacing w:after="0" w:line="240" w:lineRule="auto"/>
        <w:jc w:val="both"/>
        <w:rPr>
          <w:rFonts w:ascii="Rockwell" w:hAnsi="Rockwell" w:cs="Arial"/>
        </w:rPr>
      </w:pPr>
    </w:p>
    <w:p w14:paraId="1F74C9C1" w14:textId="77777777" w:rsidR="0046433A" w:rsidRDefault="0046433A" w:rsidP="0046433A">
      <w:pPr>
        <w:spacing w:after="0" w:line="240" w:lineRule="auto"/>
        <w:jc w:val="both"/>
        <w:rPr>
          <w:rFonts w:ascii="Rockwell" w:eastAsia="Calibri" w:hAnsi="Rockwell" w:cs="Calibri"/>
          <w:lang w:val="es-DO" w:eastAsia="es-DO"/>
        </w:rPr>
      </w:pPr>
    </w:p>
    <w:p w14:paraId="097A2074" w14:textId="77777777" w:rsidR="0046433A" w:rsidRDefault="0046433A" w:rsidP="0046433A">
      <w:pPr>
        <w:spacing w:after="0" w:line="240" w:lineRule="auto"/>
        <w:jc w:val="both"/>
        <w:rPr>
          <w:rFonts w:ascii="Rockwell" w:eastAsia="Calibri" w:hAnsi="Rockwell" w:cs="Calibri"/>
          <w:lang w:val="es-DO" w:eastAsia="es-DO"/>
        </w:rPr>
      </w:pPr>
    </w:p>
    <w:p w14:paraId="665A2414" w14:textId="77777777" w:rsidR="0046433A" w:rsidRDefault="0046433A" w:rsidP="0046433A">
      <w:pPr>
        <w:spacing w:after="0" w:line="240" w:lineRule="auto"/>
        <w:jc w:val="both"/>
        <w:rPr>
          <w:rFonts w:ascii="Rockwell" w:eastAsia="Calibri" w:hAnsi="Rockwell" w:cs="Calibri"/>
          <w:lang w:val="es-DO" w:eastAsia="es-DO"/>
        </w:rPr>
      </w:pPr>
    </w:p>
    <w:p w14:paraId="3470BBC4" w14:textId="2D3BB34C" w:rsidR="0046433A" w:rsidRPr="0046433A" w:rsidRDefault="0046433A" w:rsidP="0046433A">
      <w:pPr>
        <w:spacing w:after="0" w:line="240" w:lineRule="auto"/>
        <w:jc w:val="both"/>
        <w:rPr>
          <w:rFonts w:ascii="Rockwell" w:eastAsia="Calibri" w:hAnsi="Rockwell" w:cs="Calibri"/>
          <w:lang w:val="es-DO" w:eastAsia="es-DO"/>
        </w:rPr>
      </w:pPr>
      <w:r w:rsidRPr="0046433A">
        <w:rPr>
          <w:rFonts w:ascii="Rockwell" w:eastAsia="Calibri" w:hAnsi="Rockwell" w:cs="Calibri"/>
          <w:lang w:val="es-DO" w:eastAsia="es-DO"/>
        </w:rPr>
        <w:lastRenderedPageBreak/>
        <w:t>Estructura de Cargos:</w:t>
      </w:r>
    </w:p>
    <w:p w14:paraId="63E00BF1" w14:textId="77777777" w:rsidR="0046433A" w:rsidRPr="0046433A" w:rsidRDefault="0046433A" w:rsidP="0046433A">
      <w:pPr>
        <w:spacing w:after="0" w:line="240" w:lineRule="auto"/>
        <w:jc w:val="both"/>
        <w:rPr>
          <w:rFonts w:ascii="Rockwell" w:eastAsia="Calibri" w:hAnsi="Rockwell" w:cs="Calibri"/>
          <w:lang w:val="es-DO" w:eastAsia="es-DO"/>
        </w:rPr>
      </w:pPr>
    </w:p>
    <w:p w14:paraId="2537102B" w14:textId="77777777" w:rsidR="0046433A" w:rsidRPr="0046433A" w:rsidRDefault="0046433A" w:rsidP="0046433A">
      <w:pPr>
        <w:spacing w:after="0" w:line="240" w:lineRule="auto"/>
        <w:jc w:val="both"/>
        <w:rPr>
          <w:rFonts w:ascii="Rockwell" w:eastAsia="Calibri" w:hAnsi="Rockwell" w:cs="Calibri"/>
          <w:lang w:val="es-DO" w:eastAsia="es-DO"/>
        </w:rPr>
      </w:pPr>
    </w:p>
    <w:p w14:paraId="4C73FF83" w14:textId="77777777" w:rsidR="0046433A" w:rsidRPr="0046433A" w:rsidRDefault="0046433A" w:rsidP="0046433A">
      <w:pPr>
        <w:spacing w:after="0" w:line="240" w:lineRule="auto"/>
        <w:jc w:val="both"/>
        <w:rPr>
          <w:rFonts w:ascii="Rockwell" w:eastAsia="Calibri" w:hAnsi="Rockwell" w:cs="Calibri"/>
          <w:lang w:val="es-DO" w:eastAsia="es-DO"/>
        </w:rPr>
      </w:pPr>
      <w:r w:rsidRPr="0046433A">
        <w:rPr>
          <w:rFonts w:ascii="Rockwell" w:eastAsia="Calibri" w:hAnsi="Rockwell" w:cs="Calibri"/>
          <w:lang w:val="es-DO" w:eastAsia="es-DO"/>
        </w:rPr>
        <w:t xml:space="preserve"> • Encargado (a) de la División de División de Tesorería Los demás cargos que integran esta unidad serán definidos en el Manual de Cargos, aprobado por el Ministerio de Administración Pública (MAP)</w:t>
      </w:r>
    </w:p>
    <w:p w14:paraId="191E1FC8" w14:textId="77777777" w:rsidR="0046433A" w:rsidRPr="0046433A" w:rsidRDefault="0046433A" w:rsidP="0046433A">
      <w:pPr>
        <w:spacing w:after="0" w:line="240" w:lineRule="auto"/>
        <w:jc w:val="both"/>
        <w:rPr>
          <w:rFonts w:ascii="Calibri" w:eastAsia="Calibri" w:hAnsi="Calibri" w:cs="Calibri"/>
          <w:lang w:val="es-DO" w:eastAsia="es-DO"/>
        </w:rPr>
      </w:pPr>
    </w:p>
    <w:p w14:paraId="371F333B" w14:textId="55B13FC2" w:rsidR="1F113B33" w:rsidRDefault="1F113B33" w:rsidP="1F113B33">
      <w:pPr>
        <w:spacing w:after="0" w:line="240" w:lineRule="auto"/>
        <w:jc w:val="both"/>
        <w:rPr>
          <w:rFonts w:ascii="Calibri" w:eastAsia="Batang" w:hAnsi="Calibri"/>
        </w:rPr>
      </w:pPr>
    </w:p>
    <w:p w14:paraId="4CA811C3" w14:textId="17F06AC7" w:rsidR="49FAC532" w:rsidRDefault="49FAC532" w:rsidP="49FAC532">
      <w:pPr>
        <w:spacing w:after="0" w:line="240" w:lineRule="auto"/>
        <w:jc w:val="both"/>
        <w:rPr>
          <w:rFonts w:ascii="Calibri" w:eastAsia="Batang" w:hAnsi="Calibri"/>
        </w:rPr>
      </w:pPr>
    </w:p>
    <w:p w14:paraId="0CA5F3EB" w14:textId="7871E2EA" w:rsidR="49FAC532" w:rsidRDefault="49FAC532" w:rsidP="49FAC532">
      <w:pPr>
        <w:spacing w:after="0" w:line="240" w:lineRule="auto"/>
        <w:jc w:val="both"/>
        <w:rPr>
          <w:rFonts w:ascii="Calibri" w:eastAsia="Batang" w:hAnsi="Calibri"/>
        </w:rPr>
      </w:pPr>
    </w:p>
    <w:p w14:paraId="78B719FE" w14:textId="08B0F045" w:rsidR="49FAC532" w:rsidRDefault="49FAC532" w:rsidP="49FAC532">
      <w:pPr>
        <w:spacing w:after="0" w:line="240" w:lineRule="auto"/>
        <w:jc w:val="both"/>
        <w:rPr>
          <w:rFonts w:ascii="Calibri" w:eastAsia="Batang" w:hAnsi="Calibri"/>
        </w:rPr>
      </w:pPr>
    </w:p>
    <w:p w14:paraId="6188E339" w14:textId="0E35261D" w:rsidR="49FAC532" w:rsidRDefault="49FAC532" w:rsidP="49FAC532">
      <w:pPr>
        <w:spacing w:after="0" w:line="240" w:lineRule="auto"/>
        <w:jc w:val="both"/>
        <w:rPr>
          <w:rFonts w:ascii="Calibri" w:eastAsia="Batang" w:hAnsi="Calibri"/>
        </w:rPr>
      </w:pPr>
    </w:p>
    <w:p w14:paraId="01AF9125" w14:textId="2B26F952" w:rsidR="1F113B33" w:rsidRDefault="1F113B33" w:rsidP="1F113B33">
      <w:pPr>
        <w:spacing w:after="0" w:line="240" w:lineRule="auto"/>
        <w:jc w:val="both"/>
        <w:rPr>
          <w:rFonts w:ascii="Calibri" w:eastAsia="Batang" w:hAnsi="Calibri"/>
        </w:rPr>
      </w:pPr>
    </w:p>
    <w:p w14:paraId="11378167" w14:textId="196C1241" w:rsidR="0046433A" w:rsidRDefault="0046433A" w:rsidP="1F113B33">
      <w:pPr>
        <w:spacing w:after="0" w:line="240" w:lineRule="auto"/>
        <w:jc w:val="both"/>
        <w:rPr>
          <w:rFonts w:ascii="Calibri" w:eastAsia="Batang" w:hAnsi="Calibri"/>
        </w:rPr>
      </w:pPr>
    </w:p>
    <w:p w14:paraId="6205062D" w14:textId="75CADFE2" w:rsidR="0046433A" w:rsidRDefault="0046433A" w:rsidP="1F113B33">
      <w:pPr>
        <w:spacing w:after="0" w:line="240" w:lineRule="auto"/>
        <w:jc w:val="both"/>
        <w:rPr>
          <w:rFonts w:ascii="Calibri" w:eastAsia="Batang" w:hAnsi="Calibri"/>
        </w:rPr>
      </w:pPr>
    </w:p>
    <w:p w14:paraId="02FBE4C1" w14:textId="14837923" w:rsidR="0046433A" w:rsidRDefault="0046433A" w:rsidP="1F113B33">
      <w:pPr>
        <w:spacing w:after="0" w:line="240" w:lineRule="auto"/>
        <w:jc w:val="both"/>
        <w:rPr>
          <w:rFonts w:ascii="Calibri" w:eastAsia="Batang" w:hAnsi="Calibri"/>
        </w:rPr>
      </w:pPr>
    </w:p>
    <w:p w14:paraId="12CAEFF6" w14:textId="0E647C59" w:rsidR="0046433A" w:rsidRDefault="0046433A" w:rsidP="1F113B33">
      <w:pPr>
        <w:spacing w:after="0" w:line="240" w:lineRule="auto"/>
        <w:jc w:val="both"/>
        <w:rPr>
          <w:rFonts w:ascii="Calibri" w:eastAsia="Batang" w:hAnsi="Calibri"/>
        </w:rPr>
      </w:pPr>
    </w:p>
    <w:p w14:paraId="40031CDA" w14:textId="5276ABB7" w:rsidR="0046433A" w:rsidRDefault="0046433A" w:rsidP="1F113B33">
      <w:pPr>
        <w:spacing w:after="0" w:line="240" w:lineRule="auto"/>
        <w:jc w:val="both"/>
        <w:rPr>
          <w:rFonts w:ascii="Calibri" w:eastAsia="Batang" w:hAnsi="Calibri"/>
        </w:rPr>
      </w:pPr>
    </w:p>
    <w:p w14:paraId="2DA66120" w14:textId="62E8D3B4" w:rsidR="0046433A" w:rsidRDefault="0046433A" w:rsidP="1F113B33">
      <w:pPr>
        <w:spacing w:after="0" w:line="240" w:lineRule="auto"/>
        <w:jc w:val="both"/>
        <w:rPr>
          <w:rFonts w:ascii="Calibri" w:eastAsia="Batang" w:hAnsi="Calibri"/>
        </w:rPr>
      </w:pPr>
    </w:p>
    <w:p w14:paraId="190E7A62" w14:textId="5B79BAD8" w:rsidR="0046433A" w:rsidRDefault="0046433A" w:rsidP="1F113B33">
      <w:pPr>
        <w:spacing w:after="0" w:line="240" w:lineRule="auto"/>
        <w:jc w:val="both"/>
        <w:rPr>
          <w:rFonts w:ascii="Calibri" w:eastAsia="Batang" w:hAnsi="Calibri"/>
        </w:rPr>
      </w:pPr>
    </w:p>
    <w:p w14:paraId="6801E7FA" w14:textId="2C2D5729" w:rsidR="0046433A" w:rsidRDefault="0046433A" w:rsidP="1F113B33">
      <w:pPr>
        <w:spacing w:after="0" w:line="240" w:lineRule="auto"/>
        <w:jc w:val="both"/>
        <w:rPr>
          <w:rFonts w:ascii="Calibri" w:eastAsia="Batang" w:hAnsi="Calibri"/>
        </w:rPr>
      </w:pPr>
    </w:p>
    <w:p w14:paraId="6275849A" w14:textId="516CF770" w:rsidR="0046433A" w:rsidRDefault="0046433A" w:rsidP="1F113B33">
      <w:pPr>
        <w:spacing w:after="0" w:line="240" w:lineRule="auto"/>
        <w:jc w:val="both"/>
        <w:rPr>
          <w:rFonts w:ascii="Calibri" w:eastAsia="Batang" w:hAnsi="Calibri"/>
        </w:rPr>
      </w:pPr>
    </w:p>
    <w:p w14:paraId="5C5D6851" w14:textId="0677C319" w:rsidR="0046433A" w:rsidRDefault="0046433A" w:rsidP="1F113B33">
      <w:pPr>
        <w:spacing w:after="0" w:line="240" w:lineRule="auto"/>
        <w:jc w:val="both"/>
        <w:rPr>
          <w:rFonts w:ascii="Calibri" w:eastAsia="Batang" w:hAnsi="Calibri"/>
        </w:rPr>
      </w:pPr>
    </w:p>
    <w:p w14:paraId="3B843720" w14:textId="5A43A46F" w:rsidR="0046433A" w:rsidRDefault="0046433A" w:rsidP="1F113B33">
      <w:pPr>
        <w:spacing w:after="0" w:line="240" w:lineRule="auto"/>
        <w:jc w:val="both"/>
        <w:rPr>
          <w:rFonts w:ascii="Calibri" w:eastAsia="Batang" w:hAnsi="Calibri"/>
        </w:rPr>
      </w:pPr>
    </w:p>
    <w:p w14:paraId="7008200C" w14:textId="02C25184" w:rsidR="0046433A" w:rsidRDefault="0046433A" w:rsidP="1F113B33">
      <w:pPr>
        <w:spacing w:after="0" w:line="240" w:lineRule="auto"/>
        <w:jc w:val="both"/>
        <w:rPr>
          <w:rFonts w:ascii="Calibri" w:eastAsia="Batang" w:hAnsi="Calibri"/>
        </w:rPr>
      </w:pPr>
    </w:p>
    <w:p w14:paraId="73BDF0D1" w14:textId="58CC8726" w:rsidR="0046433A" w:rsidRDefault="0046433A" w:rsidP="1F113B33">
      <w:pPr>
        <w:spacing w:after="0" w:line="240" w:lineRule="auto"/>
        <w:jc w:val="both"/>
        <w:rPr>
          <w:rFonts w:ascii="Calibri" w:eastAsia="Batang" w:hAnsi="Calibri"/>
        </w:rPr>
      </w:pPr>
    </w:p>
    <w:p w14:paraId="3969AC13" w14:textId="25FB24A1" w:rsidR="0046433A" w:rsidRDefault="0046433A" w:rsidP="1F113B33">
      <w:pPr>
        <w:spacing w:after="0" w:line="240" w:lineRule="auto"/>
        <w:jc w:val="both"/>
        <w:rPr>
          <w:rFonts w:ascii="Calibri" w:eastAsia="Batang" w:hAnsi="Calibri"/>
        </w:rPr>
      </w:pPr>
    </w:p>
    <w:p w14:paraId="2EB8F228" w14:textId="082EAED1" w:rsidR="0046433A" w:rsidRDefault="0046433A" w:rsidP="1F113B33">
      <w:pPr>
        <w:spacing w:after="0" w:line="240" w:lineRule="auto"/>
        <w:jc w:val="both"/>
        <w:rPr>
          <w:rFonts w:ascii="Calibri" w:eastAsia="Batang" w:hAnsi="Calibri"/>
        </w:rPr>
      </w:pPr>
    </w:p>
    <w:p w14:paraId="01F549F1" w14:textId="3A225700" w:rsidR="0046433A" w:rsidRDefault="0046433A" w:rsidP="1F113B33">
      <w:pPr>
        <w:spacing w:after="0" w:line="240" w:lineRule="auto"/>
        <w:jc w:val="both"/>
        <w:rPr>
          <w:rFonts w:ascii="Calibri" w:eastAsia="Batang" w:hAnsi="Calibri"/>
        </w:rPr>
      </w:pPr>
    </w:p>
    <w:p w14:paraId="52707A89" w14:textId="4019BAF4" w:rsidR="0046433A" w:rsidRDefault="0046433A" w:rsidP="1F113B33">
      <w:pPr>
        <w:spacing w:after="0" w:line="240" w:lineRule="auto"/>
        <w:jc w:val="both"/>
        <w:rPr>
          <w:rFonts w:ascii="Calibri" w:eastAsia="Batang" w:hAnsi="Calibri"/>
        </w:rPr>
      </w:pPr>
    </w:p>
    <w:p w14:paraId="3625ECAC" w14:textId="67F547A4" w:rsidR="0046433A" w:rsidRDefault="0046433A" w:rsidP="1F113B33">
      <w:pPr>
        <w:spacing w:after="0" w:line="240" w:lineRule="auto"/>
        <w:jc w:val="both"/>
        <w:rPr>
          <w:rFonts w:ascii="Calibri" w:eastAsia="Batang" w:hAnsi="Calibri"/>
        </w:rPr>
      </w:pPr>
    </w:p>
    <w:p w14:paraId="47CA5185" w14:textId="37A62738" w:rsidR="0046433A" w:rsidRDefault="0046433A" w:rsidP="1F113B33">
      <w:pPr>
        <w:spacing w:after="0" w:line="240" w:lineRule="auto"/>
        <w:jc w:val="both"/>
        <w:rPr>
          <w:rFonts w:ascii="Calibri" w:eastAsia="Batang" w:hAnsi="Calibri"/>
        </w:rPr>
      </w:pPr>
    </w:p>
    <w:p w14:paraId="7C3B6941" w14:textId="0E41E19F" w:rsidR="0046433A" w:rsidRDefault="0046433A" w:rsidP="1F113B33">
      <w:pPr>
        <w:spacing w:after="0" w:line="240" w:lineRule="auto"/>
        <w:jc w:val="both"/>
        <w:rPr>
          <w:rFonts w:ascii="Calibri" w:eastAsia="Batang" w:hAnsi="Calibri"/>
        </w:rPr>
      </w:pPr>
    </w:p>
    <w:p w14:paraId="10793FBF" w14:textId="168F3198" w:rsidR="0046433A" w:rsidRDefault="0046433A" w:rsidP="1F113B33">
      <w:pPr>
        <w:spacing w:after="0" w:line="240" w:lineRule="auto"/>
        <w:jc w:val="both"/>
        <w:rPr>
          <w:rFonts w:ascii="Calibri" w:eastAsia="Batang" w:hAnsi="Calibri"/>
        </w:rPr>
      </w:pPr>
    </w:p>
    <w:p w14:paraId="0E6E5855" w14:textId="3A3F6CA0" w:rsidR="0046433A" w:rsidRDefault="0046433A" w:rsidP="1F113B33">
      <w:pPr>
        <w:spacing w:after="0" w:line="240" w:lineRule="auto"/>
        <w:jc w:val="both"/>
        <w:rPr>
          <w:rFonts w:ascii="Calibri" w:eastAsia="Batang" w:hAnsi="Calibri"/>
        </w:rPr>
      </w:pPr>
    </w:p>
    <w:p w14:paraId="2E37155C" w14:textId="123B3F18" w:rsidR="0046433A" w:rsidRDefault="0046433A" w:rsidP="1F113B33">
      <w:pPr>
        <w:spacing w:after="0" w:line="240" w:lineRule="auto"/>
        <w:jc w:val="both"/>
        <w:rPr>
          <w:rFonts w:ascii="Calibri" w:eastAsia="Batang" w:hAnsi="Calibri"/>
        </w:rPr>
      </w:pPr>
    </w:p>
    <w:p w14:paraId="05F038F0" w14:textId="6BC51205" w:rsidR="0046433A" w:rsidRDefault="0046433A" w:rsidP="1F113B33">
      <w:pPr>
        <w:spacing w:after="0" w:line="240" w:lineRule="auto"/>
        <w:jc w:val="both"/>
        <w:rPr>
          <w:rFonts w:ascii="Calibri" w:eastAsia="Batang" w:hAnsi="Calibri"/>
        </w:rPr>
      </w:pPr>
    </w:p>
    <w:p w14:paraId="02514AEC" w14:textId="03B3F204" w:rsidR="0046433A" w:rsidRDefault="0046433A" w:rsidP="1F113B33">
      <w:pPr>
        <w:spacing w:after="0" w:line="240" w:lineRule="auto"/>
        <w:jc w:val="both"/>
        <w:rPr>
          <w:rFonts w:ascii="Calibri" w:eastAsia="Batang" w:hAnsi="Calibri"/>
        </w:rPr>
      </w:pPr>
    </w:p>
    <w:p w14:paraId="2958325D" w14:textId="3790D904" w:rsidR="0046433A" w:rsidRDefault="0046433A" w:rsidP="1F113B33">
      <w:pPr>
        <w:spacing w:after="0" w:line="240" w:lineRule="auto"/>
        <w:jc w:val="both"/>
        <w:rPr>
          <w:rFonts w:ascii="Calibri" w:eastAsia="Batang" w:hAnsi="Calibri"/>
        </w:rPr>
      </w:pPr>
    </w:p>
    <w:p w14:paraId="4AE244BC" w14:textId="6573AD06" w:rsidR="0046433A" w:rsidRDefault="0046433A" w:rsidP="1F113B33">
      <w:pPr>
        <w:spacing w:after="0" w:line="240" w:lineRule="auto"/>
        <w:jc w:val="both"/>
        <w:rPr>
          <w:rFonts w:ascii="Calibri" w:eastAsia="Batang" w:hAnsi="Calibri"/>
        </w:rPr>
      </w:pPr>
    </w:p>
    <w:p w14:paraId="21C19905" w14:textId="1B18267E" w:rsidR="0046433A" w:rsidRDefault="0046433A" w:rsidP="1F113B33">
      <w:pPr>
        <w:spacing w:after="0" w:line="240" w:lineRule="auto"/>
        <w:jc w:val="both"/>
        <w:rPr>
          <w:rFonts w:ascii="Calibri" w:eastAsia="Batang" w:hAnsi="Calibri"/>
        </w:rPr>
      </w:pPr>
    </w:p>
    <w:p w14:paraId="088962CE" w14:textId="19A020B3" w:rsidR="0046433A" w:rsidRDefault="0046433A" w:rsidP="1F113B33">
      <w:pPr>
        <w:spacing w:after="0" w:line="240" w:lineRule="auto"/>
        <w:jc w:val="both"/>
        <w:rPr>
          <w:rFonts w:ascii="Calibri" w:eastAsia="Batang" w:hAnsi="Calibri"/>
        </w:rPr>
      </w:pPr>
    </w:p>
    <w:p w14:paraId="2F133EC8" w14:textId="105C4AA3" w:rsidR="0046433A" w:rsidRDefault="0046433A" w:rsidP="1F113B33">
      <w:pPr>
        <w:spacing w:after="0" w:line="240" w:lineRule="auto"/>
        <w:jc w:val="both"/>
        <w:rPr>
          <w:rFonts w:ascii="Calibri" w:eastAsia="Batang" w:hAnsi="Calibri"/>
        </w:rPr>
      </w:pPr>
    </w:p>
    <w:p w14:paraId="3FA809BC" w14:textId="2C8A45D1" w:rsidR="0046433A" w:rsidRDefault="0046433A" w:rsidP="1F113B33">
      <w:pPr>
        <w:spacing w:after="0" w:line="240" w:lineRule="auto"/>
        <w:jc w:val="both"/>
        <w:rPr>
          <w:rFonts w:ascii="Calibri" w:eastAsia="Batang" w:hAnsi="Calibri"/>
        </w:rPr>
      </w:pPr>
    </w:p>
    <w:p w14:paraId="4FA53891" w14:textId="1078041F" w:rsidR="0046433A" w:rsidRDefault="0046433A" w:rsidP="1F113B33">
      <w:pPr>
        <w:spacing w:after="0" w:line="240" w:lineRule="auto"/>
        <w:jc w:val="both"/>
        <w:rPr>
          <w:rFonts w:ascii="Calibri" w:eastAsia="Batang" w:hAnsi="Calibri"/>
        </w:rPr>
      </w:pPr>
    </w:p>
    <w:p w14:paraId="6742CCE3" w14:textId="08BB0014" w:rsidR="0046433A" w:rsidRDefault="0046433A" w:rsidP="1F113B33">
      <w:pPr>
        <w:spacing w:after="0" w:line="240" w:lineRule="auto"/>
        <w:jc w:val="both"/>
        <w:rPr>
          <w:rFonts w:ascii="Calibri" w:eastAsia="Batang" w:hAnsi="Calibri"/>
        </w:rPr>
      </w:pPr>
    </w:p>
    <w:p w14:paraId="08FEAA0E" w14:textId="2CCE83B3" w:rsidR="0046433A" w:rsidRDefault="0046433A" w:rsidP="1F113B33">
      <w:pPr>
        <w:spacing w:after="0" w:line="240" w:lineRule="auto"/>
        <w:jc w:val="both"/>
        <w:rPr>
          <w:rFonts w:ascii="Calibri" w:eastAsia="Batang" w:hAnsi="Calibri"/>
        </w:rPr>
      </w:pPr>
    </w:p>
    <w:p w14:paraId="099F2EBE" w14:textId="77777777" w:rsidR="0046433A" w:rsidRDefault="0046433A" w:rsidP="1F113B33">
      <w:pPr>
        <w:spacing w:after="0" w:line="240" w:lineRule="auto"/>
        <w:jc w:val="both"/>
        <w:rPr>
          <w:rFonts w:ascii="Calibri" w:eastAsia="Batang" w:hAnsi="Calibri"/>
        </w:rPr>
      </w:pPr>
    </w:p>
    <w:p w14:paraId="1E38925F" w14:textId="18BB6F71" w:rsidR="1F113B33" w:rsidRDefault="1F113B33" w:rsidP="1F113B33">
      <w:pPr>
        <w:spacing w:after="0" w:line="240" w:lineRule="auto"/>
        <w:jc w:val="both"/>
        <w:rPr>
          <w:rFonts w:ascii="Calibri" w:eastAsia="Batang" w:hAnsi="Calibri"/>
        </w:rPr>
      </w:pPr>
    </w:p>
    <w:p w14:paraId="54ADF336" w14:textId="41A71F9E" w:rsidR="1F113B33" w:rsidRDefault="1F113B33" w:rsidP="1F113B33">
      <w:pPr>
        <w:spacing w:after="0" w:line="240" w:lineRule="auto"/>
        <w:jc w:val="both"/>
        <w:rPr>
          <w:rFonts w:ascii="Calibri" w:eastAsia="Batang" w:hAnsi="Calibri"/>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14:paraId="02ED8A20" w14:textId="77777777" w:rsidTr="49FAC532">
        <w:tc>
          <w:tcPr>
            <w:tcW w:w="3121" w:type="dxa"/>
            <w:shd w:val="clear" w:color="auto" w:fill="F2F2F2" w:themeFill="background1" w:themeFillShade="F2"/>
          </w:tcPr>
          <w:p w14:paraId="6DBB0D09"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Título de la Unidad</w:t>
            </w:r>
          </w:p>
        </w:tc>
        <w:tc>
          <w:tcPr>
            <w:tcW w:w="5741" w:type="dxa"/>
          </w:tcPr>
          <w:p w14:paraId="3BF00B48" w14:textId="1693CBCF" w:rsidR="00476581" w:rsidRDefault="0046433A" w:rsidP="007F2B04">
            <w:pPr>
              <w:pStyle w:val="Ttulo3"/>
              <w:framePr w:wrap="around"/>
              <w:spacing w:after="0"/>
            </w:pPr>
            <w:bookmarkStart w:id="55" w:name="_Toc105532063"/>
            <w:r>
              <w:t>División de Hostelería Hospitalaria</w:t>
            </w:r>
            <w:bookmarkEnd w:id="55"/>
          </w:p>
        </w:tc>
      </w:tr>
      <w:tr w:rsidR="00476581" w14:paraId="115DB645" w14:textId="77777777" w:rsidTr="49FAC532">
        <w:tc>
          <w:tcPr>
            <w:tcW w:w="3121" w:type="dxa"/>
            <w:shd w:val="clear" w:color="auto" w:fill="F2F2F2" w:themeFill="background1" w:themeFillShade="F2"/>
          </w:tcPr>
          <w:p w14:paraId="6DD88D3E"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Naturaleza de la Unidad</w:t>
            </w:r>
          </w:p>
        </w:tc>
        <w:tc>
          <w:tcPr>
            <w:tcW w:w="5741" w:type="dxa"/>
          </w:tcPr>
          <w:p w14:paraId="27AF7665" w14:textId="77777777" w:rsidR="00476581" w:rsidRPr="0048060C" w:rsidRDefault="12D0D15C" w:rsidP="1F113B33">
            <w:pPr>
              <w:spacing w:after="0" w:line="240" w:lineRule="auto"/>
              <w:jc w:val="both"/>
              <w:rPr>
                <w:rFonts w:ascii="Rockwell" w:hAnsi="Rockwell" w:cs="Arial"/>
              </w:rPr>
            </w:pPr>
            <w:r w:rsidRPr="1F113B33">
              <w:rPr>
                <w:rFonts w:ascii="Rockwell" w:hAnsi="Rockwell" w:cs="Arial"/>
              </w:rPr>
              <w:t>Apoyo Administrativo</w:t>
            </w:r>
          </w:p>
        </w:tc>
      </w:tr>
      <w:tr w:rsidR="00476581" w14:paraId="418D1E1E" w14:textId="77777777" w:rsidTr="49FAC532">
        <w:tc>
          <w:tcPr>
            <w:tcW w:w="3121" w:type="dxa"/>
            <w:shd w:val="clear" w:color="auto" w:fill="F2F2F2" w:themeFill="background1" w:themeFillShade="F2"/>
          </w:tcPr>
          <w:p w14:paraId="532623AC"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Estructura Orgánica</w:t>
            </w:r>
          </w:p>
        </w:tc>
        <w:tc>
          <w:tcPr>
            <w:tcW w:w="5741" w:type="dxa"/>
          </w:tcPr>
          <w:p w14:paraId="79335692" w14:textId="77777777" w:rsidR="00476581" w:rsidRPr="0048060C" w:rsidRDefault="12D0D15C" w:rsidP="1F113B33">
            <w:pPr>
              <w:spacing w:after="0" w:line="240" w:lineRule="auto"/>
              <w:jc w:val="both"/>
              <w:rPr>
                <w:rFonts w:ascii="Rockwell" w:hAnsi="Rockwell" w:cs="Arial"/>
              </w:rPr>
            </w:pPr>
            <w:r w:rsidRPr="1F113B33">
              <w:rPr>
                <w:rFonts w:ascii="Rockwell" w:hAnsi="Rockwell" w:cs="Arial"/>
              </w:rPr>
              <w:t>Alimentación y Nutrición, Lavandería y Ropería, Mayordomía</w:t>
            </w:r>
          </w:p>
        </w:tc>
      </w:tr>
      <w:tr w:rsidR="00476581" w14:paraId="54F894C5" w14:textId="77777777" w:rsidTr="49FAC532">
        <w:tc>
          <w:tcPr>
            <w:tcW w:w="3121" w:type="dxa"/>
            <w:shd w:val="clear" w:color="auto" w:fill="F2F2F2" w:themeFill="background1" w:themeFillShade="F2"/>
          </w:tcPr>
          <w:p w14:paraId="5DC94122"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Relación de Dependencia</w:t>
            </w:r>
          </w:p>
        </w:tc>
        <w:tc>
          <w:tcPr>
            <w:tcW w:w="5741" w:type="dxa"/>
          </w:tcPr>
          <w:p w14:paraId="0CD4A632" w14:textId="112D79EB" w:rsidR="00476581" w:rsidRPr="0048060C" w:rsidRDefault="0046433A" w:rsidP="1F113B33">
            <w:pPr>
              <w:spacing w:after="0" w:line="240" w:lineRule="auto"/>
              <w:jc w:val="both"/>
              <w:rPr>
                <w:rFonts w:ascii="Rockwell" w:hAnsi="Rockwell" w:cs="Arial"/>
                <w:sz w:val="24"/>
                <w:szCs w:val="24"/>
              </w:rPr>
            </w:pPr>
            <w:r>
              <w:rPr>
                <w:rFonts w:ascii="Rockwell" w:hAnsi="Rockwell" w:cs="Arial"/>
              </w:rPr>
              <w:t xml:space="preserve">Con departamento </w:t>
            </w:r>
            <w:r w:rsidR="12D0D15C" w:rsidRPr="1F113B33">
              <w:rPr>
                <w:rFonts w:ascii="Rockwell" w:hAnsi="Rockwell" w:cs="Arial"/>
              </w:rPr>
              <w:t>Administrativo y Financiero</w:t>
            </w:r>
          </w:p>
        </w:tc>
      </w:tr>
      <w:tr w:rsidR="00476581" w14:paraId="28FC32FC" w14:textId="77777777" w:rsidTr="49FAC532">
        <w:trPr>
          <w:trHeight w:val="193"/>
        </w:trPr>
        <w:tc>
          <w:tcPr>
            <w:tcW w:w="3121" w:type="dxa"/>
            <w:shd w:val="clear" w:color="auto" w:fill="F2F2F2" w:themeFill="background1" w:themeFillShade="F2"/>
          </w:tcPr>
          <w:p w14:paraId="5F7023C7" w14:textId="77777777" w:rsidR="00476581" w:rsidRDefault="12D0D15C" w:rsidP="1F113B33">
            <w:pPr>
              <w:spacing w:after="0" w:line="240" w:lineRule="auto"/>
              <w:jc w:val="both"/>
              <w:rPr>
                <w:rFonts w:ascii="Rockwell" w:hAnsi="Rockwell" w:cs="Arial"/>
                <w:lang w:val="es-ES"/>
              </w:rPr>
            </w:pPr>
            <w:r w:rsidRPr="1F113B33">
              <w:rPr>
                <w:rFonts w:ascii="Rockwell" w:hAnsi="Rockwell" w:cs="Arial"/>
                <w:lang w:val="es-ES"/>
              </w:rPr>
              <w:t>Coordinación</w:t>
            </w:r>
          </w:p>
        </w:tc>
        <w:tc>
          <w:tcPr>
            <w:tcW w:w="5741" w:type="dxa"/>
          </w:tcPr>
          <w:p w14:paraId="6C197DCE" w14:textId="23581E27" w:rsidR="00476581" w:rsidRPr="0048060C" w:rsidRDefault="12D0D15C" w:rsidP="1F113B33">
            <w:pPr>
              <w:spacing w:after="0" w:line="240" w:lineRule="auto"/>
              <w:jc w:val="both"/>
              <w:rPr>
                <w:rFonts w:ascii="Rockwell" w:hAnsi="Rockwell" w:cs="Arial"/>
              </w:rPr>
            </w:pPr>
            <w:r w:rsidRPr="1F113B33">
              <w:rPr>
                <w:rFonts w:ascii="Rockwell" w:hAnsi="Rockwell" w:cs="Arial"/>
              </w:rPr>
              <w:t xml:space="preserve">Con todas las </w:t>
            </w:r>
            <w:r w:rsidR="28330E78" w:rsidRPr="1F113B33">
              <w:rPr>
                <w:rFonts w:ascii="Rockwell" w:hAnsi="Rockwell" w:cs="Arial"/>
              </w:rPr>
              <w:t>unidades</w:t>
            </w:r>
            <w:r w:rsidRPr="1F113B33">
              <w:rPr>
                <w:rFonts w:ascii="Rockwell" w:hAnsi="Rockwell" w:cs="Arial"/>
              </w:rPr>
              <w:t xml:space="preserve"> del</w:t>
            </w:r>
            <w:r w:rsidR="5171E7D9" w:rsidRPr="1F113B33">
              <w:rPr>
                <w:rFonts w:ascii="Rockwell" w:hAnsi="Rockwell" w:cs="Arial"/>
              </w:rPr>
              <w:t xml:space="preserve"> hospital</w:t>
            </w:r>
          </w:p>
        </w:tc>
      </w:tr>
      <w:tr w:rsidR="0046433A" w14:paraId="79E8DDA6" w14:textId="77777777" w:rsidTr="49FAC532">
        <w:trPr>
          <w:trHeight w:val="193"/>
        </w:trPr>
        <w:tc>
          <w:tcPr>
            <w:tcW w:w="3121" w:type="dxa"/>
            <w:shd w:val="clear" w:color="auto" w:fill="F2F2F2" w:themeFill="background1" w:themeFillShade="F2"/>
          </w:tcPr>
          <w:p w14:paraId="2938A5C2" w14:textId="758C314C" w:rsidR="0046433A" w:rsidRPr="1F113B33" w:rsidRDefault="0046433A" w:rsidP="1F113B33">
            <w:pPr>
              <w:spacing w:after="0" w:line="240" w:lineRule="auto"/>
              <w:jc w:val="both"/>
              <w:rPr>
                <w:rFonts w:ascii="Rockwell" w:hAnsi="Rockwell" w:cs="Arial"/>
                <w:lang w:val="es-ES"/>
              </w:rPr>
            </w:pPr>
          </w:p>
        </w:tc>
        <w:tc>
          <w:tcPr>
            <w:tcW w:w="5741" w:type="dxa"/>
          </w:tcPr>
          <w:p w14:paraId="7D3BCB08" w14:textId="77777777" w:rsidR="0046433A" w:rsidRPr="1F113B33" w:rsidRDefault="0046433A" w:rsidP="1F113B33">
            <w:pPr>
              <w:spacing w:after="0" w:line="240" w:lineRule="auto"/>
              <w:jc w:val="both"/>
              <w:rPr>
                <w:rFonts w:ascii="Rockwell" w:hAnsi="Rockwell" w:cs="Arial"/>
              </w:rPr>
            </w:pPr>
          </w:p>
        </w:tc>
      </w:tr>
    </w:tbl>
    <w:p w14:paraId="35C779FD" w14:textId="77777777" w:rsidR="0046433A" w:rsidRPr="0046433A" w:rsidRDefault="0046433A" w:rsidP="0046433A">
      <w:pPr>
        <w:spacing w:after="0" w:line="240" w:lineRule="auto"/>
        <w:ind w:left="284"/>
        <w:jc w:val="both"/>
        <w:rPr>
          <w:rFonts w:eastAsiaTheme="minorEastAsia"/>
          <w:b/>
          <w:bCs/>
        </w:rPr>
      </w:pPr>
    </w:p>
    <w:p w14:paraId="355ED0E4" w14:textId="6A220284" w:rsidR="688F7FFE" w:rsidRDefault="688F7FFE" w:rsidP="00440E4F">
      <w:pPr>
        <w:numPr>
          <w:ilvl w:val="0"/>
          <w:numId w:val="45"/>
        </w:numPr>
        <w:spacing w:after="0" w:line="240" w:lineRule="auto"/>
        <w:ind w:left="284" w:hanging="426"/>
        <w:jc w:val="both"/>
        <w:rPr>
          <w:rFonts w:eastAsiaTheme="minorEastAsia"/>
          <w:b/>
          <w:bCs/>
        </w:rPr>
      </w:pPr>
      <w:r w:rsidRPr="49FAC532">
        <w:rPr>
          <w:rFonts w:ascii="Rockwell" w:hAnsi="Rockwell" w:cs="Arial"/>
          <w:b/>
          <w:bCs/>
        </w:rPr>
        <w:t>Organigrama:</w:t>
      </w:r>
    </w:p>
    <w:p w14:paraId="09B926B2" w14:textId="555FB743" w:rsidR="49FAC532" w:rsidRDefault="49FAC532" w:rsidP="49FAC532">
      <w:pPr>
        <w:pStyle w:val="Contenido"/>
        <w:jc w:val="center"/>
        <w:rPr>
          <w:sz w:val="22"/>
          <w:szCs w:val="22"/>
          <w:lang w:val="es-ES"/>
        </w:rPr>
      </w:pPr>
    </w:p>
    <w:p w14:paraId="198B342A" w14:textId="489324AE" w:rsidR="4E4F21F8" w:rsidRDefault="4E4F21F8" w:rsidP="49FAC532">
      <w:pPr>
        <w:pStyle w:val="Contenido"/>
        <w:jc w:val="center"/>
      </w:pPr>
      <w:r>
        <w:rPr>
          <w:noProof/>
        </w:rPr>
        <w:drawing>
          <wp:inline distT="0" distB="0" distL="0" distR="0" wp14:anchorId="1968457A" wp14:editId="039C082D">
            <wp:extent cx="1552575" cy="1266825"/>
            <wp:effectExtent l="0" t="0" r="0" b="0"/>
            <wp:docPr id="1363729092" name="Imagen 13637290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extLst>
                        <a:ext uri="{28A0092B-C50C-407E-A947-70E740481C1C}">
                          <a14:useLocalDpi xmlns:a14="http://schemas.microsoft.com/office/drawing/2010/main" val="0"/>
                        </a:ext>
                      </a:extLst>
                    </a:blip>
                    <a:stretch>
                      <a:fillRect/>
                    </a:stretch>
                  </pic:blipFill>
                  <pic:spPr>
                    <a:xfrm>
                      <a:off x="0" y="0"/>
                      <a:ext cx="1552575" cy="1266825"/>
                    </a:xfrm>
                    <a:prstGeom prst="rect">
                      <a:avLst/>
                    </a:prstGeom>
                  </pic:spPr>
                </pic:pic>
              </a:graphicData>
            </a:graphic>
          </wp:inline>
        </w:drawing>
      </w:r>
    </w:p>
    <w:p w14:paraId="2B4A0331" w14:textId="77777777" w:rsidR="00476581" w:rsidRPr="0048060C" w:rsidRDefault="12D0D15C" w:rsidP="00440E4F">
      <w:pPr>
        <w:numPr>
          <w:ilvl w:val="0"/>
          <w:numId w:val="45"/>
        </w:numPr>
        <w:spacing w:after="0" w:line="240" w:lineRule="auto"/>
        <w:ind w:left="284" w:hanging="284"/>
        <w:jc w:val="both"/>
        <w:rPr>
          <w:rFonts w:ascii="Rockwell" w:hAnsi="Rockwell" w:cs="Arial"/>
          <w:b/>
          <w:bCs/>
        </w:rPr>
      </w:pPr>
      <w:r w:rsidRPr="1F113B33">
        <w:rPr>
          <w:rFonts w:ascii="Rockwell" w:hAnsi="Rockwell" w:cs="Arial"/>
          <w:b/>
          <w:bCs/>
        </w:rPr>
        <w:t>Objetivo General:</w:t>
      </w:r>
    </w:p>
    <w:p w14:paraId="24EDA20C" w14:textId="49DFD3F3" w:rsidR="00476581" w:rsidRPr="0048060C" w:rsidRDefault="1111B289" w:rsidP="1F113B33">
      <w:pPr>
        <w:pStyle w:val="Prrafodelista"/>
        <w:spacing w:after="0" w:line="240" w:lineRule="auto"/>
        <w:ind w:left="284" w:hanging="284"/>
        <w:rPr>
          <w:rFonts w:ascii="Rockwell" w:hAnsi="Rockwell" w:cs="Arial"/>
        </w:rPr>
      </w:pPr>
      <w:r w:rsidRPr="5144A5DD">
        <w:rPr>
          <w:rFonts w:ascii="Rockwell" w:hAnsi="Rockwell" w:cs="Arial"/>
        </w:rPr>
        <w:t xml:space="preserve"> </w:t>
      </w:r>
      <w:r w:rsidR="3BB6D5AD" w:rsidRPr="5144A5DD">
        <w:rPr>
          <w:rFonts w:ascii="Rockwell" w:hAnsi="Rockwell" w:cs="Arial"/>
        </w:rPr>
        <w:t xml:space="preserve"> </w:t>
      </w:r>
      <w:r w:rsidR="524FED8B" w:rsidRPr="5144A5DD">
        <w:rPr>
          <w:rFonts w:ascii="Rockwell" w:hAnsi="Rockwell" w:cs="Arial"/>
        </w:rPr>
        <w:t xml:space="preserve">  </w:t>
      </w:r>
      <w:r w:rsidR="17C4F9C8" w:rsidRPr="5144A5DD">
        <w:rPr>
          <w:rFonts w:ascii="Rockwell" w:hAnsi="Rockwell" w:cs="Arial"/>
        </w:rPr>
        <w:t>Gestionar, coordinar y supervisar las actividades de lavandería, ropería y</w:t>
      </w:r>
    </w:p>
    <w:p w14:paraId="1A6D0FA4" w14:textId="40FF9A00" w:rsidR="00476581" w:rsidRPr="0048060C" w:rsidRDefault="54BE875F" w:rsidP="5144A5DD">
      <w:pPr>
        <w:pStyle w:val="Prrafodelista"/>
        <w:spacing w:after="0" w:line="240" w:lineRule="auto"/>
        <w:ind w:left="284" w:hanging="284"/>
        <w:rPr>
          <w:rFonts w:ascii="Rockwell" w:hAnsi="Rockwell" w:cs="Arial"/>
        </w:rPr>
      </w:pPr>
      <w:r w:rsidRPr="5144A5DD">
        <w:rPr>
          <w:rFonts w:ascii="Rockwell" w:eastAsia="Rockwell" w:hAnsi="Rockwell" w:cs="Rockwell"/>
          <w:sz w:val="20"/>
          <w:szCs w:val="20"/>
        </w:rPr>
        <w:t xml:space="preserve">  </w:t>
      </w:r>
      <w:r w:rsidR="26339B31" w:rsidRPr="5144A5DD">
        <w:rPr>
          <w:rFonts w:ascii="Rockwell" w:eastAsia="Rockwell" w:hAnsi="Rockwell" w:cs="Rockwell"/>
          <w:sz w:val="20"/>
          <w:szCs w:val="20"/>
        </w:rPr>
        <w:t xml:space="preserve"> </w:t>
      </w:r>
      <w:r w:rsidR="26741C17" w:rsidRPr="5144A5DD">
        <w:rPr>
          <w:rFonts w:ascii="Rockwell" w:eastAsia="Rockwell" w:hAnsi="Rockwell" w:cs="Rockwell"/>
          <w:sz w:val="20"/>
          <w:szCs w:val="20"/>
        </w:rPr>
        <w:t xml:space="preserve">  </w:t>
      </w:r>
      <w:r w:rsidR="26339B31" w:rsidRPr="5144A5DD">
        <w:rPr>
          <w:rFonts w:ascii="Rockwell" w:eastAsia="Rockwell" w:hAnsi="Rockwell" w:cs="Rockwell"/>
          <w:sz w:val="20"/>
          <w:szCs w:val="20"/>
        </w:rPr>
        <w:t xml:space="preserve"> </w:t>
      </w:r>
      <w:r w:rsidR="46A2BE3E" w:rsidRPr="5144A5DD">
        <w:rPr>
          <w:rFonts w:ascii="Rockwell" w:eastAsia="Rockwell" w:hAnsi="Rockwell" w:cs="Rockwell"/>
        </w:rPr>
        <w:t>m</w:t>
      </w:r>
      <w:r w:rsidR="17C4F9C8" w:rsidRPr="5144A5DD">
        <w:rPr>
          <w:rFonts w:ascii="Rockwell" w:eastAsia="Rockwell" w:hAnsi="Rockwell" w:cs="Rockwell"/>
        </w:rPr>
        <w:t>ayordomía del centro hospitalario, así como las labores de alimentación de</w:t>
      </w:r>
      <w:r w:rsidR="3F814C9F" w:rsidRPr="5144A5DD">
        <w:rPr>
          <w:rFonts w:ascii="Rockwell" w:eastAsia="Rockwell" w:hAnsi="Rockwell" w:cs="Rockwell"/>
        </w:rPr>
        <w:t>l</w:t>
      </w:r>
    </w:p>
    <w:p w14:paraId="51693EC0" w14:textId="082734EE" w:rsidR="00476581" w:rsidRPr="0048060C" w:rsidRDefault="3F814C9F" w:rsidP="1F113B33">
      <w:pPr>
        <w:pStyle w:val="Prrafodelista"/>
        <w:spacing w:after="0" w:line="240" w:lineRule="auto"/>
        <w:ind w:left="284" w:hanging="284"/>
        <w:rPr>
          <w:rFonts w:ascii="Rockwell" w:hAnsi="Rockwell" w:cs="Arial"/>
        </w:rPr>
      </w:pPr>
      <w:r w:rsidRPr="5144A5DD">
        <w:rPr>
          <w:rFonts w:ascii="Rockwell" w:eastAsia="Rockwell" w:hAnsi="Rockwell" w:cs="Rockwell"/>
        </w:rPr>
        <w:t xml:space="preserve">   </w:t>
      </w:r>
      <w:r w:rsidR="731CAD2E" w:rsidRPr="5144A5DD">
        <w:rPr>
          <w:rFonts w:ascii="Rockwell" w:eastAsia="Rockwell" w:hAnsi="Rockwell" w:cs="Rockwell"/>
        </w:rPr>
        <w:t xml:space="preserve">  </w:t>
      </w:r>
      <w:r w:rsidR="17C4F9C8" w:rsidRPr="5144A5DD">
        <w:rPr>
          <w:rFonts w:ascii="Rockwell" w:eastAsia="Rockwell" w:hAnsi="Rockwell" w:cs="Rockwell"/>
        </w:rPr>
        <w:t>persona</w:t>
      </w:r>
      <w:r w:rsidR="32506203" w:rsidRPr="5144A5DD">
        <w:rPr>
          <w:rFonts w:ascii="Rockwell" w:eastAsia="Rockwell" w:hAnsi="Rockwell" w:cs="Rockwell"/>
        </w:rPr>
        <w:t>l</w:t>
      </w:r>
      <w:r w:rsidR="493CD6E6" w:rsidRPr="5144A5DD">
        <w:rPr>
          <w:rFonts w:ascii="Rockwell" w:eastAsia="Rockwell" w:hAnsi="Rockwell" w:cs="Rockwell"/>
        </w:rPr>
        <w:t xml:space="preserve"> </w:t>
      </w:r>
      <w:r w:rsidR="17C4F9C8" w:rsidRPr="5144A5DD">
        <w:rPr>
          <w:rFonts w:ascii="Rockwell" w:eastAsia="Rockwell" w:hAnsi="Rockwell" w:cs="Rockwell"/>
        </w:rPr>
        <w:t xml:space="preserve">y </w:t>
      </w:r>
      <w:r w:rsidR="466DAA23" w:rsidRPr="5144A5DD">
        <w:rPr>
          <w:rFonts w:ascii="Rockwell" w:eastAsia="Rockwell" w:hAnsi="Rockwell" w:cs="Rockwell"/>
        </w:rPr>
        <w:t>usuario</w:t>
      </w:r>
      <w:r w:rsidR="17C4F9C8" w:rsidRPr="5144A5DD">
        <w:rPr>
          <w:rFonts w:ascii="Rockwell" w:eastAsia="Rockwell" w:hAnsi="Rockwell" w:cs="Rockwell"/>
        </w:rPr>
        <w:t xml:space="preserve">s hospitalizados según las instrucciones dadas por los </w:t>
      </w:r>
      <w:r w:rsidR="1B1355AE" w:rsidRPr="5144A5DD">
        <w:rPr>
          <w:rFonts w:ascii="Rockwell" w:eastAsia="Rockwell" w:hAnsi="Rockwell" w:cs="Rockwell"/>
        </w:rPr>
        <w:t xml:space="preserve">   </w:t>
      </w:r>
      <w:r w:rsidR="17C4F9C8" w:rsidRPr="5144A5DD">
        <w:rPr>
          <w:rFonts w:ascii="Rockwell" w:eastAsia="Rockwell" w:hAnsi="Rockwell" w:cs="Rockwell"/>
        </w:rPr>
        <w:t>nutricionistas</w:t>
      </w:r>
      <w:r w:rsidR="17C4F9C8" w:rsidRPr="5144A5DD">
        <w:rPr>
          <w:sz w:val="24"/>
          <w:szCs w:val="24"/>
        </w:rPr>
        <w:t>.</w:t>
      </w:r>
    </w:p>
    <w:p w14:paraId="4D991E52" w14:textId="77777777" w:rsidR="00476581" w:rsidRPr="0048060C" w:rsidRDefault="00476581" w:rsidP="1F113B33">
      <w:pPr>
        <w:spacing w:after="0" w:line="240" w:lineRule="auto"/>
        <w:ind w:left="284" w:hanging="284"/>
        <w:jc w:val="both"/>
        <w:rPr>
          <w:rFonts w:ascii="Rockwell" w:hAnsi="Rockwell" w:cs="Arial"/>
          <w:b/>
          <w:bCs/>
        </w:rPr>
      </w:pPr>
    </w:p>
    <w:p w14:paraId="062D1013" w14:textId="77777777" w:rsidR="00476581" w:rsidRPr="0048060C" w:rsidRDefault="12D0D15C" w:rsidP="00440E4F">
      <w:pPr>
        <w:numPr>
          <w:ilvl w:val="0"/>
          <w:numId w:val="45"/>
        </w:numPr>
        <w:spacing w:after="0" w:line="240" w:lineRule="auto"/>
        <w:ind w:left="284" w:hanging="284"/>
        <w:jc w:val="both"/>
        <w:rPr>
          <w:rFonts w:ascii="Rockwell" w:hAnsi="Rockwell" w:cs="Arial"/>
        </w:rPr>
      </w:pPr>
      <w:r w:rsidRPr="1F113B33">
        <w:rPr>
          <w:rFonts w:ascii="Rockwell" w:hAnsi="Rockwell" w:cs="Arial"/>
          <w:b/>
          <w:bCs/>
        </w:rPr>
        <w:t>Funciones Principales:</w:t>
      </w:r>
    </w:p>
    <w:p w14:paraId="09CE6C0B" w14:textId="5867A9AD" w:rsidR="00476581" w:rsidRPr="0048060C" w:rsidRDefault="12D0D15C" w:rsidP="00440E4F">
      <w:pPr>
        <w:pStyle w:val="Prrafodelista"/>
        <w:numPr>
          <w:ilvl w:val="0"/>
          <w:numId w:val="30"/>
        </w:numPr>
        <w:spacing w:after="0" w:line="240" w:lineRule="auto"/>
        <w:jc w:val="both"/>
        <w:rPr>
          <w:rFonts w:eastAsiaTheme="minorEastAsia"/>
        </w:rPr>
      </w:pPr>
      <w:r w:rsidRPr="1F113B33">
        <w:rPr>
          <w:rFonts w:ascii="Rockwell" w:hAnsi="Rockwell" w:cs="Arial"/>
        </w:rPr>
        <w:t xml:space="preserve">Coordinar y gestionar con el nutricionista los diferentes menús a preparar con las especificaciones requeridas, según la dieta asignada a los </w:t>
      </w:r>
      <w:r w:rsidR="09724E11" w:rsidRPr="1F113B33">
        <w:rPr>
          <w:rFonts w:ascii="Rockwell" w:hAnsi="Rockwell" w:cs="Arial"/>
        </w:rPr>
        <w:t>usuario</w:t>
      </w:r>
      <w:r w:rsidRPr="1F113B33">
        <w:rPr>
          <w:rFonts w:ascii="Rockwell" w:hAnsi="Rockwell" w:cs="Arial"/>
        </w:rPr>
        <w:t>s, así como el tipo de alimentación a preparar y suministrar al personal médico y de apoyo del centro hospitalario.</w:t>
      </w:r>
    </w:p>
    <w:p w14:paraId="4F138BE1" w14:textId="77777777" w:rsidR="00476581" w:rsidRPr="0048060C" w:rsidRDefault="12D0D15C" w:rsidP="00440E4F">
      <w:pPr>
        <w:pStyle w:val="Prrafodelista"/>
        <w:numPr>
          <w:ilvl w:val="0"/>
          <w:numId w:val="30"/>
        </w:numPr>
        <w:spacing w:after="0" w:line="240" w:lineRule="auto"/>
        <w:jc w:val="both"/>
        <w:rPr>
          <w:rFonts w:eastAsiaTheme="minorEastAsia"/>
        </w:rPr>
      </w:pPr>
      <w:r w:rsidRPr="1F113B33">
        <w:rPr>
          <w:rFonts w:ascii="Rockwell" w:hAnsi="Rockwell" w:cs="Arial"/>
        </w:rPr>
        <w:t>Garantizar la limpieza y aseo de las habitaciones, consultorios, salones y áreas en general del centro hospitalario, verificando el uso adecuado de accesorios y materiales de limpieza.</w:t>
      </w:r>
    </w:p>
    <w:p w14:paraId="3BEA252F" w14:textId="77777777" w:rsidR="00476581" w:rsidRPr="0048060C" w:rsidRDefault="12D0D15C" w:rsidP="00440E4F">
      <w:pPr>
        <w:pStyle w:val="Prrafodelista"/>
        <w:numPr>
          <w:ilvl w:val="0"/>
          <w:numId w:val="30"/>
        </w:numPr>
        <w:spacing w:after="0" w:line="240" w:lineRule="auto"/>
        <w:jc w:val="both"/>
        <w:rPr>
          <w:rFonts w:eastAsiaTheme="minorEastAsia"/>
        </w:rPr>
      </w:pPr>
      <w:r w:rsidRPr="1F113B33">
        <w:rPr>
          <w:rFonts w:ascii="Rockwell" w:hAnsi="Rockwell" w:cs="Arial"/>
        </w:rPr>
        <w:t>Coordinar en conjunto con el área de epidemiologia la ruta de desechos hospitalarios.</w:t>
      </w:r>
    </w:p>
    <w:p w14:paraId="20A14BE0" w14:textId="77777777" w:rsidR="00476581" w:rsidRPr="0048060C" w:rsidRDefault="12D0D15C" w:rsidP="00440E4F">
      <w:pPr>
        <w:pStyle w:val="Prrafodelista"/>
        <w:numPr>
          <w:ilvl w:val="0"/>
          <w:numId w:val="30"/>
        </w:numPr>
        <w:spacing w:after="0" w:line="240" w:lineRule="auto"/>
        <w:jc w:val="both"/>
        <w:rPr>
          <w:rFonts w:eastAsiaTheme="minorEastAsia"/>
        </w:rPr>
      </w:pPr>
      <w:r w:rsidRPr="1F113B33">
        <w:rPr>
          <w:rFonts w:ascii="Rockwell" w:hAnsi="Rockwell" w:cs="Arial"/>
        </w:rPr>
        <w:t>Coordinar y supervisar las labores de la lavandería, el uso adecuado de las lavadoras y secadoras, verificando que utilicen los materiales adecuados y recomendados en cada caso.</w:t>
      </w:r>
    </w:p>
    <w:p w14:paraId="66E89502" w14:textId="752631F2" w:rsidR="00476581" w:rsidRPr="0048060C" w:rsidRDefault="12D0D15C" w:rsidP="00440E4F">
      <w:pPr>
        <w:pStyle w:val="Prrafodelista"/>
        <w:numPr>
          <w:ilvl w:val="0"/>
          <w:numId w:val="30"/>
        </w:numPr>
        <w:spacing w:after="0" w:line="240" w:lineRule="auto"/>
        <w:jc w:val="both"/>
        <w:rPr>
          <w:rFonts w:eastAsiaTheme="minorEastAsia"/>
        </w:rPr>
      </w:pPr>
      <w:r w:rsidRPr="1F113B33">
        <w:rPr>
          <w:rFonts w:ascii="Rockwell" w:hAnsi="Rockwell" w:cs="Arial"/>
        </w:rPr>
        <w:t>Gestionar la confección y/o reparación de los uniformes, batas y accesorios utilizados por el personal médico, sabanas, fundas de almohadas</w:t>
      </w:r>
      <w:r w:rsidR="3EA2E083" w:rsidRPr="1F113B33">
        <w:rPr>
          <w:rFonts w:ascii="Rockwell" w:hAnsi="Rockwell" w:cs="Arial"/>
        </w:rPr>
        <w:t>,</w:t>
      </w:r>
      <w:r w:rsidRPr="1F113B33">
        <w:rPr>
          <w:rFonts w:ascii="Rockwell" w:hAnsi="Rockwell" w:cs="Arial"/>
        </w:rPr>
        <w:t xml:space="preserve"> toallas</w:t>
      </w:r>
      <w:r w:rsidR="0143ED16" w:rsidRPr="1F113B33">
        <w:rPr>
          <w:rFonts w:ascii="Rockwell" w:hAnsi="Rockwell" w:cs="Arial"/>
        </w:rPr>
        <w:t xml:space="preserve">, cortinas </w:t>
      </w:r>
      <w:r w:rsidRPr="1F113B33">
        <w:rPr>
          <w:rFonts w:ascii="Rockwell" w:hAnsi="Rockwell" w:cs="Arial"/>
        </w:rPr>
        <w:t>requeridas para las habitaciones y camillas del centro hospitalario.</w:t>
      </w:r>
    </w:p>
    <w:p w14:paraId="03A95641" w14:textId="4FF1C29F" w:rsidR="00476581" w:rsidRDefault="4BF7A00B" w:rsidP="00440E4F">
      <w:pPr>
        <w:pStyle w:val="Prrafodelista"/>
        <w:numPr>
          <w:ilvl w:val="0"/>
          <w:numId w:val="30"/>
        </w:numPr>
        <w:spacing w:after="0" w:line="240" w:lineRule="auto"/>
        <w:jc w:val="both"/>
        <w:rPr>
          <w:rFonts w:ascii="Rockwell" w:hAnsi="Rockwell" w:cs="Arial"/>
        </w:rPr>
      </w:pPr>
      <w:r w:rsidRPr="49FAC532">
        <w:rPr>
          <w:rFonts w:ascii="Rockwell" w:hAnsi="Rockwell" w:cs="Arial"/>
        </w:rPr>
        <w:t>G</w:t>
      </w:r>
      <w:r w:rsidR="63177963" w:rsidRPr="49FAC532">
        <w:rPr>
          <w:rFonts w:ascii="Rockwell" w:hAnsi="Rockwell" w:cs="Arial"/>
        </w:rPr>
        <w:t>estionar</w:t>
      </w:r>
      <w:r w:rsidR="64388527" w:rsidRPr="49FAC532">
        <w:rPr>
          <w:rFonts w:ascii="Rockwell" w:hAnsi="Rockwell" w:cs="Arial"/>
        </w:rPr>
        <w:t xml:space="preserve"> el presupuesto para </w:t>
      </w:r>
      <w:r w:rsidR="63177963" w:rsidRPr="49FAC532">
        <w:rPr>
          <w:rFonts w:ascii="Rockwell" w:hAnsi="Rockwell" w:cs="Arial"/>
        </w:rPr>
        <w:t>la adquisición de los materiales y productos requeridos para cumplir con las labores asignadas.</w:t>
      </w:r>
    </w:p>
    <w:p w14:paraId="24F6DFF8" w14:textId="00CEF2BD" w:rsidR="723455E3" w:rsidRDefault="723455E3" w:rsidP="00440E4F">
      <w:pPr>
        <w:pStyle w:val="Prrafodelista"/>
        <w:numPr>
          <w:ilvl w:val="0"/>
          <w:numId w:val="30"/>
        </w:numPr>
        <w:spacing w:after="0" w:line="240" w:lineRule="auto"/>
        <w:jc w:val="both"/>
        <w:rPr>
          <w:rFonts w:ascii="Rockwell" w:hAnsi="Rockwell" w:cs="Arial"/>
        </w:rPr>
      </w:pPr>
      <w:r w:rsidRPr="49FAC532">
        <w:rPr>
          <w:rFonts w:ascii="Rockwell" w:hAnsi="Rockwell" w:cs="Arial"/>
        </w:rPr>
        <w:lastRenderedPageBreak/>
        <w:t>Realizar otras funciones afines y complementarias asignadas por una autoridad competente.</w:t>
      </w:r>
    </w:p>
    <w:p w14:paraId="125EBE01" w14:textId="2EAD9C2E" w:rsidR="00476581" w:rsidRDefault="00476581" w:rsidP="1F113B33">
      <w:pPr>
        <w:rPr>
          <w:rFonts w:ascii="Rockwell" w:hAnsi="Rockwell" w:cs="Arial"/>
        </w:rPr>
      </w:pPr>
    </w:p>
    <w:p w14:paraId="464C54FE" w14:textId="77777777" w:rsidR="0046433A" w:rsidRPr="0046433A" w:rsidRDefault="0046433A" w:rsidP="0046433A">
      <w:pPr>
        <w:rPr>
          <w:rFonts w:ascii="Rockwell" w:eastAsia="Rockwell" w:hAnsi="Rockwell" w:cs="Rockwell"/>
          <w:lang w:val="es-DO" w:eastAsia="es-DO"/>
        </w:rPr>
      </w:pPr>
      <w:r w:rsidRPr="0046433A">
        <w:rPr>
          <w:rFonts w:ascii="Rockwell" w:eastAsia="Rockwell" w:hAnsi="Rockwell" w:cs="Rockwell"/>
          <w:b/>
          <w:bCs/>
          <w:lang w:val="es-DO" w:eastAsia="es-DO"/>
        </w:rPr>
        <w:t>• Estructura de Cargos:</w:t>
      </w:r>
      <w:r w:rsidRPr="0046433A">
        <w:rPr>
          <w:rFonts w:ascii="Rockwell" w:eastAsia="Rockwell" w:hAnsi="Rockwell" w:cs="Rockwell"/>
          <w:lang w:val="es-DO" w:eastAsia="es-DO"/>
        </w:rPr>
        <w:t xml:space="preserve"> </w:t>
      </w:r>
    </w:p>
    <w:p w14:paraId="79657CB8" w14:textId="77777777" w:rsidR="0046433A" w:rsidRPr="0046433A" w:rsidRDefault="0046433A" w:rsidP="0046433A">
      <w:pPr>
        <w:rPr>
          <w:rFonts w:ascii="Rockwell" w:eastAsia="Rockwell" w:hAnsi="Rockwell" w:cs="Rockwell"/>
          <w:lang w:val="es-DO" w:eastAsia="es-DO"/>
        </w:rPr>
      </w:pPr>
      <w:r w:rsidRPr="0046433A">
        <w:rPr>
          <w:rFonts w:ascii="Rockwell" w:eastAsia="Rockwell" w:hAnsi="Rockwell" w:cs="Rockwell"/>
          <w:lang w:val="es-DO" w:eastAsia="es-DO"/>
        </w:rPr>
        <w:t>Encargado (a) de la División de Hostelería Hospitalaria Los demás cargos que integran esta unidad serán definidos en el Manual de Cargos, aprobado por el Ministerio de Administración Pública (MAP)</w:t>
      </w:r>
    </w:p>
    <w:p w14:paraId="554D4FA6" w14:textId="25536448" w:rsidR="00BD4CB9" w:rsidRDefault="00BD4CB9" w:rsidP="1F113B33">
      <w:pPr>
        <w:rPr>
          <w:rFonts w:ascii="Rockwell" w:hAnsi="Rockwell" w:cs="Arial"/>
        </w:rPr>
      </w:pPr>
    </w:p>
    <w:p w14:paraId="0B3ADE26" w14:textId="6C690FEC" w:rsidR="0046433A" w:rsidRDefault="0046433A" w:rsidP="1F113B33">
      <w:pPr>
        <w:rPr>
          <w:rFonts w:ascii="Rockwell" w:hAnsi="Rockwell" w:cs="Arial"/>
        </w:rPr>
      </w:pPr>
    </w:p>
    <w:p w14:paraId="1594D2D0" w14:textId="096835A1" w:rsidR="0046433A" w:rsidRDefault="0046433A" w:rsidP="1F113B33">
      <w:pPr>
        <w:rPr>
          <w:rFonts w:ascii="Rockwell" w:hAnsi="Rockwell" w:cs="Arial"/>
        </w:rPr>
      </w:pPr>
    </w:p>
    <w:p w14:paraId="7DDE2093" w14:textId="4D94A55B" w:rsidR="0046433A" w:rsidRDefault="0046433A" w:rsidP="1F113B33">
      <w:pPr>
        <w:rPr>
          <w:rFonts w:ascii="Rockwell" w:hAnsi="Rockwell" w:cs="Arial"/>
        </w:rPr>
      </w:pPr>
    </w:p>
    <w:p w14:paraId="5A987AEF" w14:textId="26B10BBA" w:rsidR="0046433A" w:rsidRDefault="0046433A" w:rsidP="1F113B33">
      <w:pPr>
        <w:rPr>
          <w:rFonts w:ascii="Rockwell" w:hAnsi="Rockwell" w:cs="Arial"/>
        </w:rPr>
      </w:pPr>
    </w:p>
    <w:p w14:paraId="711B9D6F" w14:textId="4B739460" w:rsidR="0046433A" w:rsidRDefault="0046433A" w:rsidP="1F113B33">
      <w:pPr>
        <w:rPr>
          <w:rFonts w:ascii="Rockwell" w:hAnsi="Rockwell" w:cs="Arial"/>
        </w:rPr>
      </w:pPr>
    </w:p>
    <w:p w14:paraId="2C0FF3D4" w14:textId="7B09D465" w:rsidR="0046433A" w:rsidRDefault="0046433A" w:rsidP="1F113B33">
      <w:pPr>
        <w:rPr>
          <w:rFonts w:ascii="Rockwell" w:hAnsi="Rockwell" w:cs="Arial"/>
        </w:rPr>
      </w:pPr>
    </w:p>
    <w:p w14:paraId="4326125D" w14:textId="269B5460" w:rsidR="0046433A" w:rsidRDefault="0046433A" w:rsidP="1F113B33">
      <w:pPr>
        <w:rPr>
          <w:rFonts w:ascii="Rockwell" w:hAnsi="Rockwell" w:cs="Arial"/>
        </w:rPr>
      </w:pPr>
    </w:p>
    <w:p w14:paraId="3000B181" w14:textId="25A67868" w:rsidR="0046433A" w:rsidRDefault="0046433A" w:rsidP="1F113B33">
      <w:pPr>
        <w:rPr>
          <w:rFonts w:ascii="Rockwell" w:hAnsi="Rockwell" w:cs="Arial"/>
        </w:rPr>
      </w:pPr>
    </w:p>
    <w:p w14:paraId="7E65FFC0" w14:textId="2A115E04" w:rsidR="0046433A" w:rsidRDefault="0046433A" w:rsidP="1F113B33">
      <w:pPr>
        <w:rPr>
          <w:rFonts w:ascii="Rockwell" w:hAnsi="Rockwell" w:cs="Arial"/>
        </w:rPr>
      </w:pPr>
    </w:p>
    <w:p w14:paraId="77507D44" w14:textId="65E29449" w:rsidR="0046433A" w:rsidRDefault="0046433A" w:rsidP="1F113B33">
      <w:pPr>
        <w:rPr>
          <w:rFonts w:ascii="Rockwell" w:hAnsi="Rockwell" w:cs="Arial"/>
        </w:rPr>
      </w:pPr>
    </w:p>
    <w:p w14:paraId="405F94A7" w14:textId="2DD6A63B" w:rsidR="0046433A" w:rsidRDefault="0046433A" w:rsidP="1F113B33">
      <w:pPr>
        <w:rPr>
          <w:rFonts w:ascii="Rockwell" w:hAnsi="Rockwell" w:cs="Arial"/>
        </w:rPr>
      </w:pPr>
    </w:p>
    <w:p w14:paraId="1EB3FDED" w14:textId="7A21346D" w:rsidR="0046433A" w:rsidRDefault="0046433A" w:rsidP="1F113B33">
      <w:pPr>
        <w:rPr>
          <w:rFonts w:ascii="Rockwell" w:hAnsi="Rockwell" w:cs="Arial"/>
        </w:rPr>
      </w:pPr>
    </w:p>
    <w:p w14:paraId="66E536CD" w14:textId="02744466" w:rsidR="0046433A" w:rsidRDefault="0046433A" w:rsidP="1F113B33">
      <w:pPr>
        <w:rPr>
          <w:rFonts w:ascii="Rockwell" w:hAnsi="Rockwell" w:cs="Arial"/>
        </w:rPr>
      </w:pPr>
    </w:p>
    <w:p w14:paraId="41709C13" w14:textId="18206664" w:rsidR="0046433A" w:rsidRDefault="0046433A" w:rsidP="1F113B33">
      <w:pPr>
        <w:rPr>
          <w:rFonts w:ascii="Rockwell" w:hAnsi="Rockwell" w:cs="Arial"/>
        </w:rPr>
      </w:pPr>
    </w:p>
    <w:p w14:paraId="2E04BA82" w14:textId="0673DF34" w:rsidR="0046433A" w:rsidRDefault="0046433A" w:rsidP="1F113B33">
      <w:pPr>
        <w:rPr>
          <w:rFonts w:ascii="Rockwell" w:hAnsi="Rockwell" w:cs="Arial"/>
        </w:rPr>
      </w:pPr>
    </w:p>
    <w:p w14:paraId="2646766E" w14:textId="783A17B3" w:rsidR="0046433A" w:rsidRDefault="0046433A" w:rsidP="1F113B33">
      <w:pPr>
        <w:rPr>
          <w:rFonts w:ascii="Rockwell" w:hAnsi="Rockwell" w:cs="Arial"/>
        </w:rPr>
      </w:pPr>
    </w:p>
    <w:p w14:paraId="67AC21A4" w14:textId="519374E8" w:rsidR="0046433A" w:rsidRDefault="0046433A" w:rsidP="1F113B33">
      <w:pPr>
        <w:rPr>
          <w:rFonts w:ascii="Rockwell" w:hAnsi="Rockwell" w:cs="Arial"/>
        </w:rPr>
      </w:pPr>
    </w:p>
    <w:p w14:paraId="20F8CA71" w14:textId="037B0295" w:rsidR="0046433A" w:rsidRDefault="0046433A" w:rsidP="1F113B33">
      <w:pPr>
        <w:rPr>
          <w:rFonts w:ascii="Rockwell" w:hAnsi="Rockwell" w:cs="Arial"/>
        </w:rPr>
      </w:pPr>
    </w:p>
    <w:p w14:paraId="211EC414" w14:textId="345504B7" w:rsidR="0046433A" w:rsidRDefault="0046433A" w:rsidP="1F113B33">
      <w:pPr>
        <w:rPr>
          <w:rFonts w:ascii="Rockwell" w:hAnsi="Rockwell" w:cs="Arial"/>
        </w:rPr>
      </w:pPr>
    </w:p>
    <w:p w14:paraId="3CA2A4F7" w14:textId="469F7252" w:rsidR="0046433A" w:rsidRDefault="0046433A" w:rsidP="1F113B33">
      <w:pPr>
        <w:rPr>
          <w:rFonts w:ascii="Rockwell" w:hAnsi="Rockwell" w:cs="Arial"/>
        </w:rPr>
      </w:pPr>
    </w:p>
    <w:p w14:paraId="6DF17E6A" w14:textId="648BA569" w:rsidR="0046433A" w:rsidRDefault="0046433A" w:rsidP="1F113B33">
      <w:pPr>
        <w:rPr>
          <w:rFonts w:ascii="Rockwell" w:hAnsi="Rockwell" w:cs="Arial"/>
        </w:rPr>
      </w:pPr>
    </w:p>
    <w:p w14:paraId="5C55A58E" w14:textId="5CBD0E74" w:rsidR="0046433A" w:rsidRDefault="0046433A" w:rsidP="1F113B33">
      <w:pPr>
        <w:rPr>
          <w:rFonts w:ascii="Rockwell" w:hAnsi="Rockwell" w:cs="Arial"/>
        </w:rPr>
      </w:pPr>
    </w:p>
    <w:p w14:paraId="5BE0581F" w14:textId="48A19140" w:rsidR="0046433A" w:rsidRDefault="0046433A" w:rsidP="1F113B33">
      <w:pPr>
        <w:rPr>
          <w:rFonts w:ascii="Rockwell" w:hAnsi="Rockwell" w:cs="Arial"/>
        </w:rPr>
      </w:pPr>
    </w:p>
    <w:p w14:paraId="794E24FB" w14:textId="77777777" w:rsidR="0046433A" w:rsidRDefault="0046433A" w:rsidP="1F113B33">
      <w:pPr>
        <w:rPr>
          <w:rFonts w:ascii="Rockwell" w:hAnsi="Rockwell" w:cs="Arial"/>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14:paraId="1F17F767" w14:textId="77777777" w:rsidTr="49FAC532">
        <w:tc>
          <w:tcPr>
            <w:tcW w:w="3121" w:type="dxa"/>
            <w:shd w:val="clear" w:color="auto" w:fill="F2F2F2" w:themeFill="background1" w:themeFillShade="F2"/>
          </w:tcPr>
          <w:p w14:paraId="57ABDD4A"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Título de la Unidad</w:t>
            </w:r>
          </w:p>
        </w:tc>
        <w:tc>
          <w:tcPr>
            <w:tcW w:w="5741" w:type="dxa"/>
          </w:tcPr>
          <w:p w14:paraId="7755512C" w14:textId="334E05EA" w:rsidR="00476581" w:rsidRDefault="0046433A" w:rsidP="007F2B04">
            <w:pPr>
              <w:pStyle w:val="Ttulo3"/>
              <w:framePr w:wrap="around"/>
              <w:spacing w:after="0"/>
            </w:pPr>
            <w:bookmarkStart w:id="56" w:name="_Toc105532064"/>
            <w:r>
              <w:t>Sección de Alimentación y Nutrición</w:t>
            </w:r>
            <w:bookmarkEnd w:id="56"/>
          </w:p>
        </w:tc>
      </w:tr>
      <w:tr w:rsidR="00476581" w14:paraId="4BAF9A45" w14:textId="77777777" w:rsidTr="49FAC532">
        <w:tc>
          <w:tcPr>
            <w:tcW w:w="3121" w:type="dxa"/>
            <w:shd w:val="clear" w:color="auto" w:fill="F2F2F2" w:themeFill="background1" w:themeFillShade="F2"/>
          </w:tcPr>
          <w:p w14:paraId="757AEBFA"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Naturaleza de la Unidad</w:t>
            </w:r>
          </w:p>
        </w:tc>
        <w:tc>
          <w:tcPr>
            <w:tcW w:w="5741" w:type="dxa"/>
          </w:tcPr>
          <w:p w14:paraId="07BBD38E" w14:textId="77777777" w:rsidR="00476581" w:rsidRPr="0048060C" w:rsidRDefault="12D0D15C" w:rsidP="1F113B33">
            <w:pPr>
              <w:spacing w:after="0" w:line="240" w:lineRule="auto"/>
              <w:jc w:val="both"/>
              <w:rPr>
                <w:rFonts w:ascii="Rockwell" w:hAnsi="Rockwell" w:cs="Arial"/>
              </w:rPr>
            </w:pPr>
            <w:r w:rsidRPr="1F113B33">
              <w:rPr>
                <w:rFonts w:ascii="Rockwell" w:hAnsi="Rockwell" w:cs="Arial"/>
              </w:rPr>
              <w:t>Apoyo Administrativo</w:t>
            </w:r>
          </w:p>
        </w:tc>
      </w:tr>
      <w:tr w:rsidR="00476581" w14:paraId="036750D4" w14:textId="77777777" w:rsidTr="49FAC532">
        <w:tc>
          <w:tcPr>
            <w:tcW w:w="3121" w:type="dxa"/>
            <w:shd w:val="clear" w:color="auto" w:fill="F2F2F2" w:themeFill="background1" w:themeFillShade="F2"/>
          </w:tcPr>
          <w:p w14:paraId="2ABE1EF0"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Estructura Orgánica</w:t>
            </w:r>
          </w:p>
        </w:tc>
        <w:tc>
          <w:tcPr>
            <w:tcW w:w="5741" w:type="dxa"/>
          </w:tcPr>
          <w:p w14:paraId="5AB596CE" w14:textId="77777777" w:rsidR="00476581" w:rsidRPr="0048060C" w:rsidRDefault="12D0D15C" w:rsidP="1F113B33">
            <w:pPr>
              <w:spacing w:after="0" w:line="240" w:lineRule="auto"/>
              <w:jc w:val="both"/>
              <w:rPr>
                <w:rFonts w:ascii="Rockwell" w:hAnsi="Rockwell" w:cs="Arial"/>
                <w:sz w:val="24"/>
                <w:szCs w:val="24"/>
              </w:rPr>
            </w:pPr>
            <w:r w:rsidRPr="1F113B33">
              <w:rPr>
                <w:rFonts w:ascii="Rockwell" w:hAnsi="Rockwell" w:cs="Arial"/>
              </w:rPr>
              <w:t>El personal que la integra</w:t>
            </w:r>
          </w:p>
        </w:tc>
      </w:tr>
      <w:tr w:rsidR="00476581" w14:paraId="3588CBBF" w14:textId="77777777" w:rsidTr="49FAC532">
        <w:tc>
          <w:tcPr>
            <w:tcW w:w="3121" w:type="dxa"/>
            <w:shd w:val="clear" w:color="auto" w:fill="F2F2F2" w:themeFill="background1" w:themeFillShade="F2"/>
          </w:tcPr>
          <w:p w14:paraId="2D948F63"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Relación de Dependencia</w:t>
            </w:r>
          </w:p>
        </w:tc>
        <w:tc>
          <w:tcPr>
            <w:tcW w:w="5741" w:type="dxa"/>
          </w:tcPr>
          <w:p w14:paraId="374D8F8C" w14:textId="31AE5765" w:rsidR="00476581" w:rsidRPr="0048060C" w:rsidRDefault="0046433A" w:rsidP="1F113B33">
            <w:pPr>
              <w:spacing w:after="0" w:line="240" w:lineRule="auto"/>
              <w:jc w:val="both"/>
              <w:rPr>
                <w:rFonts w:ascii="Rockwell" w:hAnsi="Rockwell" w:cs="Arial"/>
              </w:rPr>
            </w:pPr>
            <w:r>
              <w:rPr>
                <w:rFonts w:ascii="Rockwell" w:hAnsi="Rockwell" w:cs="Arial"/>
              </w:rPr>
              <w:t xml:space="preserve">División </w:t>
            </w:r>
            <w:r w:rsidR="12D0D15C" w:rsidRPr="1F113B33">
              <w:rPr>
                <w:rFonts w:ascii="Rockwell" w:hAnsi="Rockwell" w:cs="Arial"/>
              </w:rPr>
              <w:t>Hostelería Hospitalaria</w:t>
            </w:r>
          </w:p>
        </w:tc>
      </w:tr>
      <w:tr w:rsidR="00476581" w14:paraId="6C7EE50B" w14:textId="77777777" w:rsidTr="49FAC532">
        <w:trPr>
          <w:trHeight w:val="193"/>
        </w:trPr>
        <w:tc>
          <w:tcPr>
            <w:tcW w:w="3121" w:type="dxa"/>
            <w:shd w:val="clear" w:color="auto" w:fill="F2F2F2" w:themeFill="background1" w:themeFillShade="F2"/>
          </w:tcPr>
          <w:p w14:paraId="5BFD28B7" w14:textId="77777777" w:rsidR="00476581" w:rsidRDefault="12D0D15C" w:rsidP="1F113B33">
            <w:pPr>
              <w:spacing w:after="0" w:line="240" w:lineRule="auto"/>
              <w:jc w:val="both"/>
              <w:rPr>
                <w:rFonts w:ascii="Rockwell" w:hAnsi="Rockwell" w:cs="Arial"/>
                <w:lang w:val="es-ES"/>
              </w:rPr>
            </w:pPr>
            <w:r w:rsidRPr="1F113B33">
              <w:rPr>
                <w:rFonts w:ascii="Rockwell" w:hAnsi="Rockwell" w:cs="Arial"/>
                <w:lang w:val="es-ES"/>
              </w:rPr>
              <w:t>Coordinación</w:t>
            </w:r>
          </w:p>
        </w:tc>
        <w:tc>
          <w:tcPr>
            <w:tcW w:w="5741" w:type="dxa"/>
          </w:tcPr>
          <w:p w14:paraId="1A0FD584" w14:textId="38F68EAE" w:rsidR="00476581" w:rsidRPr="0048060C" w:rsidRDefault="12D0D15C" w:rsidP="1F113B33">
            <w:pPr>
              <w:spacing w:after="0" w:line="240" w:lineRule="auto"/>
              <w:jc w:val="both"/>
              <w:rPr>
                <w:rFonts w:ascii="Rockwell" w:hAnsi="Rockwell" w:cs="Arial"/>
              </w:rPr>
            </w:pPr>
            <w:r w:rsidRPr="1F113B33">
              <w:rPr>
                <w:rFonts w:ascii="Rockwell" w:hAnsi="Rockwell" w:cs="Arial"/>
              </w:rPr>
              <w:t xml:space="preserve">Con todas las </w:t>
            </w:r>
            <w:r w:rsidR="642E10DD" w:rsidRPr="1F113B33">
              <w:rPr>
                <w:rFonts w:ascii="Rockwell" w:hAnsi="Rockwell" w:cs="Arial"/>
              </w:rPr>
              <w:t xml:space="preserve">unidades </w:t>
            </w:r>
            <w:r w:rsidRPr="1F113B33">
              <w:rPr>
                <w:rFonts w:ascii="Rockwell" w:hAnsi="Rockwell" w:cs="Arial"/>
              </w:rPr>
              <w:t>del</w:t>
            </w:r>
            <w:r w:rsidR="1BED039B" w:rsidRPr="1F113B33">
              <w:rPr>
                <w:rFonts w:ascii="Rockwell" w:hAnsi="Rockwell" w:cs="Arial"/>
              </w:rPr>
              <w:t xml:space="preserve"> hospital</w:t>
            </w:r>
          </w:p>
        </w:tc>
      </w:tr>
    </w:tbl>
    <w:p w14:paraId="28172578" w14:textId="61959D62" w:rsidR="43AD16EA" w:rsidRDefault="43AD16EA" w:rsidP="00440E4F">
      <w:pPr>
        <w:numPr>
          <w:ilvl w:val="0"/>
          <w:numId w:val="45"/>
        </w:numPr>
        <w:spacing w:after="0" w:line="240" w:lineRule="auto"/>
        <w:ind w:left="284" w:hanging="426"/>
        <w:jc w:val="both"/>
        <w:rPr>
          <w:rFonts w:eastAsiaTheme="minorEastAsia"/>
          <w:b/>
          <w:bCs/>
        </w:rPr>
      </w:pPr>
      <w:r w:rsidRPr="49FAC532">
        <w:rPr>
          <w:rFonts w:ascii="Rockwell" w:hAnsi="Rockwell" w:cs="Arial"/>
          <w:b/>
          <w:bCs/>
        </w:rPr>
        <w:t>Organigrama:</w:t>
      </w:r>
    </w:p>
    <w:p w14:paraId="6AAE7E49" w14:textId="2F9E4023" w:rsidR="215899EB" w:rsidRDefault="215899EB" w:rsidP="49FAC532">
      <w:pPr>
        <w:pStyle w:val="Prrafodelista"/>
        <w:ind w:left="1440"/>
        <w:jc w:val="both"/>
      </w:pPr>
      <w:r>
        <w:t xml:space="preserve">                                                  </w:t>
      </w:r>
      <w:r>
        <w:rPr>
          <w:noProof/>
        </w:rPr>
        <w:drawing>
          <wp:inline distT="0" distB="0" distL="0" distR="0" wp14:anchorId="4E53F7FE" wp14:editId="10FFE68C">
            <wp:extent cx="1571625" cy="1266825"/>
            <wp:effectExtent l="0" t="0" r="0" b="0"/>
            <wp:docPr id="1768455388" name="Imagen 1768455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extLst>
                        <a:ext uri="{28A0092B-C50C-407E-A947-70E740481C1C}">
                          <a14:useLocalDpi xmlns:a14="http://schemas.microsoft.com/office/drawing/2010/main" val="0"/>
                        </a:ext>
                      </a:extLst>
                    </a:blip>
                    <a:stretch>
                      <a:fillRect/>
                    </a:stretch>
                  </pic:blipFill>
                  <pic:spPr>
                    <a:xfrm>
                      <a:off x="0" y="0"/>
                      <a:ext cx="1571625" cy="1266825"/>
                    </a:xfrm>
                    <a:prstGeom prst="rect">
                      <a:avLst/>
                    </a:prstGeom>
                  </pic:spPr>
                </pic:pic>
              </a:graphicData>
            </a:graphic>
          </wp:inline>
        </w:drawing>
      </w:r>
    </w:p>
    <w:p w14:paraId="53E066BE" w14:textId="77777777" w:rsidR="00476581" w:rsidRDefault="12D0D15C" w:rsidP="00440E4F">
      <w:pPr>
        <w:pStyle w:val="Prrafodelista"/>
        <w:numPr>
          <w:ilvl w:val="0"/>
          <w:numId w:val="45"/>
        </w:numPr>
        <w:ind w:left="284" w:hanging="284"/>
        <w:rPr>
          <w:rFonts w:ascii="Rockwell" w:hAnsi="Rockwell" w:cs="Arial"/>
          <w:b/>
          <w:bCs/>
        </w:rPr>
      </w:pPr>
      <w:r w:rsidRPr="1F113B33">
        <w:rPr>
          <w:rFonts w:ascii="Rockwell" w:hAnsi="Rockwell" w:cs="Arial"/>
          <w:b/>
          <w:bCs/>
        </w:rPr>
        <w:t>Objetivo General:</w:t>
      </w:r>
    </w:p>
    <w:p w14:paraId="62D260F0" w14:textId="0E7D455A" w:rsidR="00476581" w:rsidRPr="00E20B4D" w:rsidRDefault="23E1D2BA" w:rsidP="1F113B33">
      <w:pPr>
        <w:pStyle w:val="Prrafodelista"/>
        <w:spacing w:after="0" w:line="240" w:lineRule="auto"/>
        <w:ind w:left="284" w:hanging="284"/>
        <w:jc w:val="both"/>
        <w:rPr>
          <w:rFonts w:ascii="Rockwell" w:hAnsi="Rockwell" w:cs="Arial"/>
        </w:rPr>
      </w:pPr>
      <w:r w:rsidRPr="1F113B33">
        <w:rPr>
          <w:rFonts w:ascii="Rockwell" w:hAnsi="Rockwell" w:cs="Arial"/>
        </w:rPr>
        <w:t xml:space="preserve">  </w:t>
      </w:r>
      <w:r w:rsidR="12D0D15C" w:rsidRPr="1F113B33">
        <w:rPr>
          <w:rFonts w:ascii="Rockwell" w:hAnsi="Rockwell" w:cs="Arial"/>
        </w:rPr>
        <w:t xml:space="preserve">Dirigir y supervisar la confección de los alimentos requeridos por los </w:t>
      </w:r>
      <w:r w:rsidR="09724E11" w:rsidRPr="1F113B33">
        <w:rPr>
          <w:rFonts w:ascii="Rockwell" w:hAnsi="Rockwell" w:cs="Arial"/>
        </w:rPr>
        <w:t>usuario</w:t>
      </w:r>
      <w:r w:rsidR="12D0D15C" w:rsidRPr="1F113B33">
        <w:rPr>
          <w:rFonts w:ascii="Rockwell" w:hAnsi="Rockwell" w:cs="Arial"/>
        </w:rPr>
        <w:t>s hospitalizados, siguiendo las instrucciones dadas por el nutricionista según indicación médica especializada, así como la del personal que labora en el mismo.</w:t>
      </w:r>
    </w:p>
    <w:p w14:paraId="3BDDAFD4" w14:textId="77777777" w:rsidR="00476581" w:rsidRPr="0048060C" w:rsidRDefault="00476581" w:rsidP="1F113B33">
      <w:pPr>
        <w:pStyle w:val="Prrafodelista"/>
        <w:ind w:left="284" w:hanging="284"/>
        <w:rPr>
          <w:rFonts w:ascii="Rockwell" w:hAnsi="Rockwell" w:cs="Arial"/>
          <w:b/>
          <w:bCs/>
        </w:rPr>
      </w:pPr>
    </w:p>
    <w:p w14:paraId="42AF2D49" w14:textId="77777777" w:rsidR="00476581" w:rsidRDefault="12D0D15C" w:rsidP="00440E4F">
      <w:pPr>
        <w:pStyle w:val="Prrafodelista"/>
        <w:numPr>
          <w:ilvl w:val="0"/>
          <w:numId w:val="45"/>
        </w:numPr>
        <w:spacing w:after="0" w:line="240" w:lineRule="auto"/>
        <w:ind w:left="284" w:hanging="284"/>
        <w:rPr>
          <w:rFonts w:ascii="Rockwell" w:hAnsi="Rockwell" w:cs="Arial"/>
          <w:b/>
          <w:bCs/>
        </w:rPr>
      </w:pPr>
      <w:r w:rsidRPr="1F113B33">
        <w:rPr>
          <w:rFonts w:ascii="Rockwell" w:hAnsi="Rockwell" w:cs="Arial"/>
          <w:b/>
          <w:bCs/>
        </w:rPr>
        <w:t>Funciones Principales:</w:t>
      </w:r>
    </w:p>
    <w:p w14:paraId="5569181E" w14:textId="352C6876" w:rsidR="00476581" w:rsidRPr="00226AC2" w:rsidRDefault="12D0D15C" w:rsidP="00440E4F">
      <w:pPr>
        <w:pStyle w:val="Prrafodelista"/>
        <w:numPr>
          <w:ilvl w:val="0"/>
          <w:numId w:val="29"/>
        </w:numPr>
        <w:spacing w:after="0" w:line="240" w:lineRule="auto"/>
        <w:jc w:val="both"/>
        <w:rPr>
          <w:rFonts w:eastAsiaTheme="minorEastAsia"/>
        </w:rPr>
      </w:pPr>
      <w:r w:rsidRPr="1F113B33">
        <w:rPr>
          <w:rFonts w:ascii="Rockwell" w:hAnsi="Rockwell" w:cs="Arial"/>
        </w:rPr>
        <w:t xml:space="preserve">Gestionar con el nutricionista los diferentes menús a preparar con las especificaciones requeridas, según la dieta asignada a los </w:t>
      </w:r>
      <w:r w:rsidR="09724E11" w:rsidRPr="1F113B33">
        <w:rPr>
          <w:rFonts w:ascii="Rockwell" w:hAnsi="Rockwell" w:cs="Arial"/>
        </w:rPr>
        <w:t>usuario</w:t>
      </w:r>
      <w:r w:rsidRPr="1F113B33">
        <w:rPr>
          <w:rFonts w:ascii="Rockwell" w:hAnsi="Rockwell" w:cs="Arial"/>
        </w:rPr>
        <w:t>s, así como el tipo de alimentación a preparar y suministrar al personal médico y de apoyo del centro hospitalario.</w:t>
      </w:r>
    </w:p>
    <w:p w14:paraId="3BCF257E" w14:textId="5B353740" w:rsidR="00476581" w:rsidRPr="0048060C" w:rsidRDefault="12D0D15C" w:rsidP="00440E4F">
      <w:pPr>
        <w:pStyle w:val="Prrafodelista"/>
        <w:numPr>
          <w:ilvl w:val="0"/>
          <w:numId w:val="29"/>
        </w:numPr>
        <w:spacing w:after="0" w:line="240" w:lineRule="auto"/>
        <w:jc w:val="both"/>
        <w:rPr>
          <w:rFonts w:eastAsiaTheme="minorEastAsia"/>
        </w:rPr>
      </w:pPr>
      <w:r w:rsidRPr="1F113B33">
        <w:rPr>
          <w:rFonts w:ascii="Rockwell" w:hAnsi="Rockwell" w:cs="Arial"/>
        </w:rPr>
        <w:t xml:space="preserve">Asegurar el cumplimiento nutricional y dietético de los </w:t>
      </w:r>
      <w:r w:rsidR="09724E11" w:rsidRPr="1F113B33">
        <w:rPr>
          <w:rFonts w:ascii="Rockwell" w:hAnsi="Rockwell" w:cs="Arial"/>
        </w:rPr>
        <w:t>usuario</w:t>
      </w:r>
      <w:r w:rsidRPr="1F113B33">
        <w:rPr>
          <w:rFonts w:ascii="Rockwell" w:hAnsi="Rockwell" w:cs="Arial"/>
        </w:rPr>
        <w:t>s.</w:t>
      </w:r>
    </w:p>
    <w:p w14:paraId="14DE3083" w14:textId="77777777" w:rsidR="00476581" w:rsidRPr="0048060C" w:rsidRDefault="12D0D15C" w:rsidP="00440E4F">
      <w:pPr>
        <w:pStyle w:val="Prrafodelista"/>
        <w:numPr>
          <w:ilvl w:val="0"/>
          <w:numId w:val="29"/>
        </w:numPr>
        <w:spacing w:after="0" w:line="240" w:lineRule="auto"/>
        <w:jc w:val="both"/>
        <w:rPr>
          <w:rFonts w:eastAsiaTheme="minorEastAsia"/>
        </w:rPr>
      </w:pPr>
      <w:r w:rsidRPr="1F113B33">
        <w:rPr>
          <w:rFonts w:ascii="Rockwell" w:hAnsi="Rockwell" w:cs="Arial"/>
        </w:rPr>
        <w:t>Garantizar la elaboración y el seguimiento de protocolo de intervención dietética a grupos de enfermos específicos.</w:t>
      </w:r>
    </w:p>
    <w:p w14:paraId="2AF7CDFC" w14:textId="37554A3B" w:rsidR="00476581" w:rsidRPr="0048060C" w:rsidRDefault="12D0D15C" w:rsidP="00440E4F">
      <w:pPr>
        <w:pStyle w:val="Prrafodelista"/>
        <w:numPr>
          <w:ilvl w:val="0"/>
          <w:numId w:val="29"/>
        </w:numPr>
        <w:spacing w:after="0" w:line="240" w:lineRule="auto"/>
        <w:jc w:val="both"/>
        <w:rPr>
          <w:rFonts w:eastAsiaTheme="minorEastAsia"/>
        </w:rPr>
      </w:pPr>
      <w:r w:rsidRPr="1F113B33">
        <w:rPr>
          <w:rFonts w:ascii="Rockwell" w:hAnsi="Rockwell" w:cs="Arial"/>
        </w:rPr>
        <w:t xml:space="preserve">Verificar y supervisar la distribución de los alimentos a los </w:t>
      </w:r>
      <w:r w:rsidR="09724E11" w:rsidRPr="1F113B33">
        <w:rPr>
          <w:rFonts w:ascii="Rockwell" w:hAnsi="Rockwell" w:cs="Arial"/>
        </w:rPr>
        <w:t>usuario</w:t>
      </w:r>
      <w:r w:rsidRPr="1F113B33">
        <w:rPr>
          <w:rFonts w:ascii="Rockwell" w:hAnsi="Rockwell" w:cs="Arial"/>
        </w:rPr>
        <w:t>s internos por habitación, de acuerdo con las instrucciones recibidas, recogiendo los utensilios utilizados.</w:t>
      </w:r>
    </w:p>
    <w:p w14:paraId="7FA5FF74" w14:textId="7282DE93" w:rsidR="00476581" w:rsidRPr="0048060C" w:rsidRDefault="12D0D15C" w:rsidP="00440E4F">
      <w:pPr>
        <w:pStyle w:val="Prrafodelista"/>
        <w:numPr>
          <w:ilvl w:val="0"/>
          <w:numId w:val="29"/>
        </w:numPr>
        <w:spacing w:after="0" w:line="240" w:lineRule="auto"/>
        <w:jc w:val="both"/>
        <w:rPr>
          <w:rFonts w:eastAsiaTheme="minorEastAsia"/>
        </w:rPr>
      </w:pPr>
      <w:r w:rsidRPr="1F113B33">
        <w:rPr>
          <w:rFonts w:ascii="Rockwell" w:hAnsi="Rockwell" w:cs="Arial"/>
        </w:rPr>
        <w:t>Supervisar la preparación y cocción de los alimentos, considerando las indicaciones del nutricionista para el desayuno, almuerzo</w:t>
      </w:r>
      <w:r w:rsidR="2C153297" w:rsidRPr="1F113B33">
        <w:rPr>
          <w:rFonts w:ascii="Rockwell" w:hAnsi="Rockwell" w:cs="Arial"/>
        </w:rPr>
        <w:t>,</w:t>
      </w:r>
      <w:r w:rsidRPr="1F113B33">
        <w:rPr>
          <w:rFonts w:ascii="Rockwell" w:hAnsi="Rockwell" w:cs="Arial"/>
        </w:rPr>
        <w:t xml:space="preserve"> </w:t>
      </w:r>
      <w:r w:rsidR="1B25240B" w:rsidRPr="1F113B33">
        <w:rPr>
          <w:rFonts w:ascii="Rockwell" w:hAnsi="Rockwell" w:cs="Arial"/>
        </w:rPr>
        <w:t xml:space="preserve">meriendas </w:t>
      </w:r>
      <w:r w:rsidRPr="1F113B33">
        <w:rPr>
          <w:rFonts w:ascii="Rockwell" w:hAnsi="Rockwell" w:cs="Arial"/>
        </w:rPr>
        <w:t xml:space="preserve">y cena de los </w:t>
      </w:r>
      <w:r w:rsidR="09724E11" w:rsidRPr="1F113B33">
        <w:rPr>
          <w:rFonts w:ascii="Rockwell" w:hAnsi="Rockwell" w:cs="Arial"/>
        </w:rPr>
        <w:t>usuario</w:t>
      </w:r>
      <w:r w:rsidRPr="1F113B33">
        <w:rPr>
          <w:rFonts w:ascii="Rockwell" w:hAnsi="Rockwell" w:cs="Arial"/>
        </w:rPr>
        <w:t>s.</w:t>
      </w:r>
    </w:p>
    <w:p w14:paraId="1E460D36" w14:textId="77777777" w:rsidR="00476581" w:rsidRPr="0048060C" w:rsidRDefault="12D0D15C" w:rsidP="00440E4F">
      <w:pPr>
        <w:pStyle w:val="Prrafodelista"/>
        <w:numPr>
          <w:ilvl w:val="0"/>
          <w:numId w:val="29"/>
        </w:numPr>
        <w:spacing w:after="0" w:line="240" w:lineRule="auto"/>
        <w:jc w:val="both"/>
        <w:rPr>
          <w:rFonts w:eastAsiaTheme="minorEastAsia"/>
        </w:rPr>
      </w:pPr>
      <w:r w:rsidRPr="1F113B33">
        <w:rPr>
          <w:rFonts w:ascii="Rockwell" w:hAnsi="Rockwell" w:cs="Arial"/>
        </w:rPr>
        <w:t>Garantizar un inventario de productos alimenticios en la despensa, así como los utensilios y vajillas requeridos para cumplir con las competencias asignadas.</w:t>
      </w:r>
    </w:p>
    <w:p w14:paraId="0075A511" w14:textId="70DD8589" w:rsidR="00476581" w:rsidRPr="0048060C" w:rsidRDefault="785E09A1" w:rsidP="00440E4F">
      <w:pPr>
        <w:pStyle w:val="Prrafodelista"/>
        <w:numPr>
          <w:ilvl w:val="0"/>
          <w:numId w:val="29"/>
        </w:numPr>
        <w:spacing w:after="0" w:line="240" w:lineRule="auto"/>
        <w:jc w:val="both"/>
        <w:rPr>
          <w:rFonts w:eastAsiaTheme="minorEastAsia"/>
        </w:rPr>
      </w:pPr>
      <w:r w:rsidRPr="5144A5DD">
        <w:rPr>
          <w:rFonts w:ascii="Rockwell" w:hAnsi="Rockwell" w:cs="Arial"/>
        </w:rPr>
        <w:t>Gestionar</w:t>
      </w:r>
      <w:r w:rsidR="3C3DC0D1" w:rsidRPr="5144A5DD">
        <w:rPr>
          <w:rFonts w:ascii="Rockwell" w:hAnsi="Rockwell" w:cs="Arial"/>
        </w:rPr>
        <w:t xml:space="preserve"> </w:t>
      </w:r>
      <w:r w:rsidR="17C4F9C8" w:rsidRPr="5144A5DD">
        <w:rPr>
          <w:rFonts w:ascii="Rockwell" w:hAnsi="Rockwell" w:cs="Arial"/>
        </w:rPr>
        <w:t>las solicitudes de compra de productos alimenticios en el comercio y mercado, tramitando a las áreas competentes para la aprobación correspondiente.</w:t>
      </w:r>
    </w:p>
    <w:p w14:paraId="3C4A257D" w14:textId="77777777" w:rsidR="00476581" w:rsidRPr="003902B9" w:rsidRDefault="63177963" w:rsidP="00440E4F">
      <w:pPr>
        <w:pStyle w:val="Prrafodelista"/>
        <w:numPr>
          <w:ilvl w:val="0"/>
          <w:numId w:val="29"/>
        </w:numPr>
        <w:spacing w:after="0" w:line="240" w:lineRule="auto"/>
        <w:jc w:val="both"/>
        <w:rPr>
          <w:rFonts w:ascii="Rockwell" w:hAnsi="Rockwell" w:cs="Arial"/>
        </w:rPr>
      </w:pPr>
      <w:r w:rsidRPr="49FAC532">
        <w:rPr>
          <w:rFonts w:ascii="Rockwell" w:hAnsi="Rockwell" w:cs="Arial"/>
        </w:rPr>
        <w:t>Garantizar que el personal este provisto de los uniformes y equipos necesarios que garanticen su protección y el manejo adecuado de los productos, garantizando la calidad e higiene en el procesamiento de los alimentos.</w:t>
      </w:r>
    </w:p>
    <w:p w14:paraId="08463277" w14:textId="3A2DC0B9" w:rsidR="4EE14FAB" w:rsidRDefault="4EE14FAB" w:rsidP="00440E4F">
      <w:pPr>
        <w:pStyle w:val="Prrafodelista"/>
        <w:numPr>
          <w:ilvl w:val="0"/>
          <w:numId w:val="29"/>
        </w:numPr>
        <w:spacing w:after="0" w:line="240" w:lineRule="auto"/>
        <w:jc w:val="both"/>
        <w:rPr>
          <w:rFonts w:ascii="Rockwell" w:hAnsi="Rockwell" w:cs="Arial"/>
        </w:rPr>
      </w:pPr>
      <w:r w:rsidRPr="49FAC532">
        <w:rPr>
          <w:rFonts w:ascii="Rockwell" w:hAnsi="Rockwell" w:cs="Arial"/>
        </w:rPr>
        <w:lastRenderedPageBreak/>
        <w:t>Realizar otras funciones afines y complementarias asignadas por una autoridad competente.</w:t>
      </w:r>
    </w:p>
    <w:p w14:paraId="40FF0A56" w14:textId="424864D6" w:rsidR="49FAC532" w:rsidRDefault="49FAC532" w:rsidP="49FAC532">
      <w:pPr>
        <w:spacing w:after="0" w:line="240" w:lineRule="auto"/>
        <w:jc w:val="both"/>
        <w:rPr>
          <w:rFonts w:ascii="Rockwell" w:hAnsi="Rockwell" w:cs="Arial"/>
        </w:rPr>
      </w:pPr>
    </w:p>
    <w:p w14:paraId="6902251C" w14:textId="77777777" w:rsidR="0046433A" w:rsidRDefault="0046433A" w:rsidP="0046433A">
      <w:pPr>
        <w:pBdr>
          <w:top w:val="nil"/>
          <w:left w:val="nil"/>
          <w:bottom w:val="nil"/>
          <w:right w:val="nil"/>
          <w:between w:val="nil"/>
        </w:pBdr>
        <w:spacing w:after="0" w:line="240" w:lineRule="auto"/>
        <w:ind w:left="360"/>
        <w:rPr>
          <w:rFonts w:ascii="Rockwell" w:hAnsi="Rockwell"/>
        </w:rPr>
      </w:pPr>
      <w:r w:rsidRPr="00AC1335">
        <w:rPr>
          <w:rFonts w:ascii="Rockwell" w:hAnsi="Rockwell"/>
        </w:rPr>
        <w:t xml:space="preserve">• </w:t>
      </w:r>
      <w:r w:rsidRPr="00AC1335">
        <w:rPr>
          <w:rFonts w:ascii="Rockwell" w:hAnsi="Rockwell"/>
          <w:b/>
          <w:bCs/>
        </w:rPr>
        <w:t>Estructura de Cargos:</w:t>
      </w:r>
      <w:r w:rsidRPr="00AC1335">
        <w:rPr>
          <w:rFonts w:ascii="Rockwell" w:hAnsi="Rockwell"/>
        </w:rPr>
        <w:t xml:space="preserve"> </w:t>
      </w:r>
    </w:p>
    <w:p w14:paraId="12567FDC" w14:textId="77777777" w:rsidR="0046433A" w:rsidRDefault="0046433A" w:rsidP="0046433A">
      <w:pPr>
        <w:pBdr>
          <w:top w:val="nil"/>
          <w:left w:val="nil"/>
          <w:bottom w:val="nil"/>
          <w:right w:val="nil"/>
          <w:between w:val="nil"/>
        </w:pBdr>
        <w:spacing w:after="0" w:line="240" w:lineRule="auto"/>
        <w:ind w:left="360"/>
        <w:rPr>
          <w:rFonts w:ascii="Rockwell" w:hAnsi="Rockwell"/>
        </w:rPr>
      </w:pPr>
    </w:p>
    <w:p w14:paraId="1B73E8DA" w14:textId="77777777" w:rsidR="0046433A" w:rsidRPr="00AC1335" w:rsidRDefault="0046433A" w:rsidP="0046433A">
      <w:pPr>
        <w:pBdr>
          <w:top w:val="nil"/>
          <w:left w:val="nil"/>
          <w:bottom w:val="nil"/>
          <w:right w:val="nil"/>
          <w:between w:val="nil"/>
        </w:pBdr>
        <w:spacing w:after="0" w:line="240" w:lineRule="auto"/>
        <w:ind w:left="360"/>
        <w:rPr>
          <w:rFonts w:ascii="Rockwell" w:eastAsia="Gill Sans" w:hAnsi="Rockwell" w:cs="Gill Sans"/>
          <w:color w:val="000000"/>
          <w:sz w:val="36"/>
          <w:szCs w:val="36"/>
        </w:rPr>
      </w:pPr>
      <w:r w:rsidRPr="00AC1335">
        <w:rPr>
          <w:rFonts w:ascii="Rockwell" w:hAnsi="Rockwell"/>
        </w:rPr>
        <w:t>Encargado (a) de la Sección de Alimentación y Nutrición Los demás cargos que integran esta unidad serán definidos en el Manual de Cargos, aprobado por el Ministerio de Administración Pública (MAP).</w:t>
      </w:r>
    </w:p>
    <w:p w14:paraId="038CFB9D" w14:textId="2F6927DC" w:rsidR="00476581" w:rsidRDefault="12D0D15C" w:rsidP="0046433A">
      <w:pPr>
        <w:pStyle w:val="Prrafodelista"/>
        <w:spacing w:after="0" w:line="240" w:lineRule="auto"/>
        <w:ind w:left="360"/>
        <w:rPr>
          <w:rFonts w:ascii="Gill Sans MT" w:eastAsia="Gill Sans MT" w:hAnsi="Gill Sans MT" w:cs="Gill Sans MT"/>
          <w:sz w:val="36"/>
          <w:szCs w:val="36"/>
        </w:rPr>
      </w:pPr>
      <w:r w:rsidRPr="1F113B33">
        <w:rPr>
          <w:rFonts w:ascii="Gill Sans MT" w:eastAsia="Gill Sans MT" w:hAnsi="Gill Sans MT" w:cs="Gill Sans MT"/>
          <w:sz w:val="36"/>
          <w:szCs w:val="36"/>
        </w:rPr>
        <w:t xml:space="preserve">  </w:t>
      </w:r>
    </w:p>
    <w:p w14:paraId="702AE84E" w14:textId="391ED9D2" w:rsidR="0046433A" w:rsidRDefault="0046433A" w:rsidP="0046433A">
      <w:pPr>
        <w:pStyle w:val="Prrafodelista"/>
        <w:spacing w:after="0" w:line="240" w:lineRule="auto"/>
        <w:ind w:left="360"/>
        <w:rPr>
          <w:rFonts w:ascii="Gill Sans MT" w:eastAsia="Gill Sans MT" w:hAnsi="Gill Sans MT" w:cs="Gill Sans MT"/>
          <w:sz w:val="36"/>
          <w:szCs w:val="36"/>
        </w:rPr>
      </w:pPr>
    </w:p>
    <w:p w14:paraId="6F970CE7" w14:textId="10D6DBED" w:rsidR="0046433A" w:rsidRDefault="0046433A" w:rsidP="0046433A">
      <w:pPr>
        <w:pStyle w:val="Prrafodelista"/>
        <w:spacing w:after="0" w:line="240" w:lineRule="auto"/>
        <w:ind w:left="360"/>
        <w:rPr>
          <w:rFonts w:ascii="Gill Sans MT" w:eastAsia="Gill Sans MT" w:hAnsi="Gill Sans MT" w:cs="Gill Sans MT"/>
          <w:sz w:val="36"/>
          <w:szCs w:val="36"/>
        </w:rPr>
      </w:pPr>
    </w:p>
    <w:p w14:paraId="1DBFDD0E" w14:textId="64902046" w:rsidR="0046433A" w:rsidRDefault="0046433A" w:rsidP="0046433A">
      <w:pPr>
        <w:pStyle w:val="Prrafodelista"/>
        <w:spacing w:after="0" w:line="240" w:lineRule="auto"/>
        <w:ind w:left="360"/>
        <w:rPr>
          <w:rFonts w:ascii="Gill Sans MT" w:eastAsia="Gill Sans MT" w:hAnsi="Gill Sans MT" w:cs="Gill Sans MT"/>
          <w:sz w:val="36"/>
          <w:szCs w:val="36"/>
        </w:rPr>
      </w:pPr>
    </w:p>
    <w:p w14:paraId="0833147F" w14:textId="2AA5F14E" w:rsidR="0046433A" w:rsidRDefault="0046433A" w:rsidP="0046433A">
      <w:pPr>
        <w:pStyle w:val="Prrafodelista"/>
        <w:spacing w:after="0" w:line="240" w:lineRule="auto"/>
        <w:ind w:left="360"/>
        <w:rPr>
          <w:rFonts w:ascii="Gill Sans MT" w:eastAsia="Gill Sans MT" w:hAnsi="Gill Sans MT" w:cs="Gill Sans MT"/>
          <w:sz w:val="36"/>
          <w:szCs w:val="36"/>
        </w:rPr>
      </w:pPr>
    </w:p>
    <w:p w14:paraId="3B26F469" w14:textId="607B2706" w:rsidR="0046433A" w:rsidRDefault="0046433A" w:rsidP="0046433A">
      <w:pPr>
        <w:pStyle w:val="Prrafodelista"/>
        <w:spacing w:after="0" w:line="240" w:lineRule="auto"/>
        <w:ind w:left="360"/>
        <w:rPr>
          <w:rFonts w:ascii="Gill Sans MT" w:eastAsia="Gill Sans MT" w:hAnsi="Gill Sans MT" w:cs="Gill Sans MT"/>
          <w:sz w:val="36"/>
          <w:szCs w:val="36"/>
        </w:rPr>
      </w:pPr>
    </w:p>
    <w:p w14:paraId="6F950AF0" w14:textId="43D17965" w:rsidR="0046433A" w:rsidRDefault="0046433A" w:rsidP="0046433A">
      <w:pPr>
        <w:pStyle w:val="Prrafodelista"/>
        <w:spacing w:after="0" w:line="240" w:lineRule="auto"/>
        <w:ind w:left="360"/>
        <w:rPr>
          <w:rFonts w:ascii="Gill Sans MT" w:eastAsia="Gill Sans MT" w:hAnsi="Gill Sans MT" w:cs="Gill Sans MT"/>
          <w:sz w:val="36"/>
          <w:szCs w:val="36"/>
        </w:rPr>
      </w:pPr>
    </w:p>
    <w:p w14:paraId="562AFA39" w14:textId="49CE3113" w:rsidR="0046433A" w:rsidRDefault="0046433A" w:rsidP="0046433A">
      <w:pPr>
        <w:pStyle w:val="Prrafodelista"/>
        <w:spacing w:after="0" w:line="240" w:lineRule="auto"/>
        <w:ind w:left="360"/>
        <w:rPr>
          <w:rFonts w:ascii="Gill Sans MT" w:eastAsia="Gill Sans MT" w:hAnsi="Gill Sans MT" w:cs="Gill Sans MT"/>
          <w:sz w:val="36"/>
          <w:szCs w:val="36"/>
        </w:rPr>
      </w:pPr>
    </w:p>
    <w:p w14:paraId="063D93FA" w14:textId="03628AC8" w:rsidR="0046433A" w:rsidRDefault="0046433A" w:rsidP="0046433A">
      <w:pPr>
        <w:pStyle w:val="Prrafodelista"/>
        <w:spacing w:after="0" w:line="240" w:lineRule="auto"/>
        <w:ind w:left="360"/>
        <w:rPr>
          <w:rFonts w:ascii="Gill Sans MT" w:eastAsia="Gill Sans MT" w:hAnsi="Gill Sans MT" w:cs="Gill Sans MT"/>
          <w:sz w:val="36"/>
          <w:szCs w:val="36"/>
        </w:rPr>
      </w:pPr>
    </w:p>
    <w:p w14:paraId="7672CD88" w14:textId="2D43C10F" w:rsidR="0046433A" w:rsidRDefault="0046433A" w:rsidP="0046433A">
      <w:pPr>
        <w:pStyle w:val="Prrafodelista"/>
        <w:spacing w:after="0" w:line="240" w:lineRule="auto"/>
        <w:ind w:left="360"/>
        <w:rPr>
          <w:rFonts w:ascii="Gill Sans MT" w:eastAsia="Gill Sans MT" w:hAnsi="Gill Sans MT" w:cs="Gill Sans MT"/>
          <w:sz w:val="36"/>
          <w:szCs w:val="36"/>
        </w:rPr>
      </w:pPr>
    </w:p>
    <w:p w14:paraId="1B523099" w14:textId="3B1F1062" w:rsidR="0046433A" w:rsidRDefault="0046433A" w:rsidP="0046433A">
      <w:pPr>
        <w:pStyle w:val="Prrafodelista"/>
        <w:spacing w:after="0" w:line="240" w:lineRule="auto"/>
        <w:ind w:left="360"/>
        <w:rPr>
          <w:rFonts w:ascii="Gill Sans MT" w:eastAsia="Gill Sans MT" w:hAnsi="Gill Sans MT" w:cs="Gill Sans MT"/>
          <w:sz w:val="36"/>
          <w:szCs w:val="36"/>
        </w:rPr>
      </w:pPr>
    </w:p>
    <w:p w14:paraId="31C45F49" w14:textId="55884BA2" w:rsidR="0046433A" w:rsidRDefault="0046433A" w:rsidP="0046433A">
      <w:pPr>
        <w:pStyle w:val="Prrafodelista"/>
        <w:spacing w:after="0" w:line="240" w:lineRule="auto"/>
        <w:ind w:left="360"/>
        <w:rPr>
          <w:rFonts w:ascii="Gill Sans MT" w:eastAsia="Gill Sans MT" w:hAnsi="Gill Sans MT" w:cs="Gill Sans MT"/>
          <w:sz w:val="36"/>
          <w:szCs w:val="36"/>
        </w:rPr>
      </w:pPr>
    </w:p>
    <w:p w14:paraId="68CA7711" w14:textId="3A46B2A0" w:rsidR="0046433A" w:rsidRDefault="0046433A" w:rsidP="0046433A">
      <w:pPr>
        <w:pStyle w:val="Prrafodelista"/>
        <w:spacing w:after="0" w:line="240" w:lineRule="auto"/>
        <w:ind w:left="360"/>
        <w:rPr>
          <w:rFonts w:ascii="Gill Sans MT" w:eastAsia="Gill Sans MT" w:hAnsi="Gill Sans MT" w:cs="Gill Sans MT"/>
          <w:sz w:val="36"/>
          <w:szCs w:val="36"/>
        </w:rPr>
      </w:pPr>
    </w:p>
    <w:p w14:paraId="453F69BC" w14:textId="2CC82152" w:rsidR="0046433A" w:rsidRDefault="0046433A" w:rsidP="0046433A">
      <w:pPr>
        <w:pStyle w:val="Prrafodelista"/>
        <w:spacing w:after="0" w:line="240" w:lineRule="auto"/>
        <w:ind w:left="360"/>
        <w:rPr>
          <w:rFonts w:ascii="Gill Sans MT" w:eastAsia="Gill Sans MT" w:hAnsi="Gill Sans MT" w:cs="Gill Sans MT"/>
          <w:sz w:val="36"/>
          <w:szCs w:val="36"/>
        </w:rPr>
      </w:pPr>
    </w:p>
    <w:p w14:paraId="14B32055" w14:textId="36EC12AE" w:rsidR="0046433A" w:rsidRDefault="0046433A" w:rsidP="0046433A">
      <w:pPr>
        <w:pStyle w:val="Prrafodelista"/>
        <w:spacing w:after="0" w:line="240" w:lineRule="auto"/>
        <w:ind w:left="360"/>
        <w:rPr>
          <w:rFonts w:ascii="Gill Sans MT" w:eastAsia="Gill Sans MT" w:hAnsi="Gill Sans MT" w:cs="Gill Sans MT"/>
          <w:sz w:val="36"/>
          <w:szCs w:val="36"/>
        </w:rPr>
      </w:pPr>
    </w:p>
    <w:p w14:paraId="199560B9" w14:textId="12AC65F0" w:rsidR="0046433A" w:rsidRDefault="0046433A" w:rsidP="0046433A">
      <w:pPr>
        <w:pStyle w:val="Prrafodelista"/>
        <w:spacing w:after="0" w:line="240" w:lineRule="auto"/>
        <w:ind w:left="360"/>
        <w:rPr>
          <w:rFonts w:ascii="Gill Sans MT" w:eastAsia="Gill Sans MT" w:hAnsi="Gill Sans MT" w:cs="Gill Sans MT"/>
          <w:sz w:val="36"/>
          <w:szCs w:val="36"/>
        </w:rPr>
      </w:pPr>
    </w:p>
    <w:p w14:paraId="7ACF5BA9" w14:textId="7FFC5A6D" w:rsidR="0046433A" w:rsidRDefault="0046433A" w:rsidP="0046433A">
      <w:pPr>
        <w:pStyle w:val="Prrafodelista"/>
        <w:spacing w:after="0" w:line="240" w:lineRule="auto"/>
        <w:ind w:left="360"/>
        <w:rPr>
          <w:rFonts w:ascii="Gill Sans MT" w:eastAsia="Gill Sans MT" w:hAnsi="Gill Sans MT" w:cs="Gill Sans MT"/>
          <w:sz w:val="36"/>
          <w:szCs w:val="36"/>
        </w:rPr>
      </w:pPr>
    </w:p>
    <w:p w14:paraId="0F260781" w14:textId="40FA95BD" w:rsidR="0046433A" w:rsidRDefault="0046433A" w:rsidP="0046433A">
      <w:pPr>
        <w:pStyle w:val="Prrafodelista"/>
        <w:spacing w:after="0" w:line="240" w:lineRule="auto"/>
        <w:ind w:left="360"/>
        <w:rPr>
          <w:rFonts w:ascii="Gill Sans MT" w:eastAsia="Gill Sans MT" w:hAnsi="Gill Sans MT" w:cs="Gill Sans MT"/>
          <w:sz w:val="36"/>
          <w:szCs w:val="36"/>
        </w:rPr>
      </w:pPr>
    </w:p>
    <w:p w14:paraId="684F3E23" w14:textId="430FB3AF" w:rsidR="0046433A" w:rsidRDefault="0046433A" w:rsidP="0046433A">
      <w:pPr>
        <w:pStyle w:val="Prrafodelista"/>
        <w:spacing w:after="0" w:line="240" w:lineRule="auto"/>
        <w:ind w:left="360"/>
        <w:rPr>
          <w:rFonts w:ascii="Gill Sans MT" w:eastAsia="Gill Sans MT" w:hAnsi="Gill Sans MT" w:cs="Gill Sans MT"/>
          <w:sz w:val="36"/>
          <w:szCs w:val="36"/>
        </w:rPr>
      </w:pPr>
    </w:p>
    <w:p w14:paraId="4C6D1ACA" w14:textId="10A98589" w:rsidR="0046433A" w:rsidRDefault="0046433A" w:rsidP="0046433A">
      <w:pPr>
        <w:pStyle w:val="Prrafodelista"/>
        <w:spacing w:after="0" w:line="240" w:lineRule="auto"/>
        <w:ind w:left="360"/>
        <w:rPr>
          <w:rFonts w:ascii="Gill Sans MT" w:eastAsia="Gill Sans MT" w:hAnsi="Gill Sans MT" w:cs="Gill Sans MT"/>
          <w:sz w:val="36"/>
          <w:szCs w:val="36"/>
        </w:rPr>
      </w:pPr>
    </w:p>
    <w:p w14:paraId="52749D8E" w14:textId="5ECD20AF" w:rsidR="0046433A" w:rsidRDefault="0046433A" w:rsidP="0046433A">
      <w:pPr>
        <w:pStyle w:val="Prrafodelista"/>
        <w:spacing w:after="0" w:line="240" w:lineRule="auto"/>
        <w:ind w:left="360"/>
        <w:rPr>
          <w:rFonts w:ascii="Gill Sans MT" w:eastAsia="Gill Sans MT" w:hAnsi="Gill Sans MT" w:cs="Gill Sans MT"/>
          <w:sz w:val="36"/>
          <w:szCs w:val="36"/>
        </w:rPr>
      </w:pPr>
    </w:p>
    <w:p w14:paraId="7E6BBA14" w14:textId="05CE8FAC" w:rsidR="0046433A" w:rsidRDefault="0046433A" w:rsidP="0046433A">
      <w:pPr>
        <w:pStyle w:val="Prrafodelista"/>
        <w:spacing w:after="0" w:line="240" w:lineRule="auto"/>
        <w:ind w:left="360"/>
        <w:rPr>
          <w:rFonts w:ascii="Gill Sans MT" w:eastAsia="Gill Sans MT" w:hAnsi="Gill Sans MT" w:cs="Gill Sans MT"/>
          <w:sz w:val="36"/>
          <w:szCs w:val="36"/>
        </w:rPr>
      </w:pPr>
    </w:p>
    <w:p w14:paraId="606A7D71" w14:textId="705B4E96" w:rsidR="0046433A" w:rsidRDefault="0046433A" w:rsidP="0046433A">
      <w:pPr>
        <w:pStyle w:val="Prrafodelista"/>
        <w:spacing w:after="0" w:line="240" w:lineRule="auto"/>
        <w:ind w:left="360"/>
        <w:rPr>
          <w:rFonts w:ascii="Gill Sans MT" w:eastAsia="Gill Sans MT" w:hAnsi="Gill Sans MT" w:cs="Gill Sans MT"/>
          <w:sz w:val="36"/>
          <w:szCs w:val="36"/>
        </w:rPr>
      </w:pPr>
    </w:p>
    <w:p w14:paraId="474E50CE" w14:textId="77777777" w:rsidR="0046433A" w:rsidRPr="00460BEF" w:rsidRDefault="0046433A" w:rsidP="00460BEF">
      <w:pPr>
        <w:spacing w:after="0" w:line="240" w:lineRule="auto"/>
        <w:rPr>
          <w:rFonts w:ascii="Gill Sans MT" w:eastAsia="Gill Sans MT" w:hAnsi="Gill Sans MT" w:cs="Gill Sans MT"/>
          <w:sz w:val="36"/>
          <w:szCs w:val="36"/>
        </w:rPr>
      </w:pPr>
    </w:p>
    <w:p w14:paraId="529D74C0" w14:textId="11F58353" w:rsidR="00476581" w:rsidRDefault="00476581" w:rsidP="00476581">
      <w:pPr>
        <w:rPr>
          <w:rFonts w:ascii="Gill Sans MT" w:eastAsia="Gill Sans MT" w:hAnsi="Gill Sans MT" w:cs="Gill Sans MT"/>
          <w:sz w:val="24"/>
          <w:szCs w:val="24"/>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14:paraId="775EA1A5" w14:textId="77777777" w:rsidTr="49FAC532">
        <w:tc>
          <w:tcPr>
            <w:tcW w:w="3121" w:type="dxa"/>
            <w:shd w:val="clear" w:color="auto" w:fill="F2F2F2" w:themeFill="background1" w:themeFillShade="F2"/>
          </w:tcPr>
          <w:p w14:paraId="7D94C4DC" w14:textId="77777777" w:rsidR="00476581" w:rsidRDefault="12D0D15C" w:rsidP="1F113B33">
            <w:pPr>
              <w:spacing w:line="240" w:lineRule="auto"/>
              <w:jc w:val="both"/>
              <w:rPr>
                <w:rFonts w:ascii="Rockwell" w:hAnsi="Rockwell" w:cs="Arial"/>
                <w:b/>
                <w:bCs/>
                <w:lang w:val="es-ES"/>
              </w:rPr>
            </w:pPr>
            <w:r w:rsidRPr="1F113B33">
              <w:rPr>
                <w:rFonts w:ascii="Rockwell" w:hAnsi="Rockwell" w:cs="Arial"/>
                <w:b/>
                <w:bCs/>
                <w:lang w:val="es-ES"/>
              </w:rPr>
              <w:lastRenderedPageBreak/>
              <w:t>Título de la Unidad</w:t>
            </w:r>
          </w:p>
        </w:tc>
        <w:tc>
          <w:tcPr>
            <w:tcW w:w="5741" w:type="dxa"/>
          </w:tcPr>
          <w:p w14:paraId="4F512754" w14:textId="44058549" w:rsidR="00476581" w:rsidRDefault="008F3D1B" w:rsidP="007F2B04">
            <w:pPr>
              <w:pStyle w:val="Ttulo3"/>
              <w:framePr w:wrap="around"/>
              <w:spacing w:after="0"/>
            </w:pPr>
            <w:bookmarkStart w:id="57" w:name="_Toc105532065"/>
            <w:r>
              <w:t>Sección de Lavandería y Ropería</w:t>
            </w:r>
            <w:bookmarkEnd w:id="57"/>
          </w:p>
        </w:tc>
      </w:tr>
      <w:tr w:rsidR="00476581" w14:paraId="79766D26" w14:textId="77777777" w:rsidTr="49FAC532">
        <w:tc>
          <w:tcPr>
            <w:tcW w:w="3121" w:type="dxa"/>
            <w:shd w:val="clear" w:color="auto" w:fill="F2F2F2" w:themeFill="background1" w:themeFillShade="F2"/>
          </w:tcPr>
          <w:p w14:paraId="046C38DF" w14:textId="77777777" w:rsidR="00476581" w:rsidRDefault="00476581" w:rsidP="007F2B04">
            <w:pPr>
              <w:spacing w:line="240" w:lineRule="auto"/>
              <w:jc w:val="both"/>
              <w:rPr>
                <w:rFonts w:ascii="Rockwell" w:hAnsi="Rockwell" w:cs="Arial"/>
                <w:lang w:val="es-ES"/>
              </w:rPr>
            </w:pPr>
            <w:r w:rsidRPr="56EC88CB">
              <w:rPr>
                <w:rFonts w:ascii="Rockwell" w:hAnsi="Rockwell" w:cs="Arial"/>
                <w:lang w:val="es-ES"/>
              </w:rPr>
              <w:t>Naturaleza de la Unidad</w:t>
            </w:r>
          </w:p>
        </w:tc>
        <w:tc>
          <w:tcPr>
            <w:tcW w:w="5741" w:type="dxa"/>
          </w:tcPr>
          <w:p w14:paraId="46CE754A" w14:textId="77777777" w:rsidR="00476581" w:rsidRPr="00B15D2C" w:rsidRDefault="00476581" w:rsidP="007F2B04">
            <w:pPr>
              <w:spacing w:after="0" w:line="240" w:lineRule="auto"/>
              <w:jc w:val="both"/>
              <w:rPr>
                <w:rFonts w:ascii="Rockwell" w:hAnsi="Rockwell" w:cs="Arial"/>
              </w:rPr>
            </w:pPr>
            <w:r w:rsidRPr="00B15D2C">
              <w:rPr>
                <w:rFonts w:ascii="Rockwell" w:hAnsi="Rockwell" w:cs="Arial"/>
              </w:rPr>
              <w:t>Apoyo Administrativo</w:t>
            </w:r>
          </w:p>
        </w:tc>
      </w:tr>
      <w:tr w:rsidR="00476581" w14:paraId="5CA4BFB7" w14:textId="77777777" w:rsidTr="49FAC532">
        <w:tc>
          <w:tcPr>
            <w:tcW w:w="3121" w:type="dxa"/>
            <w:shd w:val="clear" w:color="auto" w:fill="F2F2F2" w:themeFill="background1" w:themeFillShade="F2"/>
          </w:tcPr>
          <w:p w14:paraId="4F463FC4" w14:textId="77777777" w:rsidR="00476581" w:rsidRDefault="00476581" w:rsidP="007F2B04">
            <w:pPr>
              <w:spacing w:line="240" w:lineRule="auto"/>
              <w:jc w:val="both"/>
              <w:rPr>
                <w:rFonts w:ascii="Rockwell" w:hAnsi="Rockwell" w:cs="Arial"/>
                <w:lang w:val="es-ES"/>
              </w:rPr>
            </w:pPr>
            <w:r w:rsidRPr="56EC88CB">
              <w:rPr>
                <w:rFonts w:ascii="Rockwell" w:hAnsi="Rockwell" w:cs="Arial"/>
                <w:lang w:val="es-ES"/>
              </w:rPr>
              <w:t>Estructura Orgánica</w:t>
            </w:r>
          </w:p>
        </w:tc>
        <w:tc>
          <w:tcPr>
            <w:tcW w:w="5741" w:type="dxa"/>
          </w:tcPr>
          <w:p w14:paraId="550930DF" w14:textId="77777777" w:rsidR="00476581" w:rsidRPr="00B15D2C" w:rsidRDefault="00476581" w:rsidP="007F2B04">
            <w:pPr>
              <w:spacing w:after="0" w:line="240" w:lineRule="auto"/>
              <w:jc w:val="both"/>
            </w:pPr>
            <w:r w:rsidRPr="00B15D2C">
              <w:rPr>
                <w:rFonts w:ascii="Rockwell" w:hAnsi="Rockwell" w:cs="Arial"/>
              </w:rPr>
              <w:t>El personal que la integra</w:t>
            </w:r>
          </w:p>
        </w:tc>
      </w:tr>
      <w:tr w:rsidR="00476581" w14:paraId="78968142" w14:textId="77777777" w:rsidTr="49FAC532">
        <w:tc>
          <w:tcPr>
            <w:tcW w:w="3121" w:type="dxa"/>
            <w:shd w:val="clear" w:color="auto" w:fill="F2F2F2" w:themeFill="background1" w:themeFillShade="F2"/>
          </w:tcPr>
          <w:p w14:paraId="375BAE1E" w14:textId="77777777" w:rsidR="00476581" w:rsidRDefault="00476581" w:rsidP="007F2B04">
            <w:pPr>
              <w:spacing w:line="240" w:lineRule="auto"/>
              <w:jc w:val="both"/>
              <w:rPr>
                <w:rFonts w:ascii="Rockwell" w:hAnsi="Rockwell" w:cs="Arial"/>
                <w:lang w:val="es-ES"/>
              </w:rPr>
            </w:pPr>
            <w:r w:rsidRPr="56EC88CB">
              <w:rPr>
                <w:rFonts w:ascii="Rockwell" w:hAnsi="Rockwell" w:cs="Arial"/>
                <w:lang w:val="es-ES"/>
              </w:rPr>
              <w:t>Relación de Dependencia</w:t>
            </w:r>
          </w:p>
        </w:tc>
        <w:tc>
          <w:tcPr>
            <w:tcW w:w="5741" w:type="dxa"/>
          </w:tcPr>
          <w:p w14:paraId="5333782F" w14:textId="193601FB" w:rsidR="00476581" w:rsidRPr="00B15D2C" w:rsidRDefault="008F3D1B" w:rsidP="007F2B04">
            <w:pPr>
              <w:spacing w:after="0" w:line="240" w:lineRule="auto"/>
              <w:jc w:val="both"/>
              <w:rPr>
                <w:rFonts w:ascii="Rockwell" w:hAnsi="Rockwell" w:cs="Arial"/>
              </w:rPr>
            </w:pPr>
            <w:r>
              <w:rPr>
                <w:rFonts w:ascii="Rockwell" w:hAnsi="Rockwell" w:cs="Arial"/>
              </w:rPr>
              <w:t xml:space="preserve">Con sección de </w:t>
            </w:r>
            <w:r w:rsidR="00476581" w:rsidRPr="00B15D2C">
              <w:rPr>
                <w:rFonts w:ascii="Rockwell" w:hAnsi="Rockwell" w:cs="Arial"/>
              </w:rPr>
              <w:t>Hostelería Hospitalaria</w:t>
            </w:r>
          </w:p>
        </w:tc>
      </w:tr>
      <w:tr w:rsidR="00476581" w14:paraId="6EDCA7EE" w14:textId="77777777" w:rsidTr="49FAC532">
        <w:trPr>
          <w:trHeight w:val="193"/>
        </w:trPr>
        <w:tc>
          <w:tcPr>
            <w:tcW w:w="3121" w:type="dxa"/>
            <w:shd w:val="clear" w:color="auto" w:fill="F2F2F2" w:themeFill="background1" w:themeFillShade="F2"/>
          </w:tcPr>
          <w:p w14:paraId="40E9A72E" w14:textId="77777777" w:rsidR="00476581" w:rsidRDefault="00476581" w:rsidP="007F2B04">
            <w:pPr>
              <w:spacing w:after="0" w:line="240" w:lineRule="auto"/>
              <w:jc w:val="both"/>
              <w:rPr>
                <w:rFonts w:ascii="Rockwell" w:hAnsi="Rockwell" w:cs="Arial"/>
                <w:lang w:val="es-ES"/>
              </w:rPr>
            </w:pPr>
            <w:r w:rsidRPr="56EC88CB">
              <w:rPr>
                <w:rFonts w:ascii="Rockwell" w:hAnsi="Rockwell" w:cs="Arial"/>
                <w:lang w:val="es-ES"/>
              </w:rPr>
              <w:t>Coordinación</w:t>
            </w:r>
          </w:p>
        </w:tc>
        <w:tc>
          <w:tcPr>
            <w:tcW w:w="5741" w:type="dxa"/>
          </w:tcPr>
          <w:p w14:paraId="5EBF6042" w14:textId="50E7530E" w:rsidR="00476581" w:rsidRPr="00B15D2C" w:rsidRDefault="12D0D15C" w:rsidP="1F113B33">
            <w:pPr>
              <w:spacing w:after="0" w:line="240" w:lineRule="auto"/>
              <w:jc w:val="both"/>
              <w:rPr>
                <w:rFonts w:ascii="Rockwell" w:hAnsi="Rockwell" w:cs="Arial"/>
              </w:rPr>
            </w:pPr>
            <w:r w:rsidRPr="1F113B33">
              <w:rPr>
                <w:rFonts w:ascii="Rockwell" w:hAnsi="Rockwell" w:cs="Arial"/>
              </w:rPr>
              <w:t>Con todas las</w:t>
            </w:r>
            <w:r w:rsidR="4A851200" w:rsidRPr="1F113B33">
              <w:rPr>
                <w:rFonts w:ascii="Rockwell" w:hAnsi="Rockwell" w:cs="Arial"/>
              </w:rPr>
              <w:t xml:space="preserve"> unidades</w:t>
            </w:r>
            <w:r w:rsidRPr="1F113B33">
              <w:rPr>
                <w:rFonts w:ascii="Rockwell" w:hAnsi="Rockwell" w:cs="Arial"/>
              </w:rPr>
              <w:t xml:space="preserve"> del</w:t>
            </w:r>
            <w:r w:rsidR="4C157918" w:rsidRPr="1F113B33">
              <w:rPr>
                <w:rFonts w:ascii="Rockwell" w:hAnsi="Rockwell" w:cs="Arial"/>
              </w:rPr>
              <w:t xml:space="preserve"> hospital</w:t>
            </w:r>
          </w:p>
        </w:tc>
      </w:tr>
    </w:tbl>
    <w:p w14:paraId="17361B20" w14:textId="61959D62" w:rsidR="23EB4271" w:rsidRDefault="23EB4271" w:rsidP="00440E4F">
      <w:pPr>
        <w:numPr>
          <w:ilvl w:val="0"/>
          <w:numId w:val="45"/>
        </w:numPr>
        <w:spacing w:after="0" w:line="240" w:lineRule="auto"/>
        <w:ind w:left="284" w:hanging="426"/>
        <w:jc w:val="both"/>
        <w:rPr>
          <w:rFonts w:eastAsiaTheme="minorEastAsia"/>
          <w:b/>
          <w:bCs/>
        </w:rPr>
      </w:pPr>
      <w:r w:rsidRPr="49FAC532">
        <w:rPr>
          <w:rFonts w:ascii="Rockwell" w:hAnsi="Rockwell" w:cs="Arial"/>
          <w:b/>
          <w:bCs/>
        </w:rPr>
        <w:t>Organigrama:</w:t>
      </w:r>
    </w:p>
    <w:p w14:paraId="3DCCEC0C" w14:textId="0CEC2ACD" w:rsidR="193D01D0" w:rsidRDefault="193D01D0" w:rsidP="49FAC532">
      <w:pPr>
        <w:pStyle w:val="Contenido"/>
        <w:jc w:val="center"/>
      </w:pPr>
      <w:r>
        <w:rPr>
          <w:noProof/>
        </w:rPr>
        <w:drawing>
          <wp:inline distT="0" distB="0" distL="0" distR="0" wp14:anchorId="25ED4626" wp14:editId="53ECE280">
            <wp:extent cx="1571625" cy="1266825"/>
            <wp:effectExtent l="0" t="0" r="0" b="0"/>
            <wp:docPr id="1593990409" name="Imagen 1593990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extLst>
                        <a:ext uri="{28A0092B-C50C-407E-A947-70E740481C1C}">
                          <a14:useLocalDpi xmlns:a14="http://schemas.microsoft.com/office/drawing/2010/main" val="0"/>
                        </a:ext>
                      </a:extLst>
                    </a:blip>
                    <a:stretch>
                      <a:fillRect/>
                    </a:stretch>
                  </pic:blipFill>
                  <pic:spPr>
                    <a:xfrm>
                      <a:off x="0" y="0"/>
                      <a:ext cx="1571625" cy="1266825"/>
                    </a:xfrm>
                    <a:prstGeom prst="rect">
                      <a:avLst/>
                    </a:prstGeom>
                  </pic:spPr>
                </pic:pic>
              </a:graphicData>
            </a:graphic>
          </wp:inline>
        </w:drawing>
      </w:r>
    </w:p>
    <w:p w14:paraId="3CA09A49" w14:textId="77777777" w:rsidR="00476581" w:rsidRPr="00B15D2C" w:rsidRDefault="12D0D15C" w:rsidP="00440E4F">
      <w:pPr>
        <w:numPr>
          <w:ilvl w:val="0"/>
          <w:numId w:val="45"/>
        </w:numPr>
        <w:spacing w:after="0" w:line="240" w:lineRule="auto"/>
        <w:ind w:left="284" w:hanging="284"/>
        <w:jc w:val="both"/>
        <w:rPr>
          <w:rFonts w:ascii="Rockwell" w:hAnsi="Rockwell" w:cs="Arial"/>
          <w:b/>
          <w:bCs/>
        </w:rPr>
      </w:pPr>
      <w:r w:rsidRPr="1F113B33">
        <w:rPr>
          <w:rFonts w:ascii="Rockwell" w:hAnsi="Rockwell" w:cs="Arial"/>
          <w:b/>
          <w:bCs/>
        </w:rPr>
        <w:t>Objetivo General:</w:t>
      </w:r>
    </w:p>
    <w:p w14:paraId="784BC3EC" w14:textId="7471F6F6" w:rsidR="00476581" w:rsidRPr="00B15D2C" w:rsidRDefault="23E1D2BA" w:rsidP="007B4DAB">
      <w:pPr>
        <w:pStyle w:val="Prrafodelista"/>
        <w:spacing w:after="0" w:line="240" w:lineRule="auto"/>
        <w:ind w:left="284" w:hanging="284"/>
        <w:jc w:val="both"/>
        <w:rPr>
          <w:rFonts w:ascii="Rockwell" w:hAnsi="Rockwell" w:cs="Arial"/>
        </w:rPr>
      </w:pPr>
      <w:r w:rsidRPr="1F113B33">
        <w:rPr>
          <w:rFonts w:ascii="Rockwell" w:hAnsi="Rockwell" w:cs="Arial"/>
        </w:rPr>
        <w:t xml:space="preserve">   </w:t>
      </w:r>
      <w:r w:rsidR="12D0D15C" w:rsidRPr="1F113B33">
        <w:rPr>
          <w:rFonts w:ascii="Rockwell" w:hAnsi="Rockwell" w:cs="Arial"/>
        </w:rPr>
        <w:t>Gestionar y garantizar las labores de lavado, secado y limpieza de los uniformes, batas, sabanas, u otros utensilios utilizados por el personal de salud, y en las habitaciones y salas de emergencias, consultas u otras áreas del centro hospitalario.</w:t>
      </w:r>
    </w:p>
    <w:p w14:paraId="0DA83A09" w14:textId="77777777" w:rsidR="00476581" w:rsidRPr="00B15D2C" w:rsidRDefault="00476581" w:rsidP="007B4DAB">
      <w:pPr>
        <w:spacing w:after="0" w:line="240" w:lineRule="auto"/>
        <w:ind w:left="284" w:hanging="284"/>
        <w:jc w:val="both"/>
        <w:rPr>
          <w:rFonts w:ascii="Rockwell" w:hAnsi="Rockwell" w:cs="Arial"/>
          <w:b/>
          <w:bCs/>
        </w:rPr>
      </w:pPr>
    </w:p>
    <w:p w14:paraId="09C72425" w14:textId="77777777" w:rsidR="00476581" w:rsidRPr="00B15D2C" w:rsidRDefault="12D0D15C" w:rsidP="00440E4F">
      <w:pPr>
        <w:numPr>
          <w:ilvl w:val="0"/>
          <w:numId w:val="45"/>
        </w:numPr>
        <w:spacing w:after="0" w:line="240" w:lineRule="auto"/>
        <w:ind w:left="284" w:hanging="284"/>
        <w:jc w:val="both"/>
        <w:rPr>
          <w:rFonts w:ascii="Rockwell" w:hAnsi="Rockwell" w:cs="Arial"/>
          <w:b/>
          <w:bCs/>
        </w:rPr>
      </w:pPr>
      <w:r w:rsidRPr="1F113B33">
        <w:rPr>
          <w:rFonts w:ascii="Rockwell" w:hAnsi="Rockwell" w:cs="Arial"/>
          <w:b/>
          <w:bCs/>
        </w:rPr>
        <w:t>Funciones Principales:</w:t>
      </w:r>
    </w:p>
    <w:p w14:paraId="37C24DBF" w14:textId="77777777" w:rsidR="00476581" w:rsidRPr="00B15D2C" w:rsidRDefault="00476581" w:rsidP="00440E4F">
      <w:pPr>
        <w:pStyle w:val="Prrafodelista"/>
        <w:numPr>
          <w:ilvl w:val="0"/>
          <w:numId w:val="28"/>
        </w:numPr>
        <w:spacing w:after="0" w:line="240" w:lineRule="auto"/>
        <w:jc w:val="both"/>
        <w:rPr>
          <w:rFonts w:eastAsiaTheme="minorEastAsia"/>
        </w:rPr>
      </w:pPr>
      <w:r w:rsidRPr="2CE3DE35">
        <w:rPr>
          <w:rFonts w:ascii="Rockwell" w:hAnsi="Rockwell" w:cs="Arial"/>
        </w:rPr>
        <w:t>Coordinar y supervisar las labores de la lavandería, el uso adecuado de las lavadoras y secadoras, verificando que utilicen los materiales adecuados y recomendados en cada caso.</w:t>
      </w:r>
    </w:p>
    <w:p w14:paraId="342D7BF8" w14:textId="77777777" w:rsidR="00476581" w:rsidRPr="00B15D2C" w:rsidRDefault="00476581" w:rsidP="00440E4F">
      <w:pPr>
        <w:pStyle w:val="Prrafodelista"/>
        <w:numPr>
          <w:ilvl w:val="0"/>
          <w:numId w:val="28"/>
        </w:numPr>
        <w:spacing w:after="0" w:line="240" w:lineRule="auto"/>
        <w:jc w:val="both"/>
        <w:rPr>
          <w:rFonts w:eastAsiaTheme="minorEastAsia"/>
        </w:rPr>
      </w:pPr>
      <w:r w:rsidRPr="2CE3DE35">
        <w:rPr>
          <w:rFonts w:ascii="Rockwell" w:hAnsi="Rockwell" w:cs="Arial"/>
        </w:rPr>
        <w:t>Asegurar el cumplimiento de las medidas de bioseguridad para el manejo de la ropa con fluidos contaminantes.</w:t>
      </w:r>
    </w:p>
    <w:p w14:paraId="4FF99BEE" w14:textId="77777777" w:rsidR="00476581" w:rsidRPr="00B15D2C" w:rsidRDefault="00476581" w:rsidP="00440E4F">
      <w:pPr>
        <w:pStyle w:val="Prrafodelista"/>
        <w:numPr>
          <w:ilvl w:val="0"/>
          <w:numId w:val="28"/>
        </w:numPr>
        <w:spacing w:after="0" w:line="240" w:lineRule="auto"/>
        <w:jc w:val="both"/>
        <w:rPr>
          <w:rFonts w:eastAsiaTheme="minorEastAsia"/>
        </w:rPr>
      </w:pPr>
      <w:r w:rsidRPr="2CE3DE35">
        <w:rPr>
          <w:rFonts w:ascii="Rockwell" w:hAnsi="Rockwell" w:cs="Arial"/>
        </w:rPr>
        <w:t>Gestionar la confección y/o reparación de los uniformes, y accesorios en general utilizados por el personal médico, como: ropa de quirófanos, sabanas, fundas de almohadas, batas, sabanas de niños, cortinas, toallas requeridas para las habitaciones, consultorios y camillas del centro hospitalario.</w:t>
      </w:r>
    </w:p>
    <w:p w14:paraId="35DFD433" w14:textId="77777777" w:rsidR="00476581" w:rsidRPr="00B15D2C" w:rsidRDefault="00476581" w:rsidP="00440E4F">
      <w:pPr>
        <w:pStyle w:val="Prrafodelista"/>
        <w:numPr>
          <w:ilvl w:val="0"/>
          <w:numId w:val="28"/>
        </w:numPr>
        <w:spacing w:after="0" w:line="240" w:lineRule="auto"/>
        <w:jc w:val="both"/>
        <w:rPr>
          <w:rFonts w:eastAsiaTheme="minorEastAsia"/>
        </w:rPr>
      </w:pPr>
      <w:r w:rsidRPr="2CE3DE35">
        <w:rPr>
          <w:rFonts w:ascii="Rockwell" w:hAnsi="Rockwell" w:cs="Arial"/>
        </w:rPr>
        <w:t xml:space="preserve">Preparar el presupuesto y gestionar la adquisición de los materiales y productos requeridos para cumplir con las labores asignadas. </w:t>
      </w:r>
    </w:p>
    <w:p w14:paraId="66DC8117" w14:textId="757C0901" w:rsidR="00476581" w:rsidRPr="00B15D2C" w:rsidRDefault="00476581" w:rsidP="00440E4F">
      <w:pPr>
        <w:pStyle w:val="Prrafodelista"/>
        <w:numPr>
          <w:ilvl w:val="0"/>
          <w:numId w:val="28"/>
        </w:numPr>
        <w:spacing w:after="0" w:line="240" w:lineRule="auto"/>
        <w:jc w:val="both"/>
        <w:rPr>
          <w:rFonts w:eastAsiaTheme="minorEastAsia"/>
        </w:rPr>
      </w:pPr>
      <w:r w:rsidRPr="2CE3DE35">
        <w:rPr>
          <w:rFonts w:ascii="Rockwell" w:hAnsi="Rockwell" w:cs="Arial"/>
        </w:rPr>
        <w:t>Coordinar con el área de Mantenimiento las acciones de mantenimiento</w:t>
      </w:r>
      <w:r w:rsidR="1364A193" w:rsidRPr="2CE3DE35">
        <w:rPr>
          <w:rFonts w:ascii="Rockwell" w:hAnsi="Rockwell" w:cs="Arial"/>
        </w:rPr>
        <w:t xml:space="preserve"> preventivo y correctivo </w:t>
      </w:r>
      <w:r w:rsidRPr="2CE3DE35">
        <w:rPr>
          <w:rFonts w:ascii="Rockwell" w:hAnsi="Rockwell" w:cs="Arial"/>
        </w:rPr>
        <w:t>de las lavadoras y secadoras utilizadas en el área.</w:t>
      </w:r>
    </w:p>
    <w:p w14:paraId="34514405" w14:textId="77777777" w:rsidR="00476581" w:rsidRPr="00B15D2C" w:rsidRDefault="00476581" w:rsidP="00440E4F">
      <w:pPr>
        <w:pStyle w:val="Prrafodelista"/>
        <w:numPr>
          <w:ilvl w:val="0"/>
          <w:numId w:val="28"/>
        </w:numPr>
        <w:spacing w:after="0" w:line="240" w:lineRule="auto"/>
        <w:jc w:val="both"/>
        <w:rPr>
          <w:rFonts w:eastAsiaTheme="minorEastAsia"/>
        </w:rPr>
      </w:pPr>
      <w:r w:rsidRPr="2CE3DE35">
        <w:rPr>
          <w:rFonts w:ascii="Rockwell" w:hAnsi="Rockwell" w:cs="Arial"/>
        </w:rPr>
        <w:t>Supervisar la recogida de las ropas, uniformes, clasificarlas por área, lavar y secar en las máquinas, y distribuir en las áreas definidas por el hospital.</w:t>
      </w:r>
    </w:p>
    <w:p w14:paraId="2CAB468A" w14:textId="77777777" w:rsidR="00476581" w:rsidRDefault="01CA9991" w:rsidP="00440E4F">
      <w:pPr>
        <w:pStyle w:val="Prrafodelista"/>
        <w:numPr>
          <w:ilvl w:val="0"/>
          <w:numId w:val="28"/>
        </w:numPr>
        <w:spacing w:after="0" w:line="240" w:lineRule="auto"/>
        <w:jc w:val="both"/>
        <w:rPr>
          <w:rFonts w:ascii="Rockwell" w:hAnsi="Rockwell" w:cs="Arial"/>
        </w:rPr>
      </w:pPr>
      <w:r w:rsidRPr="49FAC532">
        <w:rPr>
          <w:rFonts w:ascii="Rockwell" w:hAnsi="Rockwell" w:cs="Arial"/>
        </w:rPr>
        <w:t>Mantener bitácora de control de entrada y salida de ropas tanto limpias como sucias.</w:t>
      </w:r>
    </w:p>
    <w:p w14:paraId="66F65319" w14:textId="184EB770" w:rsidR="626F5BC0" w:rsidRDefault="626F5BC0" w:rsidP="00440E4F">
      <w:pPr>
        <w:pStyle w:val="Prrafodelista"/>
        <w:numPr>
          <w:ilvl w:val="0"/>
          <w:numId w:val="28"/>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0FB64D17" w14:textId="77777777" w:rsidR="00A27032" w:rsidRDefault="00A27032" w:rsidP="00BD4CB9">
      <w:pPr>
        <w:spacing w:after="0" w:line="240" w:lineRule="auto"/>
        <w:jc w:val="both"/>
        <w:rPr>
          <w:rFonts w:ascii="Rockwell" w:hAnsi="Rockwell" w:cs="Arial"/>
          <w:color w:val="FF0000"/>
        </w:rPr>
      </w:pPr>
    </w:p>
    <w:p w14:paraId="5FB834EF" w14:textId="77777777" w:rsidR="00A27032" w:rsidRDefault="00A27032" w:rsidP="00476581">
      <w:pPr>
        <w:spacing w:after="0" w:line="240" w:lineRule="auto"/>
        <w:ind w:left="852"/>
        <w:jc w:val="both"/>
        <w:rPr>
          <w:rFonts w:ascii="Rockwell" w:hAnsi="Rockwell" w:cs="Arial"/>
          <w:color w:val="FF0000"/>
        </w:rPr>
      </w:pPr>
    </w:p>
    <w:p w14:paraId="31681869" w14:textId="77777777" w:rsidR="008F3D1B" w:rsidRPr="00AC1335" w:rsidRDefault="008F3D1B" w:rsidP="008F3D1B">
      <w:pPr>
        <w:pBdr>
          <w:top w:val="nil"/>
          <w:left w:val="nil"/>
          <w:bottom w:val="nil"/>
          <w:right w:val="nil"/>
          <w:between w:val="nil"/>
        </w:pBdr>
        <w:spacing w:after="0" w:line="240" w:lineRule="auto"/>
        <w:ind w:left="360"/>
        <w:jc w:val="both"/>
        <w:rPr>
          <w:rFonts w:ascii="Rockwell" w:hAnsi="Rockwell"/>
          <w:b/>
          <w:bCs/>
        </w:rPr>
      </w:pPr>
      <w:r w:rsidRPr="00AC1335">
        <w:rPr>
          <w:b/>
          <w:bCs/>
        </w:rPr>
        <w:t xml:space="preserve">• </w:t>
      </w:r>
      <w:r w:rsidRPr="00AC1335">
        <w:rPr>
          <w:rFonts w:ascii="Rockwell" w:hAnsi="Rockwell"/>
          <w:b/>
          <w:bCs/>
        </w:rPr>
        <w:t>Estructura de Cargos:</w:t>
      </w:r>
    </w:p>
    <w:p w14:paraId="017D2EF8" w14:textId="77777777" w:rsidR="008F3D1B" w:rsidRPr="00AC1335" w:rsidRDefault="008F3D1B" w:rsidP="008F3D1B">
      <w:pPr>
        <w:pBdr>
          <w:top w:val="nil"/>
          <w:left w:val="nil"/>
          <w:bottom w:val="nil"/>
          <w:right w:val="nil"/>
          <w:between w:val="nil"/>
        </w:pBdr>
        <w:spacing w:after="0" w:line="240" w:lineRule="auto"/>
        <w:ind w:left="360"/>
        <w:jc w:val="both"/>
        <w:rPr>
          <w:rFonts w:ascii="Rockwell" w:hAnsi="Rockwell"/>
        </w:rPr>
      </w:pPr>
    </w:p>
    <w:p w14:paraId="45C3B6D0" w14:textId="1AF9E639" w:rsidR="008F3D1B" w:rsidRPr="00460BEF" w:rsidRDefault="008F3D1B" w:rsidP="00460BEF">
      <w:pPr>
        <w:pBdr>
          <w:top w:val="nil"/>
          <w:left w:val="nil"/>
          <w:bottom w:val="nil"/>
          <w:right w:val="nil"/>
          <w:between w:val="nil"/>
        </w:pBdr>
        <w:spacing w:after="0" w:line="240" w:lineRule="auto"/>
        <w:ind w:left="360"/>
        <w:jc w:val="both"/>
        <w:rPr>
          <w:rFonts w:ascii="Rockwell" w:eastAsia="Rockwell" w:hAnsi="Rockwell" w:cs="Rockwell"/>
          <w:color w:val="000000"/>
        </w:rPr>
      </w:pPr>
      <w:r w:rsidRPr="00AC1335">
        <w:rPr>
          <w:rFonts w:ascii="Rockwell" w:hAnsi="Rockwell"/>
        </w:rPr>
        <w:t xml:space="preserve"> Encargado (a) de la Sección de Lavandería y Ropería Los demás cargos que integran esta unidad serán definidos en el Manual de Cargos, aprobado por el Ministerio de Administración Pública (MAP).</w:t>
      </w:r>
    </w:p>
    <w:p w14:paraId="673B0F44" w14:textId="77777777" w:rsidR="00476581" w:rsidRDefault="00476581" w:rsidP="00476581">
      <w:pPr>
        <w:spacing w:after="0" w:line="240" w:lineRule="auto"/>
        <w:ind w:left="852"/>
        <w:jc w:val="both"/>
        <w:rPr>
          <w:rFonts w:ascii="Rockwell" w:hAnsi="Rockwell" w:cs="Arial"/>
          <w:color w:val="FF000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14:paraId="2E760AB0" w14:textId="77777777" w:rsidTr="49FAC532">
        <w:tc>
          <w:tcPr>
            <w:tcW w:w="3121" w:type="dxa"/>
            <w:shd w:val="clear" w:color="auto" w:fill="F2F2F2" w:themeFill="background1" w:themeFillShade="F2"/>
          </w:tcPr>
          <w:p w14:paraId="5FC5A374"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Título de la Unidad</w:t>
            </w:r>
          </w:p>
        </w:tc>
        <w:tc>
          <w:tcPr>
            <w:tcW w:w="5741" w:type="dxa"/>
          </w:tcPr>
          <w:p w14:paraId="3C1C8DBB" w14:textId="24845944" w:rsidR="00476581" w:rsidRDefault="008F3D1B" w:rsidP="007F2B04">
            <w:pPr>
              <w:pStyle w:val="Ttulo3"/>
              <w:framePr w:wrap="around"/>
              <w:spacing w:after="0"/>
            </w:pPr>
            <w:bookmarkStart w:id="58" w:name="_Toc105532066"/>
            <w:r>
              <w:t>Sección de Mayordomía</w:t>
            </w:r>
            <w:bookmarkEnd w:id="58"/>
          </w:p>
        </w:tc>
      </w:tr>
      <w:tr w:rsidR="00476581" w14:paraId="48FD8159" w14:textId="77777777" w:rsidTr="49FAC532">
        <w:tc>
          <w:tcPr>
            <w:tcW w:w="3121" w:type="dxa"/>
            <w:shd w:val="clear" w:color="auto" w:fill="F2F2F2" w:themeFill="background1" w:themeFillShade="F2"/>
          </w:tcPr>
          <w:p w14:paraId="0184CDEB"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Naturaleza de la Unidad</w:t>
            </w:r>
          </w:p>
        </w:tc>
        <w:tc>
          <w:tcPr>
            <w:tcW w:w="5741" w:type="dxa"/>
          </w:tcPr>
          <w:p w14:paraId="5EDC6AE3" w14:textId="77777777" w:rsidR="00476581" w:rsidRPr="00AA40B6" w:rsidRDefault="12D0D15C" w:rsidP="1F113B33">
            <w:pPr>
              <w:spacing w:after="0" w:line="240" w:lineRule="auto"/>
              <w:jc w:val="both"/>
              <w:rPr>
                <w:rFonts w:ascii="Rockwell" w:hAnsi="Rockwell" w:cs="Arial"/>
              </w:rPr>
            </w:pPr>
            <w:r w:rsidRPr="1F113B33">
              <w:rPr>
                <w:rFonts w:ascii="Rockwell" w:hAnsi="Rockwell" w:cs="Arial"/>
              </w:rPr>
              <w:t>Apoyo Administrativo</w:t>
            </w:r>
          </w:p>
        </w:tc>
      </w:tr>
      <w:tr w:rsidR="00476581" w14:paraId="55327FD0" w14:textId="77777777" w:rsidTr="49FAC532">
        <w:tc>
          <w:tcPr>
            <w:tcW w:w="3121" w:type="dxa"/>
            <w:shd w:val="clear" w:color="auto" w:fill="F2F2F2" w:themeFill="background1" w:themeFillShade="F2"/>
          </w:tcPr>
          <w:p w14:paraId="40581470"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Estructura Orgánica</w:t>
            </w:r>
          </w:p>
        </w:tc>
        <w:tc>
          <w:tcPr>
            <w:tcW w:w="5741" w:type="dxa"/>
          </w:tcPr>
          <w:p w14:paraId="0E14F61D" w14:textId="77777777" w:rsidR="00476581" w:rsidRPr="00AA40B6" w:rsidRDefault="12D0D15C" w:rsidP="1F113B33">
            <w:pPr>
              <w:spacing w:after="0" w:line="240" w:lineRule="auto"/>
              <w:jc w:val="both"/>
              <w:rPr>
                <w:rFonts w:ascii="Rockwell" w:hAnsi="Rockwell" w:cs="Arial"/>
                <w:sz w:val="24"/>
                <w:szCs w:val="24"/>
              </w:rPr>
            </w:pPr>
            <w:r w:rsidRPr="1F113B33">
              <w:rPr>
                <w:rFonts w:ascii="Rockwell" w:hAnsi="Rockwell" w:cs="Arial"/>
              </w:rPr>
              <w:t>El personal que la integra</w:t>
            </w:r>
          </w:p>
        </w:tc>
      </w:tr>
      <w:tr w:rsidR="00476581" w14:paraId="2733D0AA" w14:textId="77777777" w:rsidTr="49FAC532">
        <w:tc>
          <w:tcPr>
            <w:tcW w:w="3121" w:type="dxa"/>
            <w:shd w:val="clear" w:color="auto" w:fill="F2F2F2" w:themeFill="background1" w:themeFillShade="F2"/>
          </w:tcPr>
          <w:p w14:paraId="0D5E4122"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Relación de Dependencia</w:t>
            </w:r>
          </w:p>
        </w:tc>
        <w:tc>
          <w:tcPr>
            <w:tcW w:w="5741" w:type="dxa"/>
          </w:tcPr>
          <w:p w14:paraId="73F55E69" w14:textId="70B6BA17" w:rsidR="00476581" w:rsidRPr="00AA40B6" w:rsidRDefault="008F3D1B" w:rsidP="1F113B33">
            <w:pPr>
              <w:spacing w:after="0" w:line="240" w:lineRule="auto"/>
              <w:jc w:val="both"/>
              <w:rPr>
                <w:rFonts w:ascii="Rockwell" w:hAnsi="Rockwell" w:cs="Arial"/>
              </w:rPr>
            </w:pPr>
            <w:r>
              <w:rPr>
                <w:rFonts w:ascii="Rockwell" w:hAnsi="Rockwell" w:cs="Arial"/>
              </w:rPr>
              <w:t xml:space="preserve">Con Sección </w:t>
            </w:r>
            <w:r w:rsidR="12D0D15C" w:rsidRPr="1F113B33">
              <w:rPr>
                <w:rFonts w:ascii="Rockwell" w:hAnsi="Rockwell" w:cs="Arial"/>
              </w:rPr>
              <w:t>Hostelería Hospitalaria</w:t>
            </w:r>
          </w:p>
        </w:tc>
      </w:tr>
      <w:tr w:rsidR="00476581" w14:paraId="424DA960" w14:textId="77777777" w:rsidTr="49FAC532">
        <w:trPr>
          <w:trHeight w:val="193"/>
        </w:trPr>
        <w:tc>
          <w:tcPr>
            <w:tcW w:w="3121" w:type="dxa"/>
            <w:shd w:val="clear" w:color="auto" w:fill="F2F2F2" w:themeFill="background1" w:themeFillShade="F2"/>
          </w:tcPr>
          <w:p w14:paraId="09D8E09A" w14:textId="77777777" w:rsidR="00476581" w:rsidRDefault="12D0D15C" w:rsidP="1F113B33">
            <w:pPr>
              <w:spacing w:after="0" w:line="240" w:lineRule="auto"/>
              <w:jc w:val="both"/>
              <w:rPr>
                <w:rFonts w:ascii="Rockwell" w:hAnsi="Rockwell" w:cs="Arial"/>
                <w:lang w:val="es-ES"/>
              </w:rPr>
            </w:pPr>
            <w:r w:rsidRPr="1F113B33">
              <w:rPr>
                <w:rFonts w:ascii="Rockwell" w:hAnsi="Rockwell" w:cs="Arial"/>
                <w:lang w:val="es-ES"/>
              </w:rPr>
              <w:t>Coordinación</w:t>
            </w:r>
          </w:p>
        </w:tc>
        <w:tc>
          <w:tcPr>
            <w:tcW w:w="5741" w:type="dxa"/>
          </w:tcPr>
          <w:p w14:paraId="602D3B6D" w14:textId="09CC97AF" w:rsidR="00476581" w:rsidRPr="00AA40B6" w:rsidRDefault="12D0D15C" w:rsidP="1F113B33">
            <w:pPr>
              <w:spacing w:after="0" w:line="240" w:lineRule="auto"/>
              <w:jc w:val="both"/>
              <w:rPr>
                <w:rFonts w:ascii="Rockwell" w:hAnsi="Rockwell" w:cs="Arial"/>
              </w:rPr>
            </w:pPr>
            <w:r w:rsidRPr="1F113B33">
              <w:rPr>
                <w:rFonts w:ascii="Rockwell" w:hAnsi="Rockwell" w:cs="Arial"/>
              </w:rPr>
              <w:t xml:space="preserve">Con todas las </w:t>
            </w:r>
            <w:r w:rsidR="33B4D73C" w:rsidRPr="1F113B33">
              <w:rPr>
                <w:rFonts w:ascii="Rockwell" w:hAnsi="Rockwell" w:cs="Arial"/>
              </w:rPr>
              <w:t xml:space="preserve">unidades </w:t>
            </w:r>
            <w:r w:rsidRPr="1F113B33">
              <w:rPr>
                <w:rFonts w:ascii="Rockwell" w:hAnsi="Rockwell" w:cs="Arial"/>
              </w:rPr>
              <w:t>del</w:t>
            </w:r>
            <w:r w:rsidR="6B16A5D0" w:rsidRPr="1F113B33">
              <w:rPr>
                <w:rFonts w:ascii="Rockwell" w:hAnsi="Rockwell" w:cs="Arial"/>
              </w:rPr>
              <w:t xml:space="preserve"> hospital</w:t>
            </w:r>
          </w:p>
        </w:tc>
      </w:tr>
    </w:tbl>
    <w:p w14:paraId="53BEC9B7" w14:textId="61959D62" w:rsidR="40EF0BBD" w:rsidRDefault="40EF0BBD" w:rsidP="00440E4F">
      <w:pPr>
        <w:numPr>
          <w:ilvl w:val="0"/>
          <w:numId w:val="45"/>
        </w:numPr>
        <w:spacing w:after="0" w:line="240" w:lineRule="auto"/>
        <w:ind w:left="284" w:hanging="426"/>
        <w:jc w:val="both"/>
        <w:rPr>
          <w:rFonts w:eastAsiaTheme="minorEastAsia"/>
          <w:b/>
          <w:bCs/>
        </w:rPr>
      </w:pPr>
      <w:r w:rsidRPr="49FAC532">
        <w:rPr>
          <w:rFonts w:ascii="Rockwell" w:hAnsi="Rockwell" w:cs="Arial"/>
          <w:b/>
          <w:bCs/>
        </w:rPr>
        <w:t>Organigrama:</w:t>
      </w:r>
    </w:p>
    <w:p w14:paraId="6FC9996C" w14:textId="7EB4F025" w:rsidR="40EF0BBD" w:rsidRDefault="40EF0BBD" w:rsidP="49FAC532">
      <w:pPr>
        <w:pStyle w:val="Contenido"/>
        <w:jc w:val="center"/>
      </w:pPr>
      <w:r>
        <w:rPr>
          <w:noProof/>
        </w:rPr>
        <w:drawing>
          <wp:inline distT="0" distB="0" distL="0" distR="0" wp14:anchorId="6539BB2D" wp14:editId="718F3DB8">
            <wp:extent cx="1571625" cy="1266825"/>
            <wp:effectExtent l="0" t="0" r="0" b="0"/>
            <wp:docPr id="1303932181" name="Imagen 1303932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extLst>
                        <a:ext uri="{28A0092B-C50C-407E-A947-70E740481C1C}">
                          <a14:useLocalDpi xmlns:a14="http://schemas.microsoft.com/office/drawing/2010/main" val="0"/>
                        </a:ext>
                      </a:extLst>
                    </a:blip>
                    <a:stretch>
                      <a:fillRect/>
                    </a:stretch>
                  </pic:blipFill>
                  <pic:spPr>
                    <a:xfrm>
                      <a:off x="0" y="0"/>
                      <a:ext cx="1571625" cy="1266825"/>
                    </a:xfrm>
                    <a:prstGeom prst="rect">
                      <a:avLst/>
                    </a:prstGeom>
                  </pic:spPr>
                </pic:pic>
              </a:graphicData>
            </a:graphic>
          </wp:inline>
        </w:drawing>
      </w:r>
    </w:p>
    <w:p w14:paraId="71CE8763" w14:textId="35C43B72" w:rsidR="49FAC532" w:rsidRDefault="49FAC532" w:rsidP="49FAC532">
      <w:pPr>
        <w:pStyle w:val="Contenido"/>
        <w:jc w:val="center"/>
        <w:rPr>
          <w:sz w:val="22"/>
          <w:szCs w:val="22"/>
          <w:lang w:val="es-ES"/>
        </w:rPr>
      </w:pPr>
    </w:p>
    <w:p w14:paraId="7C7706D8" w14:textId="77777777" w:rsidR="00476581" w:rsidRPr="00AA40B6" w:rsidRDefault="12D0D15C" w:rsidP="00440E4F">
      <w:pPr>
        <w:numPr>
          <w:ilvl w:val="0"/>
          <w:numId w:val="45"/>
        </w:numPr>
        <w:spacing w:after="0" w:line="240" w:lineRule="auto"/>
        <w:ind w:left="284" w:hanging="426"/>
        <w:jc w:val="both"/>
        <w:rPr>
          <w:rFonts w:ascii="Rockwell" w:hAnsi="Rockwell" w:cs="Arial"/>
          <w:b/>
          <w:bCs/>
          <w:sz w:val="20"/>
          <w:szCs w:val="20"/>
        </w:rPr>
      </w:pPr>
      <w:r w:rsidRPr="1F113B33">
        <w:rPr>
          <w:rFonts w:ascii="Rockwell" w:hAnsi="Rockwell" w:cs="Arial"/>
          <w:b/>
          <w:bCs/>
          <w:sz w:val="20"/>
          <w:szCs w:val="20"/>
        </w:rPr>
        <w:t>Objetivo General:</w:t>
      </w:r>
    </w:p>
    <w:p w14:paraId="7D4E9163" w14:textId="3E9D7825" w:rsidR="00476581" w:rsidRPr="00AA40B6" w:rsidRDefault="34669E50" w:rsidP="1F113B33">
      <w:pPr>
        <w:pStyle w:val="Prrafodelista"/>
        <w:spacing w:after="0" w:line="240" w:lineRule="auto"/>
        <w:ind w:left="284" w:hanging="426"/>
        <w:jc w:val="both"/>
        <w:rPr>
          <w:rFonts w:ascii="Rockwell" w:hAnsi="Rockwell" w:cs="Arial"/>
        </w:rPr>
      </w:pPr>
      <w:r w:rsidRPr="1F113B33">
        <w:rPr>
          <w:rFonts w:ascii="Rockwell" w:hAnsi="Rockwell" w:cs="Arial"/>
          <w:sz w:val="20"/>
          <w:szCs w:val="20"/>
        </w:rPr>
        <w:t xml:space="preserve">       </w:t>
      </w:r>
      <w:r w:rsidR="12D0D15C" w:rsidRPr="1F113B33">
        <w:rPr>
          <w:rFonts w:ascii="Rockwell" w:hAnsi="Rockwell" w:cs="Arial"/>
        </w:rPr>
        <w:t>Organizar y garantizar la limpieza y aseo de las habitaciones, consultorios, salones y áreas en general del centro hospitalario.</w:t>
      </w:r>
    </w:p>
    <w:p w14:paraId="4A2C8C29" w14:textId="77777777" w:rsidR="00476581" w:rsidRPr="007B4DAB" w:rsidRDefault="00476581" w:rsidP="1F113B33">
      <w:pPr>
        <w:spacing w:after="0" w:line="240" w:lineRule="auto"/>
        <w:ind w:left="284" w:hanging="426"/>
        <w:jc w:val="both"/>
        <w:rPr>
          <w:rFonts w:ascii="Rockwell" w:hAnsi="Rockwell" w:cs="Arial"/>
          <w:b/>
          <w:bCs/>
          <w:lang w:val="es-DO"/>
        </w:rPr>
      </w:pPr>
    </w:p>
    <w:p w14:paraId="2A09CADA" w14:textId="77777777" w:rsidR="00476581" w:rsidRPr="00AA40B6" w:rsidRDefault="12D0D15C" w:rsidP="00440E4F">
      <w:pPr>
        <w:numPr>
          <w:ilvl w:val="0"/>
          <w:numId w:val="45"/>
        </w:numPr>
        <w:spacing w:after="0" w:line="240" w:lineRule="auto"/>
        <w:ind w:left="284" w:hanging="426"/>
        <w:jc w:val="both"/>
        <w:rPr>
          <w:rFonts w:ascii="Rockwell" w:hAnsi="Rockwell" w:cs="Arial"/>
          <w:b/>
          <w:bCs/>
          <w:sz w:val="20"/>
          <w:szCs w:val="20"/>
        </w:rPr>
      </w:pPr>
      <w:r w:rsidRPr="1F113B33">
        <w:rPr>
          <w:rFonts w:ascii="Rockwell" w:hAnsi="Rockwell" w:cs="Arial"/>
          <w:b/>
          <w:bCs/>
          <w:sz w:val="20"/>
          <w:szCs w:val="20"/>
        </w:rPr>
        <w:t>Funciones Principales:</w:t>
      </w:r>
    </w:p>
    <w:p w14:paraId="54B7CB63" w14:textId="77777777" w:rsidR="00476581" w:rsidRPr="00AA40B6" w:rsidRDefault="12D0D15C" w:rsidP="00440E4F">
      <w:pPr>
        <w:pStyle w:val="Prrafodelista"/>
        <w:numPr>
          <w:ilvl w:val="0"/>
          <w:numId w:val="27"/>
        </w:numPr>
        <w:spacing w:after="0" w:line="240" w:lineRule="auto"/>
        <w:jc w:val="both"/>
        <w:rPr>
          <w:rFonts w:eastAsiaTheme="minorEastAsia"/>
        </w:rPr>
      </w:pPr>
      <w:r w:rsidRPr="1F113B33">
        <w:rPr>
          <w:rFonts w:ascii="Rockwell" w:hAnsi="Rockwell" w:cs="Arial"/>
        </w:rPr>
        <w:t>Coordinar y supervisar las labores de limpieza a las áreas física, equipos y mobiliarios del centro hospitalario, verificando que los turnos del personal se cumplan según las normas establecidas.</w:t>
      </w:r>
    </w:p>
    <w:p w14:paraId="2A0265AA" w14:textId="77777777" w:rsidR="00476581" w:rsidRPr="00AA40B6" w:rsidRDefault="12D0D15C" w:rsidP="00440E4F">
      <w:pPr>
        <w:pStyle w:val="Prrafodelista"/>
        <w:numPr>
          <w:ilvl w:val="0"/>
          <w:numId w:val="27"/>
        </w:numPr>
        <w:spacing w:after="0" w:line="240" w:lineRule="auto"/>
        <w:jc w:val="both"/>
        <w:rPr>
          <w:rFonts w:eastAsiaTheme="minorEastAsia"/>
        </w:rPr>
      </w:pPr>
      <w:r w:rsidRPr="1F113B33">
        <w:rPr>
          <w:rFonts w:ascii="Rockwell" w:hAnsi="Rockwell" w:cs="Arial"/>
        </w:rPr>
        <w:t xml:space="preserve">Garantizar el cumplimiento de las medidas de Bioseguridad en lo referente a los desechos hospitalarios. </w:t>
      </w:r>
    </w:p>
    <w:p w14:paraId="3902F649" w14:textId="77777777" w:rsidR="00476581" w:rsidRPr="00AA40B6" w:rsidRDefault="12D0D15C" w:rsidP="00440E4F">
      <w:pPr>
        <w:pStyle w:val="Prrafodelista"/>
        <w:numPr>
          <w:ilvl w:val="0"/>
          <w:numId w:val="27"/>
        </w:numPr>
        <w:spacing w:after="0" w:line="240" w:lineRule="auto"/>
        <w:jc w:val="both"/>
        <w:rPr>
          <w:rFonts w:eastAsiaTheme="minorEastAsia"/>
        </w:rPr>
      </w:pPr>
      <w:r w:rsidRPr="1F113B33">
        <w:rPr>
          <w:rFonts w:ascii="Rockwell" w:hAnsi="Rockwell" w:cs="Arial"/>
        </w:rPr>
        <w:t>Velar y monitorear el cumplimiento de la ruta de desechos hospitalarios.</w:t>
      </w:r>
    </w:p>
    <w:p w14:paraId="41AF2BF5" w14:textId="77777777" w:rsidR="00476581" w:rsidRPr="00AA40B6" w:rsidRDefault="12D0D15C" w:rsidP="00440E4F">
      <w:pPr>
        <w:pStyle w:val="Prrafodelista"/>
        <w:numPr>
          <w:ilvl w:val="0"/>
          <w:numId w:val="27"/>
        </w:numPr>
        <w:spacing w:after="0" w:line="240" w:lineRule="auto"/>
        <w:jc w:val="both"/>
        <w:rPr>
          <w:rFonts w:eastAsiaTheme="minorEastAsia"/>
        </w:rPr>
      </w:pPr>
      <w:r w:rsidRPr="1F113B33">
        <w:rPr>
          <w:rFonts w:ascii="Rockwell" w:hAnsi="Rockwell" w:cs="Arial"/>
        </w:rPr>
        <w:t>Gestionar y solicitar los materiales y utensilios necesarios para mantener la higiene en los equipos, mobiliarios y planta física.</w:t>
      </w:r>
    </w:p>
    <w:p w14:paraId="78361CE2" w14:textId="77777777" w:rsidR="00476581" w:rsidRPr="00AA40B6" w:rsidRDefault="12D0D15C" w:rsidP="00440E4F">
      <w:pPr>
        <w:pStyle w:val="Prrafodelista"/>
        <w:numPr>
          <w:ilvl w:val="0"/>
          <w:numId w:val="27"/>
        </w:numPr>
        <w:spacing w:after="0" w:line="240" w:lineRule="auto"/>
        <w:jc w:val="both"/>
        <w:rPr>
          <w:rFonts w:eastAsiaTheme="minorEastAsia"/>
        </w:rPr>
      </w:pPr>
      <w:r w:rsidRPr="1F113B33">
        <w:rPr>
          <w:rFonts w:ascii="Rockwell" w:hAnsi="Rockwell" w:cs="Arial"/>
        </w:rPr>
        <w:t>Velar por que el personal esté debidamente uniformado, y con los utensilios y materiales de limpieza que le proporcionen protección en la realización del trabajo.</w:t>
      </w:r>
    </w:p>
    <w:p w14:paraId="4EFF03DC" w14:textId="50E767D2" w:rsidR="00476581" w:rsidRPr="00AA40B6" w:rsidRDefault="12D0D15C" w:rsidP="00440E4F">
      <w:pPr>
        <w:pStyle w:val="Prrafodelista"/>
        <w:numPr>
          <w:ilvl w:val="0"/>
          <w:numId w:val="27"/>
        </w:numPr>
        <w:spacing w:after="0" w:line="240" w:lineRule="auto"/>
        <w:jc w:val="both"/>
        <w:rPr>
          <w:rFonts w:eastAsiaTheme="minorEastAsia"/>
        </w:rPr>
      </w:pPr>
      <w:r w:rsidRPr="1F113B33">
        <w:rPr>
          <w:rFonts w:ascii="Rockwell" w:hAnsi="Rockwell" w:cs="Arial"/>
        </w:rPr>
        <w:t>Garantizar que el personal utilice adecuadamente los materiales requeridos para la limpieza del</w:t>
      </w:r>
      <w:r w:rsidR="7EE5B57D" w:rsidRPr="1F113B33">
        <w:rPr>
          <w:rFonts w:ascii="Rockwell" w:hAnsi="Rockwell" w:cs="Arial"/>
        </w:rPr>
        <w:t xml:space="preserve"> hospital</w:t>
      </w:r>
      <w:r w:rsidRPr="1F113B33">
        <w:rPr>
          <w:rFonts w:ascii="Rockwell" w:hAnsi="Rockwell" w:cs="Arial"/>
        </w:rPr>
        <w:t>.</w:t>
      </w:r>
    </w:p>
    <w:p w14:paraId="2843EF35" w14:textId="607962F6" w:rsidR="00476581" w:rsidRPr="00A27032" w:rsidRDefault="79A573B1" w:rsidP="00440E4F">
      <w:pPr>
        <w:pStyle w:val="Prrafodelista"/>
        <w:numPr>
          <w:ilvl w:val="0"/>
          <w:numId w:val="27"/>
        </w:numPr>
        <w:spacing w:after="0" w:line="240" w:lineRule="auto"/>
        <w:jc w:val="both"/>
        <w:rPr>
          <w:rFonts w:ascii="Rockwell" w:hAnsi="Rockwell" w:cs="Arial"/>
        </w:rPr>
      </w:pPr>
      <w:r w:rsidRPr="49FAC532">
        <w:rPr>
          <w:rFonts w:ascii="Rockwell" w:hAnsi="Rockwell" w:cs="Arial"/>
        </w:rPr>
        <w:t xml:space="preserve">Asegurar la generación de informes periódicos y el presupuesto del área, con información clara, relevante y comparable, garantizando la exactitud de los registros. </w:t>
      </w:r>
    </w:p>
    <w:p w14:paraId="334F53CC" w14:textId="4029A751" w:rsidR="08E3ECA1" w:rsidRDefault="08E3ECA1" w:rsidP="00440E4F">
      <w:pPr>
        <w:pStyle w:val="Prrafodelista"/>
        <w:numPr>
          <w:ilvl w:val="0"/>
          <w:numId w:val="27"/>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2A925A9F" w14:textId="2BD0EC3D" w:rsidR="49FAC532" w:rsidRDefault="49FAC532" w:rsidP="49FAC532">
      <w:pPr>
        <w:spacing w:after="0" w:line="240" w:lineRule="auto"/>
        <w:jc w:val="both"/>
        <w:rPr>
          <w:rFonts w:ascii="Rockwell" w:hAnsi="Rockwell" w:cs="Arial"/>
        </w:rPr>
      </w:pPr>
    </w:p>
    <w:p w14:paraId="0FB39F1E" w14:textId="77777777" w:rsidR="008F3D1B" w:rsidRDefault="008F3D1B" w:rsidP="008F3D1B">
      <w:pPr>
        <w:spacing w:after="0" w:line="240" w:lineRule="auto"/>
        <w:ind w:left="720"/>
        <w:jc w:val="both"/>
        <w:rPr>
          <w:rFonts w:ascii="Rockwell" w:hAnsi="Rockwell"/>
        </w:rPr>
      </w:pPr>
      <w:r w:rsidRPr="00D930B1">
        <w:rPr>
          <w:rFonts w:ascii="Rockwell" w:hAnsi="Rockwell"/>
          <w:b/>
          <w:bCs/>
        </w:rPr>
        <w:t>Estructura de Cargos:</w:t>
      </w:r>
      <w:r w:rsidRPr="00D930B1">
        <w:rPr>
          <w:rFonts w:ascii="Rockwell" w:hAnsi="Rockwell"/>
        </w:rPr>
        <w:t xml:space="preserve"> </w:t>
      </w:r>
    </w:p>
    <w:p w14:paraId="78EBFBBD" w14:textId="77777777" w:rsidR="008F3D1B" w:rsidRDefault="008F3D1B" w:rsidP="008F3D1B">
      <w:pPr>
        <w:spacing w:after="0" w:line="240" w:lineRule="auto"/>
        <w:ind w:left="720"/>
        <w:jc w:val="both"/>
        <w:rPr>
          <w:rFonts w:ascii="Rockwell" w:hAnsi="Rockwell"/>
        </w:rPr>
      </w:pPr>
    </w:p>
    <w:p w14:paraId="10258A8F" w14:textId="77777777" w:rsidR="008F3D1B" w:rsidRPr="00D930B1" w:rsidRDefault="008F3D1B" w:rsidP="008F3D1B">
      <w:pPr>
        <w:spacing w:after="0" w:line="240" w:lineRule="auto"/>
        <w:ind w:left="720"/>
        <w:jc w:val="both"/>
        <w:rPr>
          <w:rFonts w:ascii="Rockwell" w:hAnsi="Rockwell"/>
        </w:rPr>
      </w:pPr>
      <w:r w:rsidRPr="00D930B1">
        <w:rPr>
          <w:rFonts w:ascii="Rockwell" w:hAnsi="Rockwell"/>
        </w:rPr>
        <w:t>Encargado (a) de la Sección de Mayordomía Los demás cargos que integran esta unidad serán definidos en el Manual de Cargos, aprobado por el Ministerio de Administración Pública (MAP).</w:t>
      </w:r>
    </w:p>
    <w:p w14:paraId="0B413E09" w14:textId="77777777" w:rsidR="008F3D1B" w:rsidRDefault="008F3D1B" w:rsidP="008F3D1B">
      <w:pPr>
        <w:spacing w:after="0" w:line="240" w:lineRule="auto"/>
        <w:ind w:firstLine="708"/>
        <w:jc w:val="both"/>
      </w:pPr>
    </w:p>
    <w:p w14:paraId="293708DC" w14:textId="7B2EC5A5" w:rsidR="00A27032" w:rsidRDefault="00A27032" w:rsidP="1F113B33">
      <w:pPr>
        <w:spacing w:after="0" w:line="240" w:lineRule="auto"/>
        <w:ind w:left="720"/>
        <w:jc w:val="both"/>
        <w:rPr>
          <w:rFonts w:eastAsiaTheme="minorEastAsia"/>
        </w:rPr>
      </w:pPr>
    </w:p>
    <w:p w14:paraId="51165915" w14:textId="77777777" w:rsidR="007B4DAB" w:rsidRDefault="007B4DAB" w:rsidP="008F3D1B">
      <w:pPr>
        <w:spacing w:after="0" w:line="240" w:lineRule="auto"/>
        <w:jc w:val="both"/>
        <w:rPr>
          <w:rFonts w:eastAsiaTheme="minorEastAsia"/>
          <w:sz w:val="20"/>
          <w:szCs w:val="20"/>
        </w:rPr>
      </w:pPr>
    </w:p>
    <w:p w14:paraId="513C8764" w14:textId="77777777" w:rsidR="00476581" w:rsidRDefault="00476581" w:rsidP="1F113B33">
      <w:pPr>
        <w:spacing w:after="0" w:line="240" w:lineRule="auto"/>
        <w:ind w:left="852"/>
        <w:jc w:val="both"/>
        <w:rPr>
          <w:rFonts w:ascii="Rockwell" w:hAnsi="Rockwell" w:cs="Arial"/>
          <w:color w:val="FF0000"/>
          <w:sz w:val="20"/>
          <w:szCs w:val="2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14:paraId="4E5424A1" w14:textId="77777777" w:rsidTr="49FAC532">
        <w:tc>
          <w:tcPr>
            <w:tcW w:w="3121" w:type="dxa"/>
            <w:shd w:val="clear" w:color="auto" w:fill="F2F2F2" w:themeFill="background1" w:themeFillShade="F2"/>
          </w:tcPr>
          <w:p w14:paraId="1A22D794"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Título de la Unidad</w:t>
            </w:r>
          </w:p>
        </w:tc>
        <w:tc>
          <w:tcPr>
            <w:tcW w:w="5741" w:type="dxa"/>
          </w:tcPr>
          <w:p w14:paraId="45B510D9" w14:textId="5232CDEF" w:rsidR="00476581" w:rsidRDefault="008F3D1B" w:rsidP="007F2B04">
            <w:pPr>
              <w:pStyle w:val="Ttulo3"/>
              <w:framePr w:wrap="around"/>
              <w:spacing w:after="0"/>
            </w:pPr>
            <w:bookmarkStart w:id="59" w:name="_Toc105532067"/>
            <w:r>
              <w:t>División de Compras y Contrataciones</w:t>
            </w:r>
            <w:bookmarkEnd w:id="59"/>
          </w:p>
        </w:tc>
      </w:tr>
      <w:tr w:rsidR="00476581" w14:paraId="701A89C9" w14:textId="77777777" w:rsidTr="49FAC532">
        <w:tc>
          <w:tcPr>
            <w:tcW w:w="3121" w:type="dxa"/>
            <w:shd w:val="clear" w:color="auto" w:fill="F2F2F2" w:themeFill="background1" w:themeFillShade="F2"/>
          </w:tcPr>
          <w:p w14:paraId="0D0E1F7D"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Naturaleza de la Unidad</w:t>
            </w:r>
          </w:p>
        </w:tc>
        <w:tc>
          <w:tcPr>
            <w:tcW w:w="5741" w:type="dxa"/>
          </w:tcPr>
          <w:p w14:paraId="71DAC092" w14:textId="77777777" w:rsidR="00476581" w:rsidRPr="00AE6DCF" w:rsidRDefault="12D0D15C" w:rsidP="1F113B33">
            <w:pPr>
              <w:spacing w:after="0" w:line="240" w:lineRule="auto"/>
              <w:jc w:val="both"/>
              <w:rPr>
                <w:rFonts w:ascii="Rockwell" w:hAnsi="Rockwell" w:cs="Arial"/>
              </w:rPr>
            </w:pPr>
            <w:r w:rsidRPr="1F113B33">
              <w:rPr>
                <w:rFonts w:ascii="Rockwell" w:hAnsi="Rockwell" w:cs="Arial"/>
              </w:rPr>
              <w:t>Apoyo Administrativo</w:t>
            </w:r>
          </w:p>
        </w:tc>
      </w:tr>
      <w:tr w:rsidR="00476581" w14:paraId="770675FF" w14:textId="77777777" w:rsidTr="49FAC532">
        <w:tc>
          <w:tcPr>
            <w:tcW w:w="3121" w:type="dxa"/>
            <w:shd w:val="clear" w:color="auto" w:fill="F2F2F2" w:themeFill="background1" w:themeFillShade="F2"/>
          </w:tcPr>
          <w:p w14:paraId="4524E1D3"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Estructura Orgánica</w:t>
            </w:r>
          </w:p>
        </w:tc>
        <w:tc>
          <w:tcPr>
            <w:tcW w:w="5741" w:type="dxa"/>
          </w:tcPr>
          <w:p w14:paraId="32F83498" w14:textId="77777777" w:rsidR="00476581" w:rsidRPr="00AE6DCF" w:rsidRDefault="12D0D15C" w:rsidP="1F113B33">
            <w:pPr>
              <w:spacing w:after="0" w:line="240" w:lineRule="auto"/>
              <w:jc w:val="both"/>
              <w:rPr>
                <w:rFonts w:ascii="Rockwell" w:hAnsi="Rockwell" w:cs="Arial"/>
                <w:lang w:val="es-ES"/>
              </w:rPr>
            </w:pPr>
            <w:r w:rsidRPr="1F113B33">
              <w:rPr>
                <w:rFonts w:ascii="Rockwell" w:hAnsi="Rockwell" w:cs="Arial"/>
                <w:lang w:val="es-ES"/>
              </w:rPr>
              <w:t>El personal que lo integra</w:t>
            </w:r>
          </w:p>
        </w:tc>
      </w:tr>
      <w:tr w:rsidR="00476581" w14:paraId="09B67403" w14:textId="77777777" w:rsidTr="49FAC532">
        <w:tc>
          <w:tcPr>
            <w:tcW w:w="3121" w:type="dxa"/>
            <w:shd w:val="clear" w:color="auto" w:fill="F2F2F2" w:themeFill="background1" w:themeFillShade="F2"/>
          </w:tcPr>
          <w:p w14:paraId="4DE99C1D"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Relación de Dependencia</w:t>
            </w:r>
          </w:p>
        </w:tc>
        <w:tc>
          <w:tcPr>
            <w:tcW w:w="5741" w:type="dxa"/>
          </w:tcPr>
          <w:p w14:paraId="1616F4B5" w14:textId="734BC157" w:rsidR="00476581" w:rsidRPr="00AE6DCF" w:rsidRDefault="12D0D15C" w:rsidP="1F113B33">
            <w:pPr>
              <w:spacing w:after="0" w:line="240" w:lineRule="auto"/>
              <w:jc w:val="both"/>
              <w:rPr>
                <w:rFonts w:ascii="Rockwell" w:hAnsi="Rockwell" w:cs="Arial"/>
              </w:rPr>
            </w:pPr>
            <w:r w:rsidRPr="1F113B33">
              <w:rPr>
                <w:rFonts w:ascii="Rockwell" w:hAnsi="Rockwell" w:cs="Arial"/>
              </w:rPr>
              <w:t xml:space="preserve">Con </w:t>
            </w:r>
            <w:r w:rsidR="008F3D1B">
              <w:rPr>
                <w:rFonts w:ascii="Rockwell" w:hAnsi="Rockwell" w:cs="Arial"/>
              </w:rPr>
              <w:t xml:space="preserve">departamento </w:t>
            </w:r>
            <w:r w:rsidRPr="1F113B33">
              <w:rPr>
                <w:rFonts w:ascii="Rockwell" w:hAnsi="Rockwell" w:cs="Arial"/>
              </w:rPr>
              <w:t>Administrativo Financiero</w:t>
            </w:r>
          </w:p>
        </w:tc>
      </w:tr>
      <w:tr w:rsidR="00476581" w14:paraId="0FB32F09" w14:textId="77777777" w:rsidTr="49FAC532">
        <w:trPr>
          <w:trHeight w:val="193"/>
        </w:trPr>
        <w:tc>
          <w:tcPr>
            <w:tcW w:w="3121" w:type="dxa"/>
            <w:shd w:val="clear" w:color="auto" w:fill="F2F2F2" w:themeFill="background1" w:themeFillShade="F2"/>
          </w:tcPr>
          <w:p w14:paraId="378D49AB" w14:textId="77777777" w:rsidR="00476581" w:rsidRDefault="12D0D15C" w:rsidP="1F113B33">
            <w:pPr>
              <w:spacing w:after="0" w:line="240" w:lineRule="auto"/>
              <w:jc w:val="both"/>
              <w:rPr>
                <w:rFonts w:ascii="Rockwell" w:hAnsi="Rockwell" w:cs="Arial"/>
                <w:lang w:val="es-ES"/>
              </w:rPr>
            </w:pPr>
            <w:r w:rsidRPr="1F113B33">
              <w:rPr>
                <w:rFonts w:ascii="Rockwell" w:hAnsi="Rockwell" w:cs="Arial"/>
                <w:lang w:val="es-ES"/>
              </w:rPr>
              <w:t>Coordinación</w:t>
            </w:r>
          </w:p>
        </w:tc>
        <w:tc>
          <w:tcPr>
            <w:tcW w:w="5741" w:type="dxa"/>
          </w:tcPr>
          <w:p w14:paraId="424FEFE6" w14:textId="5A96C55B" w:rsidR="00476581" w:rsidRPr="00AE6DCF" w:rsidRDefault="63177963" w:rsidP="49FAC532">
            <w:pPr>
              <w:spacing w:after="0" w:line="240" w:lineRule="auto"/>
              <w:jc w:val="both"/>
              <w:rPr>
                <w:rFonts w:ascii="Rockwell" w:hAnsi="Rockwell" w:cs="Arial"/>
              </w:rPr>
            </w:pPr>
            <w:r w:rsidRPr="49FAC532">
              <w:rPr>
                <w:rFonts w:ascii="Rockwell" w:hAnsi="Rockwell" w:cs="Arial"/>
              </w:rPr>
              <w:t xml:space="preserve">Con todas las </w:t>
            </w:r>
            <w:r w:rsidR="4DA7613F" w:rsidRPr="49FAC532">
              <w:rPr>
                <w:rFonts w:ascii="Rockwell" w:hAnsi="Rockwell" w:cs="Arial"/>
              </w:rPr>
              <w:t xml:space="preserve">unidades </w:t>
            </w:r>
            <w:r w:rsidR="42C84863" w:rsidRPr="49FAC532">
              <w:rPr>
                <w:rFonts w:ascii="Rockwell" w:hAnsi="Rockwell" w:cs="Arial"/>
              </w:rPr>
              <w:t>del hospital</w:t>
            </w:r>
          </w:p>
        </w:tc>
      </w:tr>
    </w:tbl>
    <w:p w14:paraId="681E967A" w14:textId="61959D62" w:rsidR="00476581" w:rsidRDefault="06582C21" w:rsidP="00440E4F">
      <w:pPr>
        <w:numPr>
          <w:ilvl w:val="0"/>
          <w:numId w:val="45"/>
        </w:numPr>
        <w:spacing w:after="0" w:line="240" w:lineRule="auto"/>
        <w:ind w:left="284" w:hanging="426"/>
        <w:jc w:val="both"/>
        <w:rPr>
          <w:rFonts w:eastAsiaTheme="minorEastAsia"/>
          <w:b/>
          <w:bCs/>
        </w:rPr>
      </w:pPr>
      <w:r w:rsidRPr="49FAC532">
        <w:rPr>
          <w:rFonts w:ascii="Rockwell" w:hAnsi="Rockwell" w:cs="Arial"/>
          <w:b/>
          <w:bCs/>
        </w:rPr>
        <w:t>Organigrama:</w:t>
      </w:r>
    </w:p>
    <w:p w14:paraId="682035FF" w14:textId="0A545F18" w:rsidR="00476581" w:rsidRDefault="00476581" w:rsidP="00476581">
      <w:pPr>
        <w:pStyle w:val="Contenido"/>
        <w:jc w:val="center"/>
      </w:pPr>
    </w:p>
    <w:p w14:paraId="3CF82F6C" w14:textId="6F80D69E" w:rsidR="06582C21" w:rsidRDefault="06582C21" w:rsidP="49FAC532">
      <w:pPr>
        <w:pStyle w:val="Contenido"/>
        <w:jc w:val="center"/>
      </w:pPr>
      <w:r>
        <w:rPr>
          <w:noProof/>
        </w:rPr>
        <w:drawing>
          <wp:inline distT="0" distB="0" distL="0" distR="0" wp14:anchorId="52C1AE62" wp14:editId="1CC53171">
            <wp:extent cx="1552575" cy="1266825"/>
            <wp:effectExtent l="0" t="0" r="0" b="0"/>
            <wp:docPr id="849787776" name="Imagen 849787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extLst>
                        <a:ext uri="{28A0092B-C50C-407E-A947-70E740481C1C}">
                          <a14:useLocalDpi xmlns:a14="http://schemas.microsoft.com/office/drawing/2010/main" val="0"/>
                        </a:ext>
                      </a:extLst>
                    </a:blip>
                    <a:stretch>
                      <a:fillRect/>
                    </a:stretch>
                  </pic:blipFill>
                  <pic:spPr>
                    <a:xfrm>
                      <a:off x="0" y="0"/>
                      <a:ext cx="1552575" cy="1266825"/>
                    </a:xfrm>
                    <a:prstGeom prst="rect">
                      <a:avLst/>
                    </a:prstGeom>
                  </pic:spPr>
                </pic:pic>
              </a:graphicData>
            </a:graphic>
          </wp:inline>
        </w:drawing>
      </w:r>
    </w:p>
    <w:p w14:paraId="36C46DA6" w14:textId="37FD47FC" w:rsidR="00476581" w:rsidRDefault="12D0D15C" w:rsidP="00440E4F">
      <w:pPr>
        <w:numPr>
          <w:ilvl w:val="0"/>
          <w:numId w:val="1"/>
        </w:numPr>
        <w:spacing w:after="0" w:line="240" w:lineRule="auto"/>
        <w:ind w:left="284" w:hanging="426"/>
        <w:jc w:val="both"/>
        <w:rPr>
          <w:rFonts w:eastAsiaTheme="minorEastAsia"/>
          <w:b/>
          <w:bCs/>
        </w:rPr>
      </w:pPr>
      <w:r w:rsidRPr="1F113B33">
        <w:rPr>
          <w:rFonts w:ascii="Rockwell" w:hAnsi="Rockwell" w:cs="Arial"/>
          <w:b/>
          <w:bCs/>
        </w:rPr>
        <w:t>Objetivo General:</w:t>
      </w:r>
    </w:p>
    <w:p w14:paraId="28AF565E" w14:textId="1E169B00" w:rsidR="00476581" w:rsidRPr="00AE6DCF" w:rsidRDefault="12D0D15C" w:rsidP="1F113B33">
      <w:pPr>
        <w:spacing w:after="0" w:line="240" w:lineRule="auto"/>
        <w:jc w:val="both"/>
        <w:rPr>
          <w:rFonts w:ascii="Calibri" w:eastAsia="Batang" w:hAnsi="Calibri"/>
        </w:rPr>
      </w:pPr>
      <w:r w:rsidRPr="1F113B33">
        <w:rPr>
          <w:rFonts w:ascii="Rockwell" w:hAnsi="Rockwell" w:cs="Arial"/>
        </w:rPr>
        <w:t xml:space="preserve">Gestionar de manera oportuna las adquisiciones de bienes, obras y servicios de todo el </w:t>
      </w:r>
      <w:r w:rsidR="2972EE0B" w:rsidRPr="1F113B33">
        <w:rPr>
          <w:rFonts w:ascii="Rockwell" w:hAnsi="Rockwell" w:cs="Arial"/>
        </w:rPr>
        <w:t>Hospital</w:t>
      </w:r>
      <w:r w:rsidRPr="1F113B33">
        <w:rPr>
          <w:rFonts w:ascii="Rockwell" w:hAnsi="Rockwell" w:cs="Arial"/>
        </w:rPr>
        <w:t>, garantizando la disponibilidad de los insumos solicitados por las distintas unidades organizativas y atendiendo al marco normativo aplicable.</w:t>
      </w:r>
    </w:p>
    <w:p w14:paraId="69911E8D" w14:textId="77777777" w:rsidR="00476581" w:rsidRDefault="00476581" w:rsidP="1F113B33">
      <w:pPr>
        <w:spacing w:after="0" w:line="240" w:lineRule="auto"/>
        <w:jc w:val="both"/>
        <w:rPr>
          <w:rFonts w:ascii="Calibri" w:eastAsia="Batang" w:hAnsi="Calibri"/>
          <w:color w:val="FF0000"/>
        </w:rPr>
      </w:pPr>
    </w:p>
    <w:p w14:paraId="7F4DEF38" w14:textId="77777777" w:rsidR="00476581" w:rsidRDefault="12D0D15C" w:rsidP="00440E4F">
      <w:pPr>
        <w:numPr>
          <w:ilvl w:val="0"/>
          <w:numId w:val="2"/>
        </w:numPr>
        <w:spacing w:after="0" w:line="240" w:lineRule="auto"/>
        <w:ind w:left="284" w:hanging="426"/>
        <w:jc w:val="both"/>
        <w:rPr>
          <w:rFonts w:eastAsiaTheme="minorEastAsia"/>
          <w:b/>
          <w:bCs/>
        </w:rPr>
      </w:pPr>
      <w:r w:rsidRPr="1F113B33">
        <w:rPr>
          <w:rFonts w:ascii="Rockwell" w:hAnsi="Rockwell" w:cs="Arial"/>
          <w:b/>
          <w:bCs/>
        </w:rPr>
        <w:t>Funciones Principales:</w:t>
      </w:r>
    </w:p>
    <w:p w14:paraId="6BDF3C0A" w14:textId="5B11152B" w:rsidR="00476581" w:rsidRPr="00775A68" w:rsidRDefault="12D0D15C" w:rsidP="00440E4F">
      <w:pPr>
        <w:pStyle w:val="Prrafodelista"/>
        <w:numPr>
          <w:ilvl w:val="0"/>
          <w:numId w:val="26"/>
        </w:numPr>
        <w:spacing w:after="0" w:line="240" w:lineRule="auto"/>
        <w:jc w:val="both"/>
        <w:rPr>
          <w:rFonts w:eastAsiaTheme="minorEastAsia"/>
        </w:rPr>
      </w:pPr>
      <w:r w:rsidRPr="1F113B33">
        <w:rPr>
          <w:rFonts w:ascii="Rockwell" w:hAnsi="Rockwell" w:cs="Arial"/>
        </w:rPr>
        <w:t>Garantizar el cumplimiento estricto de las políticas, lineamientos y directrices establecidas en la Ley de Contrataciones Públicas</w:t>
      </w:r>
      <w:r w:rsidR="0E485C22" w:rsidRPr="1F113B33">
        <w:rPr>
          <w:rFonts w:ascii="Rockwell" w:hAnsi="Rockwell" w:cs="Arial"/>
        </w:rPr>
        <w:t xml:space="preserve"> (340-06)</w:t>
      </w:r>
      <w:r w:rsidRPr="1F113B33">
        <w:rPr>
          <w:rFonts w:ascii="Rockwell" w:hAnsi="Rockwell" w:cs="Arial"/>
        </w:rPr>
        <w:t>.</w:t>
      </w:r>
    </w:p>
    <w:p w14:paraId="6E0F3FD8" w14:textId="77777777" w:rsidR="00476581" w:rsidRPr="00775A68" w:rsidRDefault="12D0D15C" w:rsidP="00440E4F">
      <w:pPr>
        <w:pStyle w:val="Prrafodelista"/>
        <w:numPr>
          <w:ilvl w:val="0"/>
          <w:numId w:val="26"/>
        </w:numPr>
        <w:spacing w:after="0" w:line="240" w:lineRule="auto"/>
        <w:jc w:val="both"/>
        <w:rPr>
          <w:rFonts w:eastAsiaTheme="minorEastAsia"/>
        </w:rPr>
      </w:pPr>
      <w:r w:rsidRPr="1F113B33">
        <w:rPr>
          <w:rFonts w:ascii="Rockwell" w:hAnsi="Rockwell" w:cs="Arial"/>
        </w:rPr>
        <w:t>Elaborar el Plan Anual de Compras y Contrataciones (PACC) del hospital, asegurando su cumplimiento mediante la evaluación de la coherencia entre acción y planificación a través del seguimiento constante de su ejecución.</w:t>
      </w:r>
    </w:p>
    <w:p w14:paraId="5A11372E" w14:textId="77777777" w:rsidR="00476581" w:rsidRPr="00775A68" w:rsidRDefault="12D0D15C" w:rsidP="00440E4F">
      <w:pPr>
        <w:pStyle w:val="Prrafodelista"/>
        <w:numPr>
          <w:ilvl w:val="0"/>
          <w:numId w:val="26"/>
        </w:numPr>
        <w:spacing w:after="0" w:line="240" w:lineRule="auto"/>
        <w:jc w:val="both"/>
        <w:rPr>
          <w:rFonts w:eastAsiaTheme="minorEastAsia"/>
        </w:rPr>
      </w:pPr>
      <w:r w:rsidRPr="1F113B33">
        <w:rPr>
          <w:rFonts w:ascii="Rockwell" w:hAnsi="Rockwell" w:cs="Arial"/>
        </w:rPr>
        <w:t>Dar seguimiento al cumplimiento de la Plan Anual de Compras y Contrataciones (PACC) mediante la evaluación de la coherencia entre planificación, acción y el seguimiento constante de su ejecución.</w:t>
      </w:r>
    </w:p>
    <w:p w14:paraId="617EC756" w14:textId="77777777" w:rsidR="00476581" w:rsidRPr="00775A68" w:rsidRDefault="12D0D15C" w:rsidP="00440E4F">
      <w:pPr>
        <w:pStyle w:val="Prrafodelista"/>
        <w:numPr>
          <w:ilvl w:val="0"/>
          <w:numId w:val="26"/>
        </w:numPr>
        <w:spacing w:after="0" w:line="240" w:lineRule="auto"/>
        <w:jc w:val="both"/>
        <w:rPr>
          <w:rFonts w:eastAsiaTheme="minorEastAsia"/>
        </w:rPr>
      </w:pPr>
      <w:r w:rsidRPr="1F113B33">
        <w:rPr>
          <w:rFonts w:ascii="Rockwell" w:hAnsi="Rockwell" w:cs="Arial"/>
        </w:rPr>
        <w:t>Mantener un sistema de compras eficiente y efectivo para toda la Institución, garantizando un flujo continuo de bienes y servicios, que se requieran para el buen cumplimiento de sus labores.</w:t>
      </w:r>
    </w:p>
    <w:p w14:paraId="57B21019" w14:textId="77777777" w:rsidR="00476581" w:rsidRPr="00775A68" w:rsidRDefault="12D0D15C" w:rsidP="00440E4F">
      <w:pPr>
        <w:pStyle w:val="Prrafodelista"/>
        <w:numPr>
          <w:ilvl w:val="0"/>
          <w:numId w:val="26"/>
        </w:numPr>
        <w:spacing w:after="0" w:line="240" w:lineRule="auto"/>
        <w:jc w:val="both"/>
        <w:rPr>
          <w:rFonts w:eastAsiaTheme="minorEastAsia"/>
        </w:rPr>
      </w:pPr>
      <w:r w:rsidRPr="1F113B33">
        <w:rPr>
          <w:rFonts w:ascii="Rockwell" w:hAnsi="Rockwell" w:cs="Arial"/>
        </w:rPr>
        <w:t>Diseñar e implementar propuestas de mejora de métodos para la realización de compras y contrataciones, en base a la realidad interna y a buenas prácticas de otras instituciones, que permitan realizar dichas adquisiciones de manera más eficiente.</w:t>
      </w:r>
    </w:p>
    <w:p w14:paraId="65207176" w14:textId="77777777" w:rsidR="00476581" w:rsidRPr="00775A68" w:rsidRDefault="12D0D15C" w:rsidP="00440E4F">
      <w:pPr>
        <w:pStyle w:val="Prrafodelista"/>
        <w:numPr>
          <w:ilvl w:val="0"/>
          <w:numId w:val="26"/>
        </w:numPr>
        <w:spacing w:after="0" w:line="240" w:lineRule="auto"/>
        <w:jc w:val="both"/>
        <w:rPr>
          <w:rFonts w:eastAsiaTheme="minorEastAsia"/>
        </w:rPr>
      </w:pPr>
      <w:r w:rsidRPr="1F113B33">
        <w:rPr>
          <w:rFonts w:ascii="Rockwell" w:hAnsi="Rockwell" w:cs="Arial"/>
        </w:rPr>
        <w:t>Gestionar las adquisiciones de manera eficiente y oportuna, garantizando el cumplimiento de los requerimientos de los clientes internos, apegados al marco normativo vigente.</w:t>
      </w:r>
    </w:p>
    <w:p w14:paraId="28ADA8AA" w14:textId="77777777" w:rsidR="00476581" w:rsidRPr="00775A68" w:rsidRDefault="63177963" w:rsidP="00440E4F">
      <w:pPr>
        <w:pStyle w:val="Prrafodelista"/>
        <w:numPr>
          <w:ilvl w:val="0"/>
          <w:numId w:val="26"/>
        </w:numPr>
        <w:spacing w:after="0" w:line="240" w:lineRule="auto"/>
        <w:jc w:val="both"/>
        <w:rPr>
          <w:rFonts w:ascii="Rockwell" w:hAnsi="Rockwell" w:cs="Arial"/>
        </w:rPr>
      </w:pPr>
      <w:r w:rsidRPr="49FAC532">
        <w:rPr>
          <w:rFonts w:ascii="Rockwell" w:hAnsi="Rockwell" w:cs="Arial"/>
        </w:rPr>
        <w:t>Canalizar las evaluaciones del proceso de compras y contrataciones, tomando en cuenta criterios de calidad, servicio, tiempo de entrega y otros, y retroalimentarlos en base a los resultados obtenidos.</w:t>
      </w:r>
    </w:p>
    <w:p w14:paraId="02A93EDF" w14:textId="5F0CA1F9" w:rsidR="22F64084" w:rsidRDefault="22F64084" w:rsidP="00440E4F">
      <w:pPr>
        <w:pStyle w:val="Prrafodelista"/>
        <w:numPr>
          <w:ilvl w:val="0"/>
          <w:numId w:val="26"/>
        </w:numPr>
        <w:spacing w:after="0" w:line="240" w:lineRule="auto"/>
        <w:jc w:val="both"/>
        <w:rPr>
          <w:rFonts w:ascii="Rockwell" w:hAnsi="Rockwell" w:cs="Arial"/>
        </w:rPr>
      </w:pPr>
      <w:r w:rsidRPr="49FAC532">
        <w:rPr>
          <w:rFonts w:ascii="Rockwell" w:hAnsi="Rockwell" w:cs="Arial"/>
        </w:rPr>
        <w:lastRenderedPageBreak/>
        <w:t>Realizar otras funciones afines y complementarias asignadas por una autoridad competente.</w:t>
      </w:r>
    </w:p>
    <w:p w14:paraId="66E58F9D" w14:textId="77777777" w:rsidR="00C17A8A" w:rsidRDefault="00C17A8A" w:rsidP="1F113B33">
      <w:pPr>
        <w:spacing w:after="0" w:line="240" w:lineRule="auto"/>
        <w:jc w:val="both"/>
        <w:rPr>
          <w:rFonts w:eastAsiaTheme="minorEastAsia"/>
        </w:rPr>
      </w:pPr>
    </w:p>
    <w:p w14:paraId="35B232BA" w14:textId="77777777" w:rsidR="008F3D1B" w:rsidRDefault="008F3D1B" w:rsidP="008F3D1B">
      <w:pPr>
        <w:spacing w:after="0" w:line="240" w:lineRule="auto"/>
        <w:jc w:val="both"/>
        <w:rPr>
          <w:rFonts w:ascii="Rockwell" w:hAnsi="Rockwell"/>
        </w:rPr>
      </w:pPr>
      <w:r w:rsidRPr="00D930B1">
        <w:rPr>
          <w:rFonts w:ascii="Rockwell" w:hAnsi="Rockwell"/>
          <w:b/>
          <w:bCs/>
        </w:rPr>
        <w:t>Estructura de Cargos</w:t>
      </w:r>
      <w:r w:rsidRPr="00D930B1">
        <w:rPr>
          <w:rFonts w:ascii="Rockwell" w:hAnsi="Rockwell"/>
        </w:rPr>
        <w:t xml:space="preserve">: </w:t>
      </w:r>
    </w:p>
    <w:p w14:paraId="1050D806" w14:textId="77777777" w:rsidR="008F3D1B" w:rsidRDefault="008F3D1B" w:rsidP="008F3D1B">
      <w:pPr>
        <w:spacing w:after="0" w:line="240" w:lineRule="auto"/>
        <w:jc w:val="both"/>
        <w:rPr>
          <w:rFonts w:ascii="Rockwell" w:hAnsi="Rockwell"/>
        </w:rPr>
      </w:pPr>
    </w:p>
    <w:p w14:paraId="087C187A" w14:textId="77777777" w:rsidR="008F3D1B" w:rsidRPr="00D930B1" w:rsidRDefault="008F3D1B" w:rsidP="008F3D1B">
      <w:pPr>
        <w:spacing w:after="0" w:line="240" w:lineRule="auto"/>
        <w:jc w:val="both"/>
        <w:rPr>
          <w:rFonts w:ascii="Rockwell" w:hAnsi="Rockwell"/>
        </w:rPr>
      </w:pPr>
      <w:r w:rsidRPr="00D930B1">
        <w:rPr>
          <w:rFonts w:ascii="Rockwell" w:hAnsi="Rockwell"/>
        </w:rPr>
        <w:t>Encargado (a) de la División de Compras y Contrataciones Los demás cargos que integran esta unidad serán definidos en el Manual de Cargos, aprobado por el Ministerio de Administración Pública (MAP).</w:t>
      </w:r>
    </w:p>
    <w:p w14:paraId="554CF4D6" w14:textId="77777777" w:rsidR="00C17A8A" w:rsidRDefault="00C17A8A" w:rsidP="1F113B33">
      <w:pPr>
        <w:spacing w:after="0" w:line="240" w:lineRule="auto"/>
        <w:jc w:val="both"/>
        <w:rPr>
          <w:rFonts w:eastAsiaTheme="minorEastAsia"/>
        </w:rPr>
      </w:pPr>
    </w:p>
    <w:p w14:paraId="04599DD2" w14:textId="5ED2D85B" w:rsidR="00C17A8A" w:rsidRDefault="00C17A8A" w:rsidP="1F113B33">
      <w:pPr>
        <w:spacing w:after="0" w:line="240" w:lineRule="auto"/>
        <w:jc w:val="both"/>
        <w:rPr>
          <w:rFonts w:eastAsiaTheme="minorEastAsia"/>
        </w:rPr>
      </w:pPr>
    </w:p>
    <w:p w14:paraId="59C30588" w14:textId="29B81085" w:rsidR="008F3D1B" w:rsidRDefault="008F3D1B" w:rsidP="1F113B33">
      <w:pPr>
        <w:spacing w:after="0" w:line="240" w:lineRule="auto"/>
        <w:jc w:val="both"/>
        <w:rPr>
          <w:rFonts w:eastAsiaTheme="minorEastAsia"/>
        </w:rPr>
      </w:pPr>
    </w:p>
    <w:p w14:paraId="155E7731" w14:textId="640F411B" w:rsidR="008F3D1B" w:rsidRDefault="008F3D1B" w:rsidP="1F113B33">
      <w:pPr>
        <w:spacing w:after="0" w:line="240" w:lineRule="auto"/>
        <w:jc w:val="both"/>
        <w:rPr>
          <w:rFonts w:eastAsiaTheme="minorEastAsia"/>
        </w:rPr>
      </w:pPr>
    </w:p>
    <w:p w14:paraId="38418C64" w14:textId="45B39B2A" w:rsidR="008F3D1B" w:rsidRDefault="008F3D1B" w:rsidP="1F113B33">
      <w:pPr>
        <w:spacing w:after="0" w:line="240" w:lineRule="auto"/>
        <w:jc w:val="both"/>
        <w:rPr>
          <w:rFonts w:eastAsiaTheme="minorEastAsia"/>
        </w:rPr>
      </w:pPr>
    </w:p>
    <w:p w14:paraId="16547500" w14:textId="41193334" w:rsidR="008F3D1B" w:rsidRDefault="008F3D1B" w:rsidP="1F113B33">
      <w:pPr>
        <w:spacing w:after="0" w:line="240" w:lineRule="auto"/>
        <w:jc w:val="both"/>
        <w:rPr>
          <w:rFonts w:eastAsiaTheme="minorEastAsia"/>
        </w:rPr>
      </w:pPr>
    </w:p>
    <w:p w14:paraId="7ECE2030" w14:textId="44B5CA86" w:rsidR="008F3D1B" w:rsidRDefault="008F3D1B" w:rsidP="1F113B33">
      <w:pPr>
        <w:spacing w:after="0" w:line="240" w:lineRule="auto"/>
        <w:jc w:val="both"/>
        <w:rPr>
          <w:rFonts w:eastAsiaTheme="minorEastAsia"/>
        </w:rPr>
      </w:pPr>
    </w:p>
    <w:p w14:paraId="0D273E8A" w14:textId="3596EF07" w:rsidR="008F3D1B" w:rsidRDefault="008F3D1B" w:rsidP="1F113B33">
      <w:pPr>
        <w:spacing w:after="0" w:line="240" w:lineRule="auto"/>
        <w:jc w:val="both"/>
        <w:rPr>
          <w:rFonts w:eastAsiaTheme="minorEastAsia"/>
        </w:rPr>
      </w:pPr>
    </w:p>
    <w:p w14:paraId="7A5CB08A" w14:textId="50ED8588" w:rsidR="008F3D1B" w:rsidRDefault="008F3D1B" w:rsidP="1F113B33">
      <w:pPr>
        <w:spacing w:after="0" w:line="240" w:lineRule="auto"/>
        <w:jc w:val="both"/>
        <w:rPr>
          <w:rFonts w:eastAsiaTheme="minorEastAsia"/>
        </w:rPr>
      </w:pPr>
    </w:p>
    <w:p w14:paraId="4328A5B9" w14:textId="096A7297" w:rsidR="008F3D1B" w:rsidRDefault="008F3D1B" w:rsidP="1F113B33">
      <w:pPr>
        <w:spacing w:after="0" w:line="240" w:lineRule="auto"/>
        <w:jc w:val="both"/>
        <w:rPr>
          <w:rFonts w:eastAsiaTheme="minorEastAsia"/>
        </w:rPr>
      </w:pPr>
    </w:p>
    <w:p w14:paraId="53BAD02A" w14:textId="40D0B5C5" w:rsidR="008F3D1B" w:rsidRDefault="008F3D1B" w:rsidP="1F113B33">
      <w:pPr>
        <w:spacing w:after="0" w:line="240" w:lineRule="auto"/>
        <w:jc w:val="both"/>
        <w:rPr>
          <w:rFonts w:eastAsiaTheme="minorEastAsia"/>
        </w:rPr>
      </w:pPr>
    </w:p>
    <w:p w14:paraId="21DA3098" w14:textId="4A86EB85" w:rsidR="008F3D1B" w:rsidRDefault="008F3D1B" w:rsidP="1F113B33">
      <w:pPr>
        <w:spacing w:after="0" w:line="240" w:lineRule="auto"/>
        <w:jc w:val="both"/>
        <w:rPr>
          <w:rFonts w:eastAsiaTheme="minorEastAsia"/>
        </w:rPr>
      </w:pPr>
    </w:p>
    <w:p w14:paraId="35061EEA" w14:textId="46DCC96E" w:rsidR="008F3D1B" w:rsidRDefault="008F3D1B" w:rsidP="1F113B33">
      <w:pPr>
        <w:spacing w:after="0" w:line="240" w:lineRule="auto"/>
        <w:jc w:val="both"/>
        <w:rPr>
          <w:rFonts w:eastAsiaTheme="minorEastAsia"/>
        </w:rPr>
      </w:pPr>
    </w:p>
    <w:p w14:paraId="1F28534F" w14:textId="6910C913" w:rsidR="008F3D1B" w:rsidRDefault="008F3D1B" w:rsidP="1F113B33">
      <w:pPr>
        <w:spacing w:after="0" w:line="240" w:lineRule="auto"/>
        <w:jc w:val="both"/>
        <w:rPr>
          <w:rFonts w:eastAsiaTheme="minorEastAsia"/>
        </w:rPr>
      </w:pPr>
    </w:p>
    <w:p w14:paraId="43FED3C4" w14:textId="220ED554" w:rsidR="008F3D1B" w:rsidRDefault="008F3D1B" w:rsidP="1F113B33">
      <w:pPr>
        <w:spacing w:after="0" w:line="240" w:lineRule="auto"/>
        <w:jc w:val="both"/>
        <w:rPr>
          <w:rFonts w:eastAsiaTheme="minorEastAsia"/>
        </w:rPr>
      </w:pPr>
    </w:p>
    <w:p w14:paraId="2E1ACA2A" w14:textId="54CA6E25" w:rsidR="008F3D1B" w:rsidRDefault="008F3D1B" w:rsidP="1F113B33">
      <w:pPr>
        <w:spacing w:after="0" w:line="240" w:lineRule="auto"/>
        <w:jc w:val="both"/>
        <w:rPr>
          <w:rFonts w:eastAsiaTheme="minorEastAsia"/>
        </w:rPr>
      </w:pPr>
    </w:p>
    <w:p w14:paraId="74F066D1" w14:textId="45A556E9" w:rsidR="008F3D1B" w:rsidRDefault="008F3D1B" w:rsidP="1F113B33">
      <w:pPr>
        <w:spacing w:after="0" w:line="240" w:lineRule="auto"/>
        <w:jc w:val="both"/>
        <w:rPr>
          <w:rFonts w:eastAsiaTheme="minorEastAsia"/>
        </w:rPr>
      </w:pPr>
    </w:p>
    <w:p w14:paraId="73041390" w14:textId="7E6F833B" w:rsidR="008F3D1B" w:rsidRDefault="008F3D1B" w:rsidP="1F113B33">
      <w:pPr>
        <w:spacing w:after="0" w:line="240" w:lineRule="auto"/>
        <w:jc w:val="both"/>
        <w:rPr>
          <w:rFonts w:eastAsiaTheme="minorEastAsia"/>
        </w:rPr>
      </w:pPr>
    </w:p>
    <w:p w14:paraId="170A5B75" w14:textId="03635613" w:rsidR="008F3D1B" w:rsidRDefault="008F3D1B" w:rsidP="1F113B33">
      <w:pPr>
        <w:spacing w:after="0" w:line="240" w:lineRule="auto"/>
        <w:jc w:val="both"/>
        <w:rPr>
          <w:rFonts w:eastAsiaTheme="minorEastAsia"/>
        </w:rPr>
      </w:pPr>
    </w:p>
    <w:p w14:paraId="14E9BDB8" w14:textId="661FF2C4" w:rsidR="008F3D1B" w:rsidRDefault="008F3D1B" w:rsidP="1F113B33">
      <w:pPr>
        <w:spacing w:after="0" w:line="240" w:lineRule="auto"/>
        <w:jc w:val="both"/>
        <w:rPr>
          <w:rFonts w:eastAsiaTheme="minorEastAsia"/>
        </w:rPr>
      </w:pPr>
    </w:p>
    <w:p w14:paraId="72B12882" w14:textId="116C053B" w:rsidR="008F3D1B" w:rsidRDefault="008F3D1B" w:rsidP="1F113B33">
      <w:pPr>
        <w:spacing w:after="0" w:line="240" w:lineRule="auto"/>
        <w:jc w:val="both"/>
        <w:rPr>
          <w:rFonts w:eastAsiaTheme="minorEastAsia"/>
        </w:rPr>
      </w:pPr>
    </w:p>
    <w:p w14:paraId="7811619A" w14:textId="4DDA417D" w:rsidR="008F3D1B" w:rsidRDefault="008F3D1B" w:rsidP="1F113B33">
      <w:pPr>
        <w:spacing w:after="0" w:line="240" w:lineRule="auto"/>
        <w:jc w:val="both"/>
        <w:rPr>
          <w:rFonts w:eastAsiaTheme="minorEastAsia"/>
        </w:rPr>
      </w:pPr>
    </w:p>
    <w:p w14:paraId="490F2BA8" w14:textId="660A9E4D" w:rsidR="008F3D1B" w:rsidRDefault="008F3D1B" w:rsidP="1F113B33">
      <w:pPr>
        <w:spacing w:after="0" w:line="240" w:lineRule="auto"/>
        <w:jc w:val="both"/>
        <w:rPr>
          <w:rFonts w:eastAsiaTheme="minorEastAsia"/>
        </w:rPr>
      </w:pPr>
    </w:p>
    <w:p w14:paraId="4067DABF" w14:textId="6B3FA501" w:rsidR="008F3D1B" w:rsidRDefault="008F3D1B" w:rsidP="1F113B33">
      <w:pPr>
        <w:spacing w:after="0" w:line="240" w:lineRule="auto"/>
        <w:jc w:val="both"/>
        <w:rPr>
          <w:rFonts w:eastAsiaTheme="minorEastAsia"/>
        </w:rPr>
      </w:pPr>
    </w:p>
    <w:p w14:paraId="03AA0C7B" w14:textId="2DAD7A90" w:rsidR="008F3D1B" w:rsidRDefault="008F3D1B" w:rsidP="1F113B33">
      <w:pPr>
        <w:spacing w:after="0" w:line="240" w:lineRule="auto"/>
        <w:jc w:val="both"/>
        <w:rPr>
          <w:rFonts w:eastAsiaTheme="minorEastAsia"/>
        </w:rPr>
      </w:pPr>
    </w:p>
    <w:p w14:paraId="7343C2C5" w14:textId="09940551" w:rsidR="008F3D1B" w:rsidRDefault="008F3D1B" w:rsidP="1F113B33">
      <w:pPr>
        <w:spacing w:after="0" w:line="240" w:lineRule="auto"/>
        <w:jc w:val="both"/>
        <w:rPr>
          <w:rFonts w:eastAsiaTheme="minorEastAsia"/>
        </w:rPr>
      </w:pPr>
    </w:p>
    <w:p w14:paraId="0E9CB0BF" w14:textId="2C354B55" w:rsidR="008F3D1B" w:rsidRDefault="008F3D1B" w:rsidP="1F113B33">
      <w:pPr>
        <w:spacing w:after="0" w:line="240" w:lineRule="auto"/>
        <w:jc w:val="both"/>
        <w:rPr>
          <w:rFonts w:eastAsiaTheme="minorEastAsia"/>
        </w:rPr>
      </w:pPr>
    </w:p>
    <w:p w14:paraId="1397BB59" w14:textId="3EFAF30A" w:rsidR="008F3D1B" w:rsidRDefault="008F3D1B" w:rsidP="1F113B33">
      <w:pPr>
        <w:spacing w:after="0" w:line="240" w:lineRule="auto"/>
        <w:jc w:val="both"/>
        <w:rPr>
          <w:rFonts w:eastAsiaTheme="minorEastAsia"/>
        </w:rPr>
      </w:pPr>
    </w:p>
    <w:p w14:paraId="3C4A98D4" w14:textId="14D5E0D3" w:rsidR="008F3D1B" w:rsidRDefault="008F3D1B" w:rsidP="1F113B33">
      <w:pPr>
        <w:spacing w:after="0" w:line="240" w:lineRule="auto"/>
        <w:jc w:val="both"/>
        <w:rPr>
          <w:rFonts w:eastAsiaTheme="minorEastAsia"/>
        </w:rPr>
      </w:pPr>
    </w:p>
    <w:p w14:paraId="6C1EB007" w14:textId="7053F147" w:rsidR="008F3D1B" w:rsidRDefault="008F3D1B" w:rsidP="1F113B33">
      <w:pPr>
        <w:spacing w:after="0" w:line="240" w:lineRule="auto"/>
        <w:jc w:val="both"/>
        <w:rPr>
          <w:rFonts w:eastAsiaTheme="minorEastAsia"/>
        </w:rPr>
      </w:pPr>
    </w:p>
    <w:p w14:paraId="5F5C30FE" w14:textId="6ED07862" w:rsidR="008F3D1B" w:rsidRDefault="008F3D1B" w:rsidP="1F113B33">
      <w:pPr>
        <w:spacing w:after="0" w:line="240" w:lineRule="auto"/>
        <w:jc w:val="both"/>
        <w:rPr>
          <w:rFonts w:eastAsiaTheme="minorEastAsia"/>
        </w:rPr>
      </w:pPr>
    </w:p>
    <w:p w14:paraId="4EA727F5" w14:textId="7DB4D29E" w:rsidR="008F3D1B" w:rsidRDefault="008F3D1B" w:rsidP="1F113B33">
      <w:pPr>
        <w:spacing w:after="0" w:line="240" w:lineRule="auto"/>
        <w:jc w:val="both"/>
        <w:rPr>
          <w:rFonts w:eastAsiaTheme="minorEastAsia"/>
        </w:rPr>
      </w:pPr>
    </w:p>
    <w:p w14:paraId="1D00F7D4" w14:textId="49304061" w:rsidR="008F3D1B" w:rsidRDefault="008F3D1B" w:rsidP="1F113B33">
      <w:pPr>
        <w:spacing w:after="0" w:line="240" w:lineRule="auto"/>
        <w:jc w:val="both"/>
        <w:rPr>
          <w:rFonts w:eastAsiaTheme="minorEastAsia"/>
        </w:rPr>
      </w:pPr>
    </w:p>
    <w:p w14:paraId="5B22A433" w14:textId="5B0225FF" w:rsidR="008F3D1B" w:rsidRDefault="008F3D1B" w:rsidP="1F113B33">
      <w:pPr>
        <w:spacing w:after="0" w:line="240" w:lineRule="auto"/>
        <w:jc w:val="both"/>
        <w:rPr>
          <w:rFonts w:eastAsiaTheme="minorEastAsia"/>
        </w:rPr>
      </w:pPr>
    </w:p>
    <w:p w14:paraId="7C788FEF" w14:textId="3836BE08" w:rsidR="008F3D1B" w:rsidRDefault="008F3D1B" w:rsidP="1F113B33">
      <w:pPr>
        <w:spacing w:after="0" w:line="240" w:lineRule="auto"/>
        <w:jc w:val="both"/>
        <w:rPr>
          <w:rFonts w:eastAsiaTheme="minorEastAsia"/>
        </w:rPr>
      </w:pPr>
    </w:p>
    <w:p w14:paraId="27251CA3" w14:textId="55C869FD" w:rsidR="008F3D1B" w:rsidRDefault="008F3D1B" w:rsidP="1F113B33">
      <w:pPr>
        <w:spacing w:after="0" w:line="240" w:lineRule="auto"/>
        <w:jc w:val="both"/>
        <w:rPr>
          <w:rFonts w:eastAsiaTheme="minorEastAsia"/>
        </w:rPr>
      </w:pPr>
    </w:p>
    <w:p w14:paraId="0496E169" w14:textId="2B522C19" w:rsidR="008F3D1B" w:rsidRDefault="008F3D1B" w:rsidP="1F113B33">
      <w:pPr>
        <w:spacing w:after="0" w:line="240" w:lineRule="auto"/>
        <w:jc w:val="both"/>
        <w:rPr>
          <w:rFonts w:eastAsiaTheme="minorEastAsia"/>
        </w:rPr>
      </w:pPr>
    </w:p>
    <w:p w14:paraId="0A728258" w14:textId="65FF137A" w:rsidR="008F3D1B" w:rsidRDefault="008F3D1B" w:rsidP="1F113B33">
      <w:pPr>
        <w:spacing w:after="0" w:line="240" w:lineRule="auto"/>
        <w:jc w:val="both"/>
        <w:rPr>
          <w:rFonts w:eastAsiaTheme="minorEastAsia"/>
        </w:rPr>
      </w:pPr>
    </w:p>
    <w:p w14:paraId="059B214A" w14:textId="2B58D1ED" w:rsidR="008F3D1B" w:rsidRDefault="008F3D1B" w:rsidP="1F113B33">
      <w:pPr>
        <w:spacing w:after="0" w:line="240" w:lineRule="auto"/>
        <w:jc w:val="both"/>
        <w:rPr>
          <w:rFonts w:eastAsiaTheme="minorEastAsia"/>
        </w:rPr>
      </w:pPr>
    </w:p>
    <w:p w14:paraId="097A33DD" w14:textId="302452B1" w:rsidR="008F3D1B" w:rsidRDefault="008F3D1B" w:rsidP="1F113B33">
      <w:pPr>
        <w:spacing w:after="0" w:line="240" w:lineRule="auto"/>
        <w:jc w:val="both"/>
        <w:rPr>
          <w:rFonts w:eastAsiaTheme="minorEastAsia"/>
        </w:rPr>
      </w:pPr>
    </w:p>
    <w:p w14:paraId="7C852CFC" w14:textId="1C1BB3D7" w:rsidR="008F3D1B" w:rsidRDefault="008F3D1B" w:rsidP="1F113B33">
      <w:pPr>
        <w:spacing w:after="0" w:line="240" w:lineRule="auto"/>
        <w:jc w:val="both"/>
        <w:rPr>
          <w:rFonts w:eastAsiaTheme="minorEastAsia"/>
        </w:rPr>
      </w:pPr>
    </w:p>
    <w:p w14:paraId="6DCEEEFB" w14:textId="77777777" w:rsidR="008F3D1B" w:rsidRPr="004452E3" w:rsidRDefault="008F3D1B" w:rsidP="1F113B33">
      <w:pPr>
        <w:spacing w:after="0" w:line="240" w:lineRule="auto"/>
        <w:jc w:val="both"/>
        <w:rPr>
          <w:rFonts w:eastAsiaTheme="minorEastAsia"/>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8F3D1B" w14:paraId="435C32D3" w14:textId="77777777" w:rsidTr="49FAC532">
        <w:tc>
          <w:tcPr>
            <w:tcW w:w="3121" w:type="dxa"/>
            <w:shd w:val="clear" w:color="auto" w:fill="F2F2F2" w:themeFill="background1" w:themeFillShade="F2"/>
          </w:tcPr>
          <w:p w14:paraId="24475F54" w14:textId="77777777" w:rsidR="008F3D1B" w:rsidRDefault="008F3D1B" w:rsidP="008F3D1B">
            <w:pPr>
              <w:spacing w:line="240" w:lineRule="auto"/>
              <w:jc w:val="both"/>
              <w:rPr>
                <w:rFonts w:ascii="Rockwell" w:hAnsi="Rockwell" w:cs="Arial"/>
                <w:lang w:val="es-ES"/>
              </w:rPr>
            </w:pPr>
            <w:r w:rsidRPr="1F113B33">
              <w:rPr>
                <w:rFonts w:ascii="Rockwell" w:hAnsi="Rockwell" w:cs="Arial"/>
                <w:lang w:val="es-ES"/>
              </w:rPr>
              <w:t>Título de la Unidad</w:t>
            </w:r>
          </w:p>
        </w:tc>
        <w:tc>
          <w:tcPr>
            <w:tcW w:w="5741" w:type="dxa"/>
          </w:tcPr>
          <w:p w14:paraId="6120D36F" w14:textId="22D0A459" w:rsidR="008F3D1B" w:rsidRDefault="008F3D1B" w:rsidP="008F3D1B">
            <w:pPr>
              <w:pStyle w:val="Ttulo3"/>
              <w:framePr w:wrap="around"/>
              <w:spacing w:after="0"/>
            </w:pPr>
            <w:r>
              <w:t xml:space="preserve"> </w:t>
            </w:r>
            <w:bookmarkStart w:id="60" w:name="_Toc105532068"/>
            <w:r>
              <w:t>Sección de Almacén y Suministro</w:t>
            </w:r>
            <w:bookmarkEnd w:id="60"/>
          </w:p>
        </w:tc>
      </w:tr>
      <w:tr w:rsidR="008F3D1B" w14:paraId="475E35CC" w14:textId="77777777" w:rsidTr="49FAC532">
        <w:tc>
          <w:tcPr>
            <w:tcW w:w="3121" w:type="dxa"/>
            <w:shd w:val="clear" w:color="auto" w:fill="F2F2F2" w:themeFill="background1" w:themeFillShade="F2"/>
          </w:tcPr>
          <w:p w14:paraId="431698E7" w14:textId="77777777" w:rsidR="008F3D1B" w:rsidRDefault="008F3D1B" w:rsidP="008F3D1B">
            <w:pPr>
              <w:spacing w:line="240" w:lineRule="auto"/>
              <w:jc w:val="both"/>
              <w:rPr>
                <w:rFonts w:ascii="Rockwell" w:hAnsi="Rockwell" w:cs="Arial"/>
                <w:lang w:val="es-ES"/>
              </w:rPr>
            </w:pPr>
            <w:r w:rsidRPr="1F113B33">
              <w:rPr>
                <w:rFonts w:ascii="Rockwell" w:hAnsi="Rockwell" w:cs="Arial"/>
                <w:lang w:val="es-ES"/>
              </w:rPr>
              <w:t>Naturaleza de la Unidad</w:t>
            </w:r>
          </w:p>
        </w:tc>
        <w:tc>
          <w:tcPr>
            <w:tcW w:w="5741" w:type="dxa"/>
          </w:tcPr>
          <w:p w14:paraId="54F49DFF" w14:textId="77777777" w:rsidR="008F3D1B" w:rsidRPr="006A49AD" w:rsidRDefault="008F3D1B" w:rsidP="008F3D1B">
            <w:pPr>
              <w:spacing w:after="0" w:line="240" w:lineRule="auto"/>
              <w:jc w:val="both"/>
              <w:rPr>
                <w:rFonts w:ascii="Rockwell" w:hAnsi="Rockwell" w:cs="Arial"/>
              </w:rPr>
            </w:pPr>
            <w:r w:rsidRPr="1F113B33">
              <w:rPr>
                <w:rFonts w:ascii="Rockwell" w:hAnsi="Rockwell" w:cs="Arial"/>
              </w:rPr>
              <w:t>Apoyo Administrativo</w:t>
            </w:r>
          </w:p>
        </w:tc>
      </w:tr>
      <w:tr w:rsidR="008F3D1B" w14:paraId="552777A1" w14:textId="77777777" w:rsidTr="49FAC532">
        <w:tc>
          <w:tcPr>
            <w:tcW w:w="3121" w:type="dxa"/>
            <w:shd w:val="clear" w:color="auto" w:fill="F2F2F2" w:themeFill="background1" w:themeFillShade="F2"/>
          </w:tcPr>
          <w:p w14:paraId="0442BE1C" w14:textId="77777777" w:rsidR="008F3D1B" w:rsidRDefault="008F3D1B" w:rsidP="008F3D1B">
            <w:pPr>
              <w:spacing w:line="240" w:lineRule="auto"/>
              <w:jc w:val="both"/>
              <w:rPr>
                <w:rFonts w:ascii="Rockwell" w:hAnsi="Rockwell" w:cs="Arial"/>
                <w:lang w:val="es-ES"/>
              </w:rPr>
            </w:pPr>
            <w:r w:rsidRPr="1F113B33">
              <w:rPr>
                <w:rFonts w:ascii="Rockwell" w:hAnsi="Rockwell" w:cs="Arial"/>
                <w:lang w:val="es-ES"/>
              </w:rPr>
              <w:t>Estructura Orgánica</w:t>
            </w:r>
          </w:p>
        </w:tc>
        <w:tc>
          <w:tcPr>
            <w:tcW w:w="5741" w:type="dxa"/>
          </w:tcPr>
          <w:p w14:paraId="0F83FA56" w14:textId="77777777" w:rsidR="008F3D1B" w:rsidRPr="006A49AD" w:rsidRDefault="008F3D1B" w:rsidP="008F3D1B">
            <w:pPr>
              <w:spacing w:after="0" w:line="240" w:lineRule="auto"/>
              <w:jc w:val="both"/>
              <w:rPr>
                <w:rFonts w:ascii="Rockwell" w:hAnsi="Rockwell" w:cs="Arial"/>
                <w:lang w:val="es-ES"/>
              </w:rPr>
            </w:pPr>
            <w:r w:rsidRPr="1F113B33">
              <w:rPr>
                <w:rFonts w:ascii="Rockwell" w:hAnsi="Rockwell" w:cs="Arial"/>
                <w:lang w:val="es-ES"/>
              </w:rPr>
              <w:t>El personal que lo integra</w:t>
            </w:r>
          </w:p>
        </w:tc>
      </w:tr>
      <w:tr w:rsidR="008F3D1B" w14:paraId="49BC5F8B" w14:textId="77777777" w:rsidTr="49FAC532">
        <w:tc>
          <w:tcPr>
            <w:tcW w:w="3121" w:type="dxa"/>
            <w:shd w:val="clear" w:color="auto" w:fill="F2F2F2" w:themeFill="background1" w:themeFillShade="F2"/>
          </w:tcPr>
          <w:p w14:paraId="662532C7" w14:textId="77777777" w:rsidR="008F3D1B" w:rsidRDefault="008F3D1B" w:rsidP="008F3D1B">
            <w:pPr>
              <w:spacing w:line="240" w:lineRule="auto"/>
              <w:jc w:val="both"/>
              <w:rPr>
                <w:rFonts w:ascii="Rockwell" w:hAnsi="Rockwell" w:cs="Arial"/>
                <w:lang w:val="es-ES"/>
              </w:rPr>
            </w:pPr>
            <w:r w:rsidRPr="1F113B33">
              <w:rPr>
                <w:rFonts w:ascii="Rockwell" w:hAnsi="Rockwell" w:cs="Arial"/>
                <w:lang w:val="es-ES"/>
              </w:rPr>
              <w:t>Relación de Dependencia</w:t>
            </w:r>
          </w:p>
        </w:tc>
        <w:tc>
          <w:tcPr>
            <w:tcW w:w="5741" w:type="dxa"/>
          </w:tcPr>
          <w:p w14:paraId="3C19ED96" w14:textId="77777777" w:rsidR="008F3D1B" w:rsidRPr="006A49AD" w:rsidRDefault="008F3D1B" w:rsidP="008F3D1B">
            <w:pPr>
              <w:spacing w:after="0" w:line="240" w:lineRule="auto"/>
              <w:jc w:val="both"/>
              <w:rPr>
                <w:rFonts w:ascii="Rockwell" w:hAnsi="Rockwell" w:cs="Arial"/>
              </w:rPr>
            </w:pPr>
            <w:r w:rsidRPr="1F113B33">
              <w:rPr>
                <w:rFonts w:ascii="Rockwell" w:hAnsi="Rockwell" w:cs="Arial"/>
              </w:rPr>
              <w:t>Administrativo Financiero</w:t>
            </w:r>
          </w:p>
        </w:tc>
      </w:tr>
      <w:tr w:rsidR="008F3D1B" w14:paraId="367B20F4" w14:textId="77777777" w:rsidTr="49FAC532">
        <w:trPr>
          <w:trHeight w:val="193"/>
        </w:trPr>
        <w:tc>
          <w:tcPr>
            <w:tcW w:w="3121" w:type="dxa"/>
            <w:shd w:val="clear" w:color="auto" w:fill="F2F2F2" w:themeFill="background1" w:themeFillShade="F2"/>
          </w:tcPr>
          <w:p w14:paraId="5AAA3F58" w14:textId="77777777" w:rsidR="008F3D1B" w:rsidRDefault="008F3D1B" w:rsidP="008F3D1B">
            <w:pPr>
              <w:spacing w:after="0" w:line="240" w:lineRule="auto"/>
              <w:jc w:val="both"/>
              <w:rPr>
                <w:rFonts w:ascii="Rockwell" w:hAnsi="Rockwell" w:cs="Arial"/>
                <w:lang w:val="es-ES"/>
              </w:rPr>
            </w:pPr>
            <w:r w:rsidRPr="1F113B33">
              <w:rPr>
                <w:rFonts w:ascii="Rockwell" w:hAnsi="Rockwell" w:cs="Arial"/>
                <w:lang w:val="es-ES"/>
              </w:rPr>
              <w:t>Coordinación</w:t>
            </w:r>
          </w:p>
        </w:tc>
        <w:tc>
          <w:tcPr>
            <w:tcW w:w="5741" w:type="dxa"/>
          </w:tcPr>
          <w:p w14:paraId="504D09BB" w14:textId="1E5B912F" w:rsidR="008F3D1B" w:rsidRPr="006A49AD" w:rsidRDefault="008F3D1B" w:rsidP="008F3D1B">
            <w:pPr>
              <w:spacing w:after="0" w:line="240" w:lineRule="auto"/>
              <w:jc w:val="both"/>
              <w:rPr>
                <w:rFonts w:ascii="Rockwell" w:hAnsi="Rockwell" w:cs="Arial"/>
              </w:rPr>
            </w:pPr>
            <w:r w:rsidRPr="49FAC532">
              <w:rPr>
                <w:rFonts w:ascii="Rockwell" w:hAnsi="Rockwell" w:cs="Arial"/>
              </w:rPr>
              <w:t>Con todas las unidades del hospital</w:t>
            </w:r>
          </w:p>
        </w:tc>
      </w:tr>
    </w:tbl>
    <w:p w14:paraId="4D2A4B62" w14:textId="61959D62" w:rsidR="792D5A8A" w:rsidRDefault="792D5A8A" w:rsidP="00440E4F">
      <w:pPr>
        <w:numPr>
          <w:ilvl w:val="0"/>
          <w:numId w:val="45"/>
        </w:numPr>
        <w:spacing w:after="0" w:line="240" w:lineRule="auto"/>
        <w:ind w:left="284" w:hanging="426"/>
        <w:jc w:val="both"/>
        <w:rPr>
          <w:rFonts w:eastAsiaTheme="minorEastAsia"/>
          <w:b/>
          <w:bCs/>
        </w:rPr>
      </w:pPr>
      <w:r w:rsidRPr="49FAC532">
        <w:rPr>
          <w:rFonts w:ascii="Rockwell" w:hAnsi="Rockwell" w:cs="Arial"/>
          <w:b/>
          <w:bCs/>
        </w:rPr>
        <w:t>Organigrama:</w:t>
      </w:r>
    </w:p>
    <w:p w14:paraId="5A96A7B0" w14:textId="33F60B79" w:rsidR="144E6A46" w:rsidRDefault="144E6A46" w:rsidP="49FAC532">
      <w:pPr>
        <w:spacing w:after="0" w:line="240" w:lineRule="auto"/>
        <w:jc w:val="both"/>
      </w:pPr>
      <w:r w:rsidRPr="49FAC532">
        <w:rPr>
          <w:rFonts w:ascii="Calibri" w:eastAsia="Batang" w:hAnsi="Calibri"/>
          <w:lang w:val="es-ES"/>
        </w:rPr>
        <w:t xml:space="preserve">                                                                              </w:t>
      </w:r>
      <w:r>
        <w:rPr>
          <w:noProof/>
        </w:rPr>
        <w:drawing>
          <wp:inline distT="0" distB="0" distL="0" distR="0" wp14:anchorId="62E7BC1F" wp14:editId="2E11957E">
            <wp:extent cx="1552575" cy="1266825"/>
            <wp:effectExtent l="0" t="0" r="0" b="0"/>
            <wp:docPr id="426814198" name="Imagen 426814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extLst>
                        <a:ext uri="{28A0092B-C50C-407E-A947-70E740481C1C}">
                          <a14:useLocalDpi xmlns:a14="http://schemas.microsoft.com/office/drawing/2010/main" val="0"/>
                        </a:ext>
                      </a:extLst>
                    </a:blip>
                    <a:stretch>
                      <a:fillRect/>
                    </a:stretch>
                  </pic:blipFill>
                  <pic:spPr>
                    <a:xfrm>
                      <a:off x="0" y="0"/>
                      <a:ext cx="1552575" cy="1266825"/>
                    </a:xfrm>
                    <a:prstGeom prst="rect">
                      <a:avLst/>
                    </a:prstGeom>
                  </pic:spPr>
                </pic:pic>
              </a:graphicData>
            </a:graphic>
          </wp:inline>
        </w:drawing>
      </w:r>
    </w:p>
    <w:p w14:paraId="5C5D81E9" w14:textId="77777777" w:rsidR="00476581" w:rsidRDefault="12D0D15C" w:rsidP="00440E4F">
      <w:pPr>
        <w:numPr>
          <w:ilvl w:val="0"/>
          <w:numId w:val="45"/>
        </w:numPr>
        <w:spacing w:after="0" w:line="240" w:lineRule="auto"/>
        <w:ind w:left="284" w:hanging="426"/>
        <w:jc w:val="both"/>
        <w:rPr>
          <w:rFonts w:eastAsiaTheme="minorEastAsia"/>
          <w:b/>
          <w:bCs/>
        </w:rPr>
      </w:pPr>
      <w:r w:rsidRPr="1F113B33">
        <w:rPr>
          <w:rFonts w:ascii="Rockwell" w:hAnsi="Rockwell" w:cs="Arial"/>
          <w:b/>
          <w:bCs/>
        </w:rPr>
        <w:t>Objetivo General:</w:t>
      </w:r>
    </w:p>
    <w:p w14:paraId="0A4DA921" w14:textId="77777777" w:rsidR="00476581" w:rsidRPr="006A49AD" w:rsidRDefault="12D0D15C" w:rsidP="1F113B33">
      <w:pPr>
        <w:spacing w:after="0" w:line="240" w:lineRule="auto"/>
        <w:ind w:left="284"/>
        <w:jc w:val="both"/>
        <w:rPr>
          <w:rFonts w:ascii="Calibri" w:eastAsia="Batang" w:hAnsi="Calibri"/>
        </w:rPr>
      </w:pPr>
      <w:r w:rsidRPr="1F113B33">
        <w:rPr>
          <w:rFonts w:ascii="Rockwell" w:hAnsi="Rockwell" w:cs="Arial"/>
        </w:rPr>
        <w:t>Planificar, organizar y controlar las actividades de recepción, conservación, y despacho de los bienes y materiales adquiridos por la institución.</w:t>
      </w:r>
    </w:p>
    <w:p w14:paraId="605E1687" w14:textId="77777777" w:rsidR="00476581" w:rsidRDefault="00476581" w:rsidP="1F113B33">
      <w:pPr>
        <w:spacing w:after="0" w:line="240" w:lineRule="auto"/>
        <w:ind w:left="284"/>
        <w:jc w:val="both"/>
        <w:rPr>
          <w:rFonts w:ascii="Calibri" w:eastAsia="Batang" w:hAnsi="Calibri"/>
          <w:color w:val="FF0000"/>
        </w:rPr>
      </w:pPr>
    </w:p>
    <w:p w14:paraId="14931415" w14:textId="77777777" w:rsidR="00476581" w:rsidRDefault="12D0D15C" w:rsidP="00440E4F">
      <w:pPr>
        <w:numPr>
          <w:ilvl w:val="0"/>
          <w:numId w:val="45"/>
        </w:numPr>
        <w:spacing w:after="0" w:line="240" w:lineRule="auto"/>
        <w:ind w:left="284" w:hanging="426"/>
        <w:jc w:val="both"/>
        <w:rPr>
          <w:rFonts w:eastAsiaTheme="minorEastAsia"/>
          <w:b/>
          <w:bCs/>
        </w:rPr>
      </w:pPr>
      <w:r w:rsidRPr="1F113B33">
        <w:rPr>
          <w:rFonts w:ascii="Rockwell" w:hAnsi="Rockwell" w:cs="Arial"/>
          <w:b/>
          <w:bCs/>
        </w:rPr>
        <w:t>Funciones Principales:</w:t>
      </w:r>
    </w:p>
    <w:p w14:paraId="697637B4" w14:textId="77777777" w:rsidR="00476581" w:rsidRPr="00775A68" w:rsidRDefault="12D0D15C" w:rsidP="00440E4F">
      <w:pPr>
        <w:pStyle w:val="Prrafodelista"/>
        <w:numPr>
          <w:ilvl w:val="0"/>
          <w:numId w:val="25"/>
        </w:numPr>
        <w:spacing w:after="0" w:line="240" w:lineRule="auto"/>
        <w:jc w:val="both"/>
        <w:rPr>
          <w:rFonts w:eastAsiaTheme="minorEastAsia"/>
        </w:rPr>
      </w:pPr>
      <w:r w:rsidRPr="1F113B33">
        <w:rPr>
          <w:rFonts w:ascii="Rockwell" w:hAnsi="Rockwell" w:cs="Arial"/>
        </w:rPr>
        <w:t>Planificar y controlar las actividades de recepción, clasificación, acondicionamiento y preservación de los bienes adquiridos en el almacén.</w:t>
      </w:r>
    </w:p>
    <w:p w14:paraId="7743D891" w14:textId="77777777" w:rsidR="00476581" w:rsidRPr="00775A68" w:rsidRDefault="12D0D15C" w:rsidP="00440E4F">
      <w:pPr>
        <w:pStyle w:val="Prrafodelista"/>
        <w:numPr>
          <w:ilvl w:val="0"/>
          <w:numId w:val="25"/>
        </w:numPr>
        <w:spacing w:after="0" w:line="240" w:lineRule="auto"/>
        <w:jc w:val="both"/>
        <w:rPr>
          <w:rFonts w:eastAsiaTheme="minorEastAsia"/>
        </w:rPr>
      </w:pPr>
      <w:r w:rsidRPr="1F113B33">
        <w:rPr>
          <w:rFonts w:ascii="Rockwell" w:hAnsi="Rockwell" w:cs="Arial"/>
        </w:rPr>
        <w:t>Coordinar y ejecutar los inventarios periódicos de los materiales en existencia y mantener actualizados los mismos para asegurar la existencia mínima requerida.</w:t>
      </w:r>
    </w:p>
    <w:p w14:paraId="00D82D43" w14:textId="77777777" w:rsidR="00476581" w:rsidRPr="00775A68" w:rsidRDefault="12D0D15C" w:rsidP="00440E4F">
      <w:pPr>
        <w:pStyle w:val="Prrafodelista"/>
        <w:numPr>
          <w:ilvl w:val="0"/>
          <w:numId w:val="25"/>
        </w:numPr>
        <w:spacing w:after="0" w:line="240" w:lineRule="auto"/>
        <w:jc w:val="both"/>
        <w:rPr>
          <w:rFonts w:eastAsiaTheme="minorEastAsia"/>
        </w:rPr>
      </w:pPr>
      <w:r w:rsidRPr="1F113B33">
        <w:rPr>
          <w:rFonts w:ascii="Rockwell" w:hAnsi="Rockwell" w:cs="Arial"/>
        </w:rPr>
        <w:t>Registrar y controlar los pedidos, facturas, entrada, despacho, salida y otros bienes adquiridos del almacén, según se solicite.</w:t>
      </w:r>
    </w:p>
    <w:p w14:paraId="004D1D1D" w14:textId="207A3B99" w:rsidR="00476581" w:rsidRPr="00775A68" w:rsidRDefault="32EDD7B3" w:rsidP="00440E4F">
      <w:pPr>
        <w:pStyle w:val="Prrafodelista"/>
        <w:numPr>
          <w:ilvl w:val="0"/>
          <w:numId w:val="25"/>
        </w:numPr>
        <w:spacing w:after="0" w:line="240" w:lineRule="auto"/>
        <w:jc w:val="both"/>
        <w:rPr>
          <w:rFonts w:eastAsiaTheme="minorEastAsia"/>
        </w:rPr>
      </w:pPr>
      <w:r w:rsidRPr="5144A5DD">
        <w:rPr>
          <w:rFonts w:ascii="Rockwell" w:hAnsi="Rockwell" w:cs="Arial"/>
        </w:rPr>
        <w:t xml:space="preserve">Coordinación </w:t>
      </w:r>
      <w:r w:rsidR="433C9867" w:rsidRPr="5144A5DD">
        <w:rPr>
          <w:rFonts w:ascii="Rockwell" w:hAnsi="Rockwell" w:cs="Arial"/>
        </w:rPr>
        <w:t>la requisición</w:t>
      </w:r>
      <w:r w:rsidR="17C4F9C8" w:rsidRPr="5144A5DD">
        <w:rPr>
          <w:rFonts w:ascii="Rockwell" w:hAnsi="Rockwell" w:cs="Arial"/>
        </w:rPr>
        <w:t xml:space="preserve"> de compra</w:t>
      </w:r>
      <w:r w:rsidR="7D88C780" w:rsidRPr="5144A5DD">
        <w:rPr>
          <w:rFonts w:ascii="Rockwell" w:hAnsi="Rockwell" w:cs="Arial"/>
        </w:rPr>
        <w:t>s</w:t>
      </w:r>
      <w:r w:rsidR="17C4F9C8" w:rsidRPr="5144A5DD">
        <w:rPr>
          <w:rFonts w:ascii="Rockwell" w:hAnsi="Rockwell" w:cs="Arial"/>
        </w:rPr>
        <w:t xml:space="preserve"> de materiales y equipos necesarios para el desarrollo de las actividades de la institución.</w:t>
      </w:r>
    </w:p>
    <w:p w14:paraId="296296BD" w14:textId="77777777" w:rsidR="00476581" w:rsidRPr="00775A68" w:rsidRDefault="12D0D15C" w:rsidP="00440E4F">
      <w:pPr>
        <w:pStyle w:val="Prrafodelista"/>
        <w:numPr>
          <w:ilvl w:val="0"/>
          <w:numId w:val="25"/>
        </w:numPr>
        <w:spacing w:after="0" w:line="240" w:lineRule="auto"/>
        <w:jc w:val="both"/>
        <w:rPr>
          <w:rFonts w:eastAsiaTheme="minorEastAsia"/>
        </w:rPr>
      </w:pPr>
      <w:r w:rsidRPr="1F113B33">
        <w:rPr>
          <w:rFonts w:ascii="Rockwell" w:hAnsi="Rockwell" w:cs="Arial"/>
        </w:rPr>
        <w:t>Garantizar la conservación física y medio ambiental de los materiales y equipos existentes, así como el orden, seguridad y protección de estos.</w:t>
      </w:r>
    </w:p>
    <w:p w14:paraId="73D9C201" w14:textId="666BE2D2" w:rsidR="04A774B4" w:rsidRDefault="7A91CE4F" w:rsidP="00440E4F">
      <w:pPr>
        <w:pStyle w:val="Prrafodelista"/>
        <w:numPr>
          <w:ilvl w:val="0"/>
          <w:numId w:val="25"/>
        </w:numPr>
        <w:spacing w:after="0" w:line="240" w:lineRule="auto"/>
        <w:jc w:val="both"/>
        <w:rPr>
          <w:rFonts w:ascii="Rockwell" w:hAnsi="Rockwell" w:cs="Arial"/>
        </w:rPr>
      </w:pPr>
      <w:r w:rsidRPr="49FAC532">
        <w:rPr>
          <w:rFonts w:ascii="Rockwell" w:hAnsi="Rockwell" w:cs="Arial"/>
        </w:rPr>
        <w:t xml:space="preserve">Asegurar la generación de informes periódicos de las funciones realizadas. </w:t>
      </w:r>
    </w:p>
    <w:p w14:paraId="3AF4779D" w14:textId="4914565C" w:rsidR="1F113B33" w:rsidRDefault="19F0E6DD" w:rsidP="00440E4F">
      <w:pPr>
        <w:pStyle w:val="Prrafodelista"/>
        <w:numPr>
          <w:ilvl w:val="0"/>
          <w:numId w:val="25"/>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2BDB9818" w14:textId="12BBCFD6" w:rsidR="00317B04" w:rsidRDefault="00317B04" w:rsidP="1F113B33">
      <w:pPr>
        <w:spacing w:after="0" w:line="240" w:lineRule="auto"/>
        <w:ind w:left="1418"/>
        <w:jc w:val="both"/>
        <w:rPr>
          <w:rFonts w:ascii="Rockwell" w:hAnsi="Rockwell" w:cs="Arial"/>
        </w:rPr>
      </w:pPr>
    </w:p>
    <w:p w14:paraId="4A20FF90" w14:textId="6EF90157" w:rsidR="00BD4CB9" w:rsidRDefault="00BD4CB9" w:rsidP="1F113B33">
      <w:pPr>
        <w:spacing w:after="0" w:line="240" w:lineRule="auto"/>
        <w:ind w:left="1418"/>
        <w:jc w:val="both"/>
        <w:rPr>
          <w:rFonts w:ascii="Rockwell" w:hAnsi="Rockwell" w:cs="Arial"/>
        </w:rPr>
      </w:pPr>
    </w:p>
    <w:p w14:paraId="75D33E8A" w14:textId="77777777" w:rsidR="008F3D1B" w:rsidRPr="00190D82" w:rsidRDefault="008F3D1B" w:rsidP="008F3D1B">
      <w:pPr>
        <w:rPr>
          <w:rFonts w:ascii="Rockwell" w:hAnsi="Rockwell"/>
          <w:b/>
          <w:bCs/>
        </w:rPr>
      </w:pPr>
      <w:r w:rsidRPr="00190D82">
        <w:rPr>
          <w:rFonts w:ascii="Rockwell" w:hAnsi="Rockwell"/>
          <w:b/>
          <w:bCs/>
        </w:rPr>
        <w:t>• Estructura de Cargos:</w:t>
      </w:r>
    </w:p>
    <w:p w14:paraId="44133D1A" w14:textId="77777777" w:rsidR="008F3D1B" w:rsidRPr="00190D82" w:rsidRDefault="008F3D1B" w:rsidP="008F3D1B">
      <w:pPr>
        <w:spacing w:after="0" w:line="240" w:lineRule="auto"/>
        <w:ind w:left="1418"/>
        <w:rPr>
          <w:rFonts w:ascii="Rockwell" w:eastAsia="Rockwell" w:hAnsi="Rockwell" w:cs="Rockwell"/>
        </w:rPr>
      </w:pPr>
    </w:p>
    <w:p w14:paraId="311BE9C9" w14:textId="0339E07F" w:rsidR="008F3D1B" w:rsidRPr="00190D82" w:rsidRDefault="008F3D1B" w:rsidP="008F3D1B">
      <w:pPr>
        <w:rPr>
          <w:rFonts w:ascii="Rockwell" w:hAnsi="Rockwell"/>
        </w:rPr>
      </w:pPr>
      <w:r w:rsidRPr="00190D82">
        <w:rPr>
          <w:rFonts w:ascii="Rockwell" w:hAnsi="Rockwell"/>
        </w:rPr>
        <w:t xml:space="preserve"> Encargado (a) de la Sección de Almacén y Suministro Los demás cargos que integran esta unidad serán definidos en el Manual de Cargos, aprobado por el Ministerio de Administración Pública (MAP)</w:t>
      </w:r>
      <w:r>
        <w:rPr>
          <w:rFonts w:ascii="Rockwell" w:hAnsi="Rockwell"/>
        </w:rPr>
        <w:t>.</w:t>
      </w:r>
    </w:p>
    <w:p w14:paraId="61B55220" w14:textId="041C88A5" w:rsidR="00BD4CB9" w:rsidRDefault="00BD4CB9" w:rsidP="1F113B33">
      <w:pPr>
        <w:spacing w:after="0" w:line="240" w:lineRule="auto"/>
        <w:ind w:left="1418"/>
        <w:jc w:val="both"/>
        <w:rPr>
          <w:rFonts w:ascii="Rockwell" w:hAnsi="Rockwell" w:cs="Arial"/>
        </w:rPr>
      </w:pPr>
    </w:p>
    <w:p w14:paraId="55B2CE73" w14:textId="47A6E792" w:rsidR="00BD4CB9" w:rsidRDefault="00BD4CB9" w:rsidP="1F113B33">
      <w:pPr>
        <w:spacing w:after="0" w:line="240" w:lineRule="auto"/>
        <w:ind w:left="1418"/>
        <w:jc w:val="both"/>
        <w:rPr>
          <w:rFonts w:ascii="Rockwell" w:hAnsi="Rockwell" w:cs="Arial"/>
        </w:rPr>
      </w:pPr>
    </w:p>
    <w:p w14:paraId="51D74C5D" w14:textId="4B996DAE" w:rsidR="00BD4CB9" w:rsidRDefault="00BD4CB9" w:rsidP="008F3D1B">
      <w:pPr>
        <w:spacing w:after="0" w:line="240" w:lineRule="auto"/>
        <w:jc w:val="both"/>
        <w:rPr>
          <w:rFonts w:ascii="Rockwell" w:hAnsi="Rockwell" w:cs="Arial"/>
        </w:rPr>
      </w:pPr>
    </w:p>
    <w:p w14:paraId="58117EEE" w14:textId="77777777" w:rsidR="00BD4CB9" w:rsidRDefault="00BD4CB9" w:rsidP="1F113B33">
      <w:pPr>
        <w:spacing w:after="0" w:line="240" w:lineRule="auto"/>
        <w:ind w:left="1418"/>
        <w:jc w:val="both"/>
        <w:rPr>
          <w:rFonts w:ascii="Rockwell" w:hAnsi="Rockwell" w:cs="Arial"/>
        </w:rPr>
      </w:pPr>
    </w:p>
    <w:p w14:paraId="2E4BC1C4" w14:textId="77777777" w:rsidR="00317B04" w:rsidRPr="00767B5A" w:rsidRDefault="00317B04" w:rsidP="1F113B33">
      <w:pPr>
        <w:spacing w:after="0" w:line="240" w:lineRule="auto"/>
        <w:ind w:left="1418"/>
        <w:jc w:val="both"/>
        <w:rPr>
          <w:rFonts w:ascii="Rockwell" w:hAnsi="Rockwell" w:cs="Arial"/>
        </w:rPr>
      </w:pPr>
    </w:p>
    <w:p w14:paraId="070D6244" w14:textId="77777777" w:rsidR="00476581" w:rsidRDefault="00476581" w:rsidP="1F113B33">
      <w:pPr>
        <w:spacing w:after="0" w:line="240" w:lineRule="auto"/>
        <w:ind w:left="1080"/>
        <w:jc w:val="both"/>
        <w:rPr>
          <w:rFonts w:ascii="Rockwell" w:hAnsi="Rockwell" w:cs="Arial"/>
          <w:color w:val="FF000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14:paraId="229184A8" w14:textId="77777777" w:rsidTr="49FAC532">
        <w:tc>
          <w:tcPr>
            <w:tcW w:w="3121" w:type="dxa"/>
            <w:shd w:val="clear" w:color="auto" w:fill="F2F2F2" w:themeFill="background1" w:themeFillShade="F2"/>
          </w:tcPr>
          <w:p w14:paraId="277F8C1E"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Título de la Unidad</w:t>
            </w:r>
          </w:p>
        </w:tc>
        <w:tc>
          <w:tcPr>
            <w:tcW w:w="5741" w:type="dxa"/>
          </w:tcPr>
          <w:p w14:paraId="632F2454" w14:textId="55DBED23" w:rsidR="00476581" w:rsidRDefault="008F3D1B" w:rsidP="007F2B04">
            <w:pPr>
              <w:pStyle w:val="Ttulo3"/>
              <w:framePr w:wrap="around"/>
              <w:spacing w:after="0"/>
            </w:pPr>
            <w:bookmarkStart w:id="61" w:name="_Toc105532069"/>
            <w:r>
              <w:t>División de Servicios Generales</w:t>
            </w:r>
            <w:bookmarkEnd w:id="61"/>
          </w:p>
        </w:tc>
      </w:tr>
      <w:tr w:rsidR="00476581" w14:paraId="1A9E2A31" w14:textId="77777777" w:rsidTr="49FAC532">
        <w:tc>
          <w:tcPr>
            <w:tcW w:w="3121" w:type="dxa"/>
            <w:shd w:val="clear" w:color="auto" w:fill="F2F2F2" w:themeFill="background1" w:themeFillShade="F2"/>
          </w:tcPr>
          <w:p w14:paraId="439AE837"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Naturaleza de la Unidad</w:t>
            </w:r>
          </w:p>
        </w:tc>
        <w:tc>
          <w:tcPr>
            <w:tcW w:w="5741" w:type="dxa"/>
          </w:tcPr>
          <w:p w14:paraId="28CB4EE3" w14:textId="77777777" w:rsidR="00476581" w:rsidRPr="006A49AD" w:rsidRDefault="12D0D15C" w:rsidP="1F113B33">
            <w:pPr>
              <w:spacing w:after="0" w:line="240" w:lineRule="auto"/>
              <w:jc w:val="both"/>
              <w:rPr>
                <w:rFonts w:ascii="Rockwell" w:hAnsi="Rockwell" w:cs="Arial"/>
              </w:rPr>
            </w:pPr>
            <w:r w:rsidRPr="1F113B33">
              <w:rPr>
                <w:rFonts w:ascii="Rockwell" w:hAnsi="Rockwell" w:cs="Arial"/>
              </w:rPr>
              <w:t>Apoyo Administrativo</w:t>
            </w:r>
          </w:p>
        </w:tc>
      </w:tr>
      <w:tr w:rsidR="00476581" w14:paraId="7B2CE5BF" w14:textId="77777777" w:rsidTr="49FAC532">
        <w:tc>
          <w:tcPr>
            <w:tcW w:w="3121" w:type="dxa"/>
            <w:shd w:val="clear" w:color="auto" w:fill="F2F2F2" w:themeFill="background1" w:themeFillShade="F2"/>
          </w:tcPr>
          <w:p w14:paraId="40C55778"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Estructura Orgánica</w:t>
            </w:r>
          </w:p>
        </w:tc>
        <w:tc>
          <w:tcPr>
            <w:tcW w:w="5741" w:type="dxa"/>
          </w:tcPr>
          <w:p w14:paraId="6DB95CE0" w14:textId="77777777" w:rsidR="00476581" w:rsidRPr="006A49AD" w:rsidRDefault="12D0D15C" w:rsidP="1F113B33">
            <w:pPr>
              <w:spacing w:after="0" w:line="240" w:lineRule="auto"/>
              <w:jc w:val="both"/>
              <w:rPr>
                <w:rFonts w:ascii="Rockwell" w:hAnsi="Rockwell" w:cs="Arial"/>
              </w:rPr>
            </w:pPr>
            <w:r w:rsidRPr="1F113B33">
              <w:rPr>
                <w:rFonts w:ascii="Rockwell" w:hAnsi="Rockwell" w:cs="Arial"/>
              </w:rPr>
              <w:t>Mantenimiento, Electromedicina, Transportación.</w:t>
            </w:r>
          </w:p>
        </w:tc>
      </w:tr>
      <w:tr w:rsidR="00476581" w14:paraId="2AA378C6" w14:textId="77777777" w:rsidTr="49FAC532">
        <w:tc>
          <w:tcPr>
            <w:tcW w:w="3121" w:type="dxa"/>
            <w:shd w:val="clear" w:color="auto" w:fill="F2F2F2" w:themeFill="background1" w:themeFillShade="F2"/>
          </w:tcPr>
          <w:p w14:paraId="0476D1A4"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Relación de Dependencia</w:t>
            </w:r>
          </w:p>
        </w:tc>
        <w:tc>
          <w:tcPr>
            <w:tcW w:w="5741" w:type="dxa"/>
          </w:tcPr>
          <w:p w14:paraId="5D5540CA" w14:textId="6EFB314B" w:rsidR="00476581" w:rsidRPr="006A49AD" w:rsidRDefault="12D0D15C" w:rsidP="1F113B33">
            <w:pPr>
              <w:spacing w:after="0" w:line="240" w:lineRule="auto"/>
              <w:jc w:val="both"/>
              <w:rPr>
                <w:rFonts w:ascii="Rockwell" w:hAnsi="Rockwell" w:cs="Arial"/>
              </w:rPr>
            </w:pPr>
            <w:r w:rsidRPr="1F113B33">
              <w:rPr>
                <w:rFonts w:ascii="Rockwell" w:hAnsi="Rockwell" w:cs="Arial"/>
              </w:rPr>
              <w:t xml:space="preserve">Con </w:t>
            </w:r>
            <w:r w:rsidR="00FE74F8">
              <w:rPr>
                <w:rFonts w:ascii="Rockwell" w:hAnsi="Rockwell" w:cs="Arial"/>
              </w:rPr>
              <w:t>departamento</w:t>
            </w:r>
            <w:r w:rsidR="008F3D1B">
              <w:rPr>
                <w:rFonts w:ascii="Rockwell" w:hAnsi="Rockwell" w:cs="Arial"/>
              </w:rPr>
              <w:t xml:space="preserve"> </w:t>
            </w:r>
            <w:r w:rsidRPr="1F113B33">
              <w:rPr>
                <w:rFonts w:ascii="Rockwell" w:hAnsi="Rockwell" w:cs="Arial"/>
              </w:rPr>
              <w:t>Administrativo Financiero</w:t>
            </w:r>
          </w:p>
        </w:tc>
      </w:tr>
      <w:tr w:rsidR="00476581" w14:paraId="5A6474DB" w14:textId="77777777" w:rsidTr="49FAC532">
        <w:trPr>
          <w:trHeight w:val="193"/>
        </w:trPr>
        <w:tc>
          <w:tcPr>
            <w:tcW w:w="3121" w:type="dxa"/>
            <w:shd w:val="clear" w:color="auto" w:fill="F2F2F2" w:themeFill="background1" w:themeFillShade="F2"/>
          </w:tcPr>
          <w:p w14:paraId="5C5D1347" w14:textId="77777777" w:rsidR="00476581" w:rsidRDefault="12D0D15C" w:rsidP="1F113B33">
            <w:pPr>
              <w:spacing w:after="0" w:line="240" w:lineRule="auto"/>
              <w:jc w:val="both"/>
              <w:rPr>
                <w:rFonts w:ascii="Rockwell" w:hAnsi="Rockwell" w:cs="Arial"/>
                <w:lang w:val="es-ES"/>
              </w:rPr>
            </w:pPr>
            <w:r w:rsidRPr="1F113B33">
              <w:rPr>
                <w:rFonts w:ascii="Rockwell" w:hAnsi="Rockwell" w:cs="Arial"/>
                <w:lang w:val="es-ES"/>
              </w:rPr>
              <w:t>Coordinación</w:t>
            </w:r>
          </w:p>
        </w:tc>
        <w:tc>
          <w:tcPr>
            <w:tcW w:w="5741" w:type="dxa"/>
          </w:tcPr>
          <w:p w14:paraId="79B97257" w14:textId="24EEC490" w:rsidR="00476581" w:rsidRPr="006A49AD" w:rsidRDefault="63177963" w:rsidP="49FAC532">
            <w:pPr>
              <w:spacing w:after="0" w:line="240" w:lineRule="auto"/>
              <w:jc w:val="both"/>
              <w:rPr>
                <w:rFonts w:ascii="Rockwell" w:hAnsi="Rockwell" w:cs="Arial"/>
              </w:rPr>
            </w:pPr>
            <w:r w:rsidRPr="49FAC532">
              <w:rPr>
                <w:rFonts w:ascii="Rockwell" w:hAnsi="Rockwell" w:cs="Arial"/>
              </w:rPr>
              <w:t xml:space="preserve">Con todas las </w:t>
            </w:r>
            <w:r w:rsidR="6818CB2A" w:rsidRPr="49FAC532">
              <w:rPr>
                <w:rFonts w:ascii="Rockwell" w:hAnsi="Rockwell" w:cs="Arial"/>
              </w:rPr>
              <w:t xml:space="preserve">unidades </w:t>
            </w:r>
            <w:r w:rsidR="66BEEED1" w:rsidRPr="49FAC532">
              <w:rPr>
                <w:rFonts w:ascii="Rockwell" w:hAnsi="Rockwell" w:cs="Arial"/>
              </w:rPr>
              <w:t>del hospital</w:t>
            </w:r>
          </w:p>
        </w:tc>
      </w:tr>
    </w:tbl>
    <w:p w14:paraId="22499FF3" w14:textId="1C220849" w:rsidR="00476581" w:rsidRDefault="5EE66387" w:rsidP="00440E4F">
      <w:pPr>
        <w:numPr>
          <w:ilvl w:val="0"/>
          <w:numId w:val="45"/>
        </w:numPr>
        <w:spacing w:after="0" w:line="240" w:lineRule="auto"/>
        <w:ind w:left="284" w:hanging="426"/>
        <w:jc w:val="both"/>
        <w:rPr>
          <w:rFonts w:eastAsiaTheme="minorEastAsia"/>
          <w:b/>
          <w:bCs/>
        </w:rPr>
      </w:pPr>
      <w:r w:rsidRPr="49FAC532">
        <w:rPr>
          <w:rFonts w:ascii="Rockwell" w:hAnsi="Rockwell" w:cs="Arial"/>
          <w:b/>
          <w:bCs/>
        </w:rPr>
        <w:t>Organigrama:</w:t>
      </w:r>
    </w:p>
    <w:p w14:paraId="1AE0FBDD" w14:textId="1AC709B2" w:rsidR="00476581" w:rsidRDefault="00476581" w:rsidP="49FAC532">
      <w:pPr>
        <w:spacing w:after="0" w:line="240" w:lineRule="auto"/>
        <w:ind w:left="284"/>
        <w:jc w:val="both"/>
        <w:rPr>
          <w:rFonts w:ascii="Rockwell" w:hAnsi="Rockwell" w:cs="Arial"/>
          <w:b/>
          <w:bCs/>
        </w:rPr>
      </w:pPr>
    </w:p>
    <w:p w14:paraId="40F18A16" w14:textId="77777777" w:rsidR="00412922" w:rsidRDefault="5EE66387" w:rsidP="49FAC532">
      <w:pPr>
        <w:spacing w:after="0" w:line="240" w:lineRule="auto"/>
        <w:ind w:left="284"/>
        <w:jc w:val="center"/>
        <w:rPr>
          <w:rFonts w:ascii="Rockwell" w:hAnsi="Rockwell" w:cs="Arial"/>
          <w:b/>
          <w:bCs/>
        </w:rPr>
      </w:pPr>
      <w:r>
        <w:rPr>
          <w:noProof/>
        </w:rPr>
        <w:drawing>
          <wp:inline distT="0" distB="0" distL="0" distR="0" wp14:anchorId="61B82435" wp14:editId="7CC816BF">
            <wp:extent cx="1981200" cy="1838325"/>
            <wp:effectExtent l="0" t="0" r="0" b="9525"/>
            <wp:docPr id="407687673" name="Imagen 407687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7">
                      <a:extLst>
                        <a:ext uri="{28A0092B-C50C-407E-A947-70E740481C1C}">
                          <a14:useLocalDpi xmlns:a14="http://schemas.microsoft.com/office/drawing/2010/main" val="0"/>
                        </a:ext>
                      </a:extLst>
                    </a:blip>
                    <a:srcRect b="26336"/>
                    <a:stretch/>
                  </pic:blipFill>
                  <pic:spPr bwMode="auto">
                    <a:xfrm>
                      <a:off x="0" y="0"/>
                      <a:ext cx="1981200" cy="1838325"/>
                    </a:xfrm>
                    <a:prstGeom prst="rect">
                      <a:avLst/>
                    </a:prstGeom>
                    <a:ln>
                      <a:noFill/>
                    </a:ln>
                    <a:extLst>
                      <a:ext uri="{53640926-AAD7-44D8-BBD7-CCE9431645EC}">
                        <a14:shadowObscured xmlns:a14="http://schemas.microsoft.com/office/drawing/2010/main"/>
                      </a:ext>
                    </a:extLst>
                  </pic:spPr>
                </pic:pic>
              </a:graphicData>
            </a:graphic>
          </wp:inline>
        </w:drawing>
      </w:r>
      <w:r w:rsidR="69904425" w:rsidRPr="49FAC532">
        <w:rPr>
          <w:rFonts w:ascii="Rockwell" w:hAnsi="Rockwell" w:cs="Arial"/>
          <w:b/>
          <w:bCs/>
        </w:rPr>
        <w:t xml:space="preserve">                                      </w:t>
      </w:r>
    </w:p>
    <w:p w14:paraId="5AE3DC22" w14:textId="231D9533" w:rsidR="00476581" w:rsidRDefault="69904425" w:rsidP="49FAC532">
      <w:pPr>
        <w:spacing w:after="0" w:line="240" w:lineRule="auto"/>
        <w:ind w:left="284"/>
        <w:jc w:val="center"/>
        <w:rPr>
          <w:rFonts w:ascii="Rockwell" w:hAnsi="Rockwell" w:cs="Arial"/>
          <w:b/>
          <w:bCs/>
        </w:rPr>
      </w:pPr>
      <w:r w:rsidRPr="49FAC532">
        <w:rPr>
          <w:rFonts w:ascii="Rockwell" w:hAnsi="Rockwell" w:cs="Arial"/>
          <w:b/>
          <w:bCs/>
        </w:rPr>
        <w:t xml:space="preserve">            </w:t>
      </w:r>
    </w:p>
    <w:p w14:paraId="7280F7BD" w14:textId="77777777" w:rsidR="00476581" w:rsidRDefault="12D0D15C" w:rsidP="00440E4F">
      <w:pPr>
        <w:numPr>
          <w:ilvl w:val="0"/>
          <w:numId w:val="45"/>
        </w:numPr>
        <w:spacing w:after="0" w:line="240" w:lineRule="auto"/>
        <w:ind w:left="284" w:hanging="426"/>
        <w:jc w:val="both"/>
        <w:rPr>
          <w:rFonts w:eastAsiaTheme="minorEastAsia"/>
          <w:b/>
          <w:bCs/>
        </w:rPr>
      </w:pPr>
      <w:r w:rsidRPr="1F113B33">
        <w:rPr>
          <w:rFonts w:ascii="Rockwell" w:hAnsi="Rockwell" w:cs="Arial"/>
          <w:b/>
          <w:bCs/>
        </w:rPr>
        <w:t>Objetivo General:</w:t>
      </w:r>
    </w:p>
    <w:p w14:paraId="58AD035F" w14:textId="477AD64F" w:rsidR="00476581" w:rsidRPr="006A49AD" w:rsidRDefault="12D0D15C" w:rsidP="1F113B33">
      <w:pPr>
        <w:spacing w:after="0" w:line="240" w:lineRule="auto"/>
        <w:ind w:left="284"/>
        <w:jc w:val="both"/>
        <w:rPr>
          <w:rFonts w:ascii="Calibri" w:eastAsia="Batang" w:hAnsi="Calibri"/>
        </w:rPr>
      </w:pPr>
      <w:r w:rsidRPr="1F113B33">
        <w:rPr>
          <w:rFonts w:ascii="Rockwell" w:hAnsi="Rockwell" w:cs="Arial"/>
        </w:rPr>
        <w:t xml:space="preserve">Coordinar y supervisar las actividades de mantenimiento y reparación del edificio, áreas verdes, locales, </w:t>
      </w:r>
      <w:r w:rsidR="15FACE96" w:rsidRPr="1F113B33">
        <w:rPr>
          <w:rFonts w:ascii="Rockwell" w:hAnsi="Rockwell" w:cs="Arial"/>
        </w:rPr>
        <w:t xml:space="preserve">parqueos </w:t>
      </w:r>
      <w:r w:rsidRPr="1F113B33">
        <w:rPr>
          <w:rFonts w:ascii="Rockwell" w:hAnsi="Rockwell" w:cs="Arial"/>
        </w:rPr>
        <w:t>velando porque la recepción y despacho de los materiales en el almacén cumpla con los procesos establecidos, así como la reparación y mantenimiento de los equipos médicos del hospital.</w:t>
      </w:r>
    </w:p>
    <w:p w14:paraId="00673B24" w14:textId="77777777" w:rsidR="00476581" w:rsidRDefault="00476581" w:rsidP="1F113B33">
      <w:pPr>
        <w:spacing w:after="0" w:line="240" w:lineRule="auto"/>
        <w:ind w:left="284"/>
        <w:jc w:val="both"/>
        <w:rPr>
          <w:rFonts w:ascii="Calibri" w:eastAsia="Batang" w:hAnsi="Calibri"/>
          <w:color w:val="FF0000"/>
        </w:rPr>
      </w:pPr>
    </w:p>
    <w:p w14:paraId="13548F93" w14:textId="77777777" w:rsidR="00476581" w:rsidRDefault="12D0D15C" w:rsidP="00440E4F">
      <w:pPr>
        <w:numPr>
          <w:ilvl w:val="0"/>
          <w:numId w:val="45"/>
        </w:numPr>
        <w:spacing w:after="0" w:line="240" w:lineRule="auto"/>
        <w:ind w:left="284" w:hanging="426"/>
        <w:jc w:val="both"/>
        <w:rPr>
          <w:rFonts w:eastAsiaTheme="minorEastAsia"/>
          <w:b/>
          <w:bCs/>
        </w:rPr>
      </w:pPr>
      <w:r w:rsidRPr="1F113B33">
        <w:rPr>
          <w:rFonts w:ascii="Rockwell" w:hAnsi="Rockwell" w:cs="Arial"/>
          <w:b/>
          <w:bCs/>
        </w:rPr>
        <w:t>Funciones Principales:</w:t>
      </w:r>
    </w:p>
    <w:p w14:paraId="2E14B66C" w14:textId="77777777" w:rsidR="00476581" w:rsidRPr="00775A68" w:rsidRDefault="12D0D15C" w:rsidP="00440E4F">
      <w:pPr>
        <w:pStyle w:val="Prrafodelista"/>
        <w:numPr>
          <w:ilvl w:val="0"/>
          <w:numId w:val="24"/>
        </w:numPr>
        <w:spacing w:after="0" w:line="240" w:lineRule="auto"/>
        <w:jc w:val="both"/>
        <w:rPr>
          <w:rFonts w:eastAsiaTheme="minorEastAsia"/>
        </w:rPr>
      </w:pPr>
      <w:r w:rsidRPr="1F113B33">
        <w:rPr>
          <w:rFonts w:ascii="Rockwell" w:hAnsi="Rockwell" w:cs="Arial"/>
        </w:rPr>
        <w:t>Gestionar y coordinar las labores de mantenimiento y reparación de la planta física, locales, áreas verdes, y parqueos de la institución.</w:t>
      </w:r>
    </w:p>
    <w:p w14:paraId="6BA72208" w14:textId="6F837AEC" w:rsidR="00476581" w:rsidRPr="00775A68" w:rsidRDefault="12D0D15C" w:rsidP="00440E4F">
      <w:pPr>
        <w:pStyle w:val="Prrafodelista"/>
        <w:numPr>
          <w:ilvl w:val="0"/>
          <w:numId w:val="24"/>
        </w:numPr>
        <w:spacing w:after="0" w:line="240" w:lineRule="auto"/>
        <w:jc w:val="both"/>
        <w:rPr>
          <w:rFonts w:eastAsiaTheme="minorEastAsia"/>
        </w:rPr>
      </w:pPr>
      <w:r w:rsidRPr="1F113B33">
        <w:rPr>
          <w:rFonts w:ascii="Rockwell" w:hAnsi="Rockwell" w:cs="Arial"/>
        </w:rPr>
        <w:t>Supervisar los trabajos de carpintería</w:t>
      </w:r>
      <w:r w:rsidR="6CA5EA80" w:rsidRPr="1F113B33">
        <w:rPr>
          <w:rFonts w:ascii="Rockwell" w:hAnsi="Rockwell" w:cs="Arial"/>
        </w:rPr>
        <w:t xml:space="preserve">, plomería, electricidad, aires </w:t>
      </w:r>
      <w:r w:rsidRPr="1F113B33">
        <w:rPr>
          <w:rFonts w:ascii="Rockwell" w:hAnsi="Rockwell" w:cs="Arial"/>
        </w:rPr>
        <w:t>acondicionados y mobiliario que se realicen en la institución.</w:t>
      </w:r>
    </w:p>
    <w:p w14:paraId="05D1864B" w14:textId="77777777" w:rsidR="00476581" w:rsidRPr="00775A68" w:rsidRDefault="12D0D15C" w:rsidP="00440E4F">
      <w:pPr>
        <w:pStyle w:val="Prrafodelista"/>
        <w:numPr>
          <w:ilvl w:val="0"/>
          <w:numId w:val="24"/>
        </w:numPr>
        <w:spacing w:after="0" w:line="240" w:lineRule="auto"/>
        <w:jc w:val="both"/>
        <w:rPr>
          <w:rFonts w:eastAsiaTheme="minorEastAsia"/>
        </w:rPr>
      </w:pPr>
      <w:r w:rsidRPr="1F113B33">
        <w:rPr>
          <w:rFonts w:ascii="Rockwell" w:hAnsi="Rockwell" w:cs="Arial"/>
        </w:rPr>
        <w:t>Velar por la asignación adecuada de los productos requerido por las áreas para cumplir con sus actividades.</w:t>
      </w:r>
    </w:p>
    <w:p w14:paraId="5219A89D" w14:textId="77777777" w:rsidR="00476581" w:rsidRPr="00775A68" w:rsidRDefault="12D0D15C" w:rsidP="00440E4F">
      <w:pPr>
        <w:pStyle w:val="Prrafodelista"/>
        <w:numPr>
          <w:ilvl w:val="0"/>
          <w:numId w:val="24"/>
        </w:numPr>
        <w:spacing w:after="0" w:line="240" w:lineRule="auto"/>
        <w:jc w:val="both"/>
        <w:rPr>
          <w:rFonts w:eastAsiaTheme="minorEastAsia"/>
        </w:rPr>
      </w:pPr>
      <w:r w:rsidRPr="1F113B33">
        <w:rPr>
          <w:rFonts w:ascii="Rockwell" w:hAnsi="Rockwell" w:cs="Arial"/>
        </w:rPr>
        <w:t>Gestionar, revisar y tramitar las solicitudes de reparación y mantenimiento de la flotilla de vehículos, así como tramitar las solicitudes de combustible, placas, matriculas, revistas y piezas de estos.</w:t>
      </w:r>
    </w:p>
    <w:p w14:paraId="3D665FCF" w14:textId="427285EE" w:rsidR="00476581" w:rsidRPr="00775A68" w:rsidRDefault="12D0D15C" w:rsidP="00440E4F">
      <w:pPr>
        <w:pStyle w:val="Prrafodelista"/>
        <w:numPr>
          <w:ilvl w:val="0"/>
          <w:numId w:val="24"/>
        </w:numPr>
        <w:spacing w:after="0" w:line="240" w:lineRule="auto"/>
        <w:jc w:val="both"/>
        <w:rPr>
          <w:rFonts w:eastAsiaTheme="minorEastAsia"/>
        </w:rPr>
      </w:pPr>
      <w:r w:rsidRPr="1F113B33">
        <w:rPr>
          <w:rFonts w:ascii="Rockwell" w:hAnsi="Rockwell" w:cs="Arial"/>
        </w:rPr>
        <w:t>Velar por el adecuado estado físico de los almacenes generales y de med</w:t>
      </w:r>
      <w:r w:rsidR="76531272" w:rsidRPr="1F113B33">
        <w:rPr>
          <w:rFonts w:ascii="Rockwell" w:hAnsi="Rockwell" w:cs="Arial"/>
        </w:rPr>
        <w:t xml:space="preserve">icamentos </w:t>
      </w:r>
      <w:r w:rsidRPr="1F113B33">
        <w:rPr>
          <w:rFonts w:ascii="Rockwell" w:hAnsi="Rockwell" w:cs="Arial"/>
        </w:rPr>
        <w:t>de la institución, para la protección del material gastable, equipos, mobiliario de oficina, habitaciones, lavandería, laboratorios, entre otros.</w:t>
      </w:r>
    </w:p>
    <w:p w14:paraId="1B765AB3" w14:textId="77777777" w:rsidR="00476581" w:rsidRPr="00775A68" w:rsidRDefault="12D0D15C" w:rsidP="00440E4F">
      <w:pPr>
        <w:pStyle w:val="Prrafodelista"/>
        <w:numPr>
          <w:ilvl w:val="0"/>
          <w:numId w:val="24"/>
        </w:numPr>
        <w:spacing w:after="0" w:line="240" w:lineRule="auto"/>
        <w:jc w:val="both"/>
        <w:rPr>
          <w:rFonts w:eastAsiaTheme="minorEastAsia"/>
        </w:rPr>
      </w:pPr>
      <w:r w:rsidRPr="1F113B33">
        <w:rPr>
          <w:rFonts w:ascii="Rockwell" w:hAnsi="Rockwell" w:cs="Arial"/>
        </w:rPr>
        <w:lastRenderedPageBreak/>
        <w:t>Coordinar y elaborar el presupuesto de los trabajos relativos a la reparación y mantenimiento de mobiliarios y equipos en general a ser realizados, gestionando la aprobación correspondiente.</w:t>
      </w:r>
    </w:p>
    <w:p w14:paraId="263054AB" w14:textId="48189EF9" w:rsidR="257F517C" w:rsidRPr="00561375" w:rsidRDefault="187476B5" w:rsidP="00440E4F">
      <w:pPr>
        <w:pStyle w:val="Prrafodelista"/>
        <w:numPr>
          <w:ilvl w:val="0"/>
          <w:numId w:val="24"/>
        </w:numPr>
        <w:spacing w:after="0" w:line="240" w:lineRule="auto"/>
        <w:jc w:val="both"/>
        <w:rPr>
          <w:rFonts w:ascii="Rockwell" w:hAnsi="Rockwell" w:cs="Arial"/>
        </w:rPr>
      </w:pPr>
      <w:r w:rsidRPr="49FAC532">
        <w:rPr>
          <w:rFonts w:ascii="Rockwell" w:hAnsi="Rockwell" w:cs="Arial"/>
        </w:rPr>
        <w:t>Asegurar el mantenimiento preventivo</w:t>
      </w:r>
      <w:r w:rsidR="6BF723C3" w:rsidRPr="49FAC532">
        <w:rPr>
          <w:rFonts w:ascii="Rockwell" w:hAnsi="Rockwell" w:cs="Arial"/>
        </w:rPr>
        <w:t xml:space="preserve"> y</w:t>
      </w:r>
      <w:r w:rsidRPr="49FAC532">
        <w:rPr>
          <w:rFonts w:ascii="Rockwell" w:hAnsi="Rockwell" w:cs="Arial"/>
        </w:rPr>
        <w:t xml:space="preserve"> correctivo de los diferentes equipos médicos </w:t>
      </w:r>
      <w:r w:rsidR="3BC8251C" w:rsidRPr="49FAC532">
        <w:rPr>
          <w:rFonts w:ascii="Rockwell" w:hAnsi="Rockwell" w:cs="Arial"/>
        </w:rPr>
        <w:t xml:space="preserve">para garantizar el </w:t>
      </w:r>
      <w:r w:rsidR="11B8AADF" w:rsidRPr="49FAC532">
        <w:rPr>
          <w:rFonts w:ascii="Rockwell" w:hAnsi="Rockwell" w:cs="Arial"/>
        </w:rPr>
        <w:t>adecuado</w:t>
      </w:r>
      <w:r w:rsidR="3BC8251C" w:rsidRPr="49FAC532">
        <w:rPr>
          <w:rFonts w:ascii="Rockwell" w:hAnsi="Rockwell" w:cs="Arial"/>
        </w:rPr>
        <w:t xml:space="preserve"> funcionamiento de </w:t>
      </w:r>
      <w:r w:rsidR="0DB465A6" w:rsidRPr="49FAC532">
        <w:rPr>
          <w:rFonts w:ascii="Rockwell" w:hAnsi="Rockwell" w:cs="Arial"/>
        </w:rPr>
        <w:t>estos</w:t>
      </w:r>
      <w:r w:rsidR="3BC8251C" w:rsidRPr="49FAC532">
        <w:rPr>
          <w:rFonts w:ascii="Rockwell" w:hAnsi="Rockwell" w:cs="Arial"/>
        </w:rPr>
        <w:t xml:space="preserve">. </w:t>
      </w:r>
    </w:p>
    <w:p w14:paraId="14D8AEB0" w14:textId="31C228D2" w:rsidR="3D23CC5A" w:rsidRDefault="3D23CC5A" w:rsidP="00440E4F">
      <w:pPr>
        <w:pStyle w:val="Prrafodelista"/>
        <w:numPr>
          <w:ilvl w:val="0"/>
          <w:numId w:val="24"/>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63E54BB3" w14:textId="528683CF" w:rsidR="49FAC532" w:rsidRDefault="49FAC532" w:rsidP="49FAC532">
      <w:pPr>
        <w:spacing w:after="0" w:line="240" w:lineRule="auto"/>
        <w:jc w:val="both"/>
        <w:rPr>
          <w:rFonts w:ascii="Rockwell" w:hAnsi="Rockwell" w:cs="Arial"/>
        </w:rPr>
      </w:pPr>
    </w:p>
    <w:p w14:paraId="705027BD" w14:textId="2B55354D" w:rsidR="00561375" w:rsidRDefault="00561375" w:rsidP="1F113B33">
      <w:pPr>
        <w:spacing w:after="0" w:line="240" w:lineRule="auto"/>
        <w:jc w:val="both"/>
        <w:rPr>
          <w:rFonts w:eastAsiaTheme="minorEastAsia"/>
        </w:rPr>
      </w:pPr>
    </w:p>
    <w:p w14:paraId="52BACA80" w14:textId="77777777" w:rsidR="00FE74F8" w:rsidRDefault="00FE74F8" w:rsidP="00FE74F8">
      <w:pPr>
        <w:spacing w:after="0" w:line="240" w:lineRule="auto"/>
        <w:jc w:val="both"/>
        <w:rPr>
          <w:rFonts w:ascii="Rockwell" w:hAnsi="Rockwell"/>
        </w:rPr>
      </w:pPr>
      <w:r w:rsidRPr="00190D82">
        <w:rPr>
          <w:rFonts w:ascii="Rockwell" w:hAnsi="Rockwell"/>
          <w:b/>
          <w:bCs/>
        </w:rPr>
        <w:t>• Estructura de Cargos:</w:t>
      </w:r>
      <w:r w:rsidRPr="00190D82">
        <w:rPr>
          <w:rFonts w:ascii="Rockwell" w:hAnsi="Rockwell"/>
        </w:rPr>
        <w:t xml:space="preserve"> </w:t>
      </w:r>
    </w:p>
    <w:p w14:paraId="62F76E75" w14:textId="77777777" w:rsidR="00FE74F8" w:rsidRDefault="00FE74F8" w:rsidP="00FE74F8">
      <w:pPr>
        <w:spacing w:after="0" w:line="240" w:lineRule="auto"/>
        <w:jc w:val="both"/>
        <w:rPr>
          <w:rFonts w:ascii="Rockwell" w:hAnsi="Rockwell"/>
        </w:rPr>
      </w:pPr>
    </w:p>
    <w:p w14:paraId="4955762A" w14:textId="71B2BFC0" w:rsidR="00FE74F8" w:rsidRPr="00190D82" w:rsidRDefault="00FE74F8" w:rsidP="00FE74F8">
      <w:pPr>
        <w:spacing w:after="0" w:line="240" w:lineRule="auto"/>
        <w:jc w:val="both"/>
        <w:rPr>
          <w:rFonts w:ascii="Rockwell" w:hAnsi="Rockwell"/>
        </w:rPr>
      </w:pPr>
      <w:r w:rsidRPr="00190D82">
        <w:rPr>
          <w:rFonts w:ascii="Rockwell" w:hAnsi="Rockwell"/>
        </w:rPr>
        <w:t>Encargado (a) de la División de Servicios Generales Los demás cargos que integran esta unidad serán definidos en el Manual de Cargos, aprobado por el Ministerio de Administración Pública (MAP)</w:t>
      </w:r>
      <w:r>
        <w:rPr>
          <w:rFonts w:ascii="Rockwell" w:hAnsi="Rockwell"/>
        </w:rPr>
        <w:t>.</w:t>
      </w:r>
    </w:p>
    <w:p w14:paraId="6EA3062B" w14:textId="77777777" w:rsidR="00FE74F8" w:rsidRPr="00190D82" w:rsidRDefault="00FE74F8" w:rsidP="00FE74F8">
      <w:pPr>
        <w:spacing w:after="0" w:line="240" w:lineRule="auto"/>
        <w:jc w:val="both"/>
        <w:rPr>
          <w:rFonts w:ascii="Rockwell" w:hAnsi="Rockwell"/>
        </w:rPr>
      </w:pPr>
    </w:p>
    <w:p w14:paraId="7EEA8E2E" w14:textId="075D784B" w:rsidR="00317B04" w:rsidRDefault="00317B04" w:rsidP="1F113B33">
      <w:pPr>
        <w:spacing w:after="0" w:line="240" w:lineRule="auto"/>
        <w:jc w:val="both"/>
        <w:rPr>
          <w:rFonts w:eastAsiaTheme="minorEastAsia"/>
        </w:rPr>
      </w:pPr>
    </w:p>
    <w:p w14:paraId="27DC9935" w14:textId="54EE566D" w:rsidR="00317B04" w:rsidRDefault="00317B04" w:rsidP="1F113B33">
      <w:pPr>
        <w:spacing w:after="0" w:line="240" w:lineRule="auto"/>
        <w:jc w:val="both"/>
        <w:rPr>
          <w:rFonts w:eastAsiaTheme="minorEastAsia"/>
        </w:rPr>
      </w:pPr>
    </w:p>
    <w:p w14:paraId="56767B13" w14:textId="1A5C5BD3" w:rsidR="00317B04" w:rsidRDefault="00317B04" w:rsidP="1F113B33">
      <w:pPr>
        <w:spacing w:after="0" w:line="240" w:lineRule="auto"/>
        <w:jc w:val="both"/>
        <w:rPr>
          <w:rFonts w:eastAsiaTheme="minorEastAsia"/>
        </w:rPr>
      </w:pPr>
    </w:p>
    <w:p w14:paraId="29DB8EA9" w14:textId="6D4DDABC" w:rsidR="1F113B33" w:rsidRDefault="1F113B33" w:rsidP="1F113B33">
      <w:pPr>
        <w:spacing w:after="0" w:line="240" w:lineRule="auto"/>
        <w:jc w:val="both"/>
        <w:rPr>
          <w:rFonts w:eastAsiaTheme="minorEastAsia"/>
        </w:rPr>
      </w:pPr>
    </w:p>
    <w:p w14:paraId="7B06BD03" w14:textId="63366ADF" w:rsidR="1F113B33" w:rsidRDefault="1F113B33" w:rsidP="1F113B33">
      <w:pPr>
        <w:spacing w:after="0" w:line="240" w:lineRule="auto"/>
        <w:jc w:val="both"/>
        <w:rPr>
          <w:rFonts w:eastAsiaTheme="minorEastAsia"/>
        </w:rPr>
      </w:pPr>
    </w:p>
    <w:p w14:paraId="316B6CC6" w14:textId="5D08ABB8" w:rsidR="1F113B33" w:rsidRDefault="1F113B33" w:rsidP="1F113B33">
      <w:pPr>
        <w:spacing w:after="0" w:line="240" w:lineRule="auto"/>
        <w:jc w:val="both"/>
        <w:rPr>
          <w:rFonts w:eastAsiaTheme="minorEastAsia"/>
        </w:rPr>
      </w:pPr>
    </w:p>
    <w:p w14:paraId="5E69A579" w14:textId="5552C1ED" w:rsidR="1F113B33" w:rsidRDefault="1F113B33" w:rsidP="1F113B33">
      <w:pPr>
        <w:spacing w:after="0" w:line="240" w:lineRule="auto"/>
        <w:jc w:val="both"/>
        <w:rPr>
          <w:rFonts w:eastAsiaTheme="minorEastAsia"/>
        </w:rPr>
      </w:pPr>
    </w:p>
    <w:p w14:paraId="7C923BC5" w14:textId="0C1883A2" w:rsidR="1F113B33" w:rsidRDefault="1F113B33" w:rsidP="1F113B33">
      <w:pPr>
        <w:spacing w:after="0" w:line="240" w:lineRule="auto"/>
        <w:jc w:val="both"/>
        <w:rPr>
          <w:rFonts w:eastAsiaTheme="minorEastAsia"/>
        </w:rPr>
      </w:pPr>
    </w:p>
    <w:p w14:paraId="61CED6B1" w14:textId="611EE788" w:rsidR="1F113B33" w:rsidRDefault="1F113B33" w:rsidP="1F113B33">
      <w:pPr>
        <w:spacing w:after="0" w:line="240" w:lineRule="auto"/>
        <w:jc w:val="both"/>
        <w:rPr>
          <w:rFonts w:eastAsiaTheme="minorEastAsia"/>
        </w:rPr>
      </w:pPr>
    </w:p>
    <w:p w14:paraId="643B71E9" w14:textId="323F5EAE" w:rsidR="00317B04" w:rsidRDefault="00317B04" w:rsidP="1F113B33">
      <w:pPr>
        <w:spacing w:after="0" w:line="240" w:lineRule="auto"/>
        <w:jc w:val="both"/>
        <w:rPr>
          <w:rFonts w:eastAsiaTheme="minorEastAsia"/>
        </w:rPr>
      </w:pPr>
    </w:p>
    <w:p w14:paraId="44201A78" w14:textId="1EA43E98" w:rsidR="00BD4CB9" w:rsidRDefault="00BD4CB9" w:rsidP="1F113B33">
      <w:pPr>
        <w:spacing w:after="0" w:line="240" w:lineRule="auto"/>
        <w:jc w:val="both"/>
        <w:rPr>
          <w:rFonts w:eastAsiaTheme="minorEastAsia"/>
        </w:rPr>
      </w:pPr>
    </w:p>
    <w:p w14:paraId="1E020E42" w14:textId="4FE9C6ED" w:rsidR="00BD4CB9" w:rsidRDefault="00BD4CB9" w:rsidP="1F113B33">
      <w:pPr>
        <w:spacing w:after="0" w:line="240" w:lineRule="auto"/>
        <w:jc w:val="both"/>
        <w:rPr>
          <w:rFonts w:eastAsiaTheme="minorEastAsia"/>
        </w:rPr>
      </w:pPr>
    </w:p>
    <w:p w14:paraId="568160D7" w14:textId="3C6D03C7" w:rsidR="00BD4CB9" w:rsidRDefault="00BD4CB9" w:rsidP="1F113B33">
      <w:pPr>
        <w:spacing w:after="0" w:line="240" w:lineRule="auto"/>
        <w:jc w:val="both"/>
        <w:rPr>
          <w:rFonts w:eastAsiaTheme="minorEastAsia"/>
        </w:rPr>
      </w:pPr>
    </w:p>
    <w:p w14:paraId="3D36C3CF" w14:textId="79029FDB" w:rsidR="00BD4CB9" w:rsidRDefault="00BD4CB9" w:rsidP="1F113B33">
      <w:pPr>
        <w:spacing w:after="0" w:line="240" w:lineRule="auto"/>
        <w:jc w:val="both"/>
        <w:rPr>
          <w:rFonts w:eastAsiaTheme="minorEastAsia"/>
        </w:rPr>
      </w:pPr>
    </w:p>
    <w:p w14:paraId="74BB9595" w14:textId="5B666D3D" w:rsidR="00BD4CB9" w:rsidRDefault="00BD4CB9" w:rsidP="1F113B33">
      <w:pPr>
        <w:spacing w:after="0" w:line="240" w:lineRule="auto"/>
        <w:jc w:val="both"/>
        <w:rPr>
          <w:rFonts w:eastAsiaTheme="minorEastAsia"/>
        </w:rPr>
      </w:pPr>
    </w:p>
    <w:p w14:paraId="03799D99" w14:textId="6B9FA14A" w:rsidR="00BD4CB9" w:rsidRDefault="00BD4CB9" w:rsidP="1F113B33">
      <w:pPr>
        <w:spacing w:after="0" w:line="240" w:lineRule="auto"/>
        <w:jc w:val="both"/>
        <w:rPr>
          <w:rFonts w:eastAsiaTheme="minorEastAsia"/>
        </w:rPr>
      </w:pPr>
    </w:p>
    <w:p w14:paraId="65FB8240" w14:textId="7CC0C084" w:rsidR="00BD4CB9" w:rsidRDefault="00BD4CB9" w:rsidP="1F113B33">
      <w:pPr>
        <w:spacing w:after="0" w:line="240" w:lineRule="auto"/>
        <w:jc w:val="both"/>
        <w:rPr>
          <w:rFonts w:eastAsiaTheme="minorEastAsia"/>
        </w:rPr>
      </w:pPr>
    </w:p>
    <w:p w14:paraId="09A67E0B" w14:textId="533E29A9" w:rsidR="00BD4CB9" w:rsidRDefault="00BD4CB9" w:rsidP="1F113B33">
      <w:pPr>
        <w:spacing w:after="0" w:line="240" w:lineRule="auto"/>
        <w:jc w:val="both"/>
        <w:rPr>
          <w:rFonts w:eastAsiaTheme="minorEastAsia"/>
        </w:rPr>
      </w:pPr>
    </w:p>
    <w:p w14:paraId="12D1250B" w14:textId="7C86D901" w:rsidR="00BD4CB9" w:rsidRDefault="00BD4CB9" w:rsidP="1F113B33">
      <w:pPr>
        <w:spacing w:after="0" w:line="240" w:lineRule="auto"/>
        <w:jc w:val="both"/>
        <w:rPr>
          <w:rFonts w:eastAsiaTheme="minorEastAsia"/>
        </w:rPr>
      </w:pPr>
    </w:p>
    <w:p w14:paraId="5C3FFC8A" w14:textId="1DC819AB" w:rsidR="00BD4CB9" w:rsidRDefault="00BD4CB9" w:rsidP="1F113B33">
      <w:pPr>
        <w:spacing w:after="0" w:line="240" w:lineRule="auto"/>
        <w:jc w:val="both"/>
        <w:rPr>
          <w:rFonts w:eastAsiaTheme="minorEastAsia"/>
        </w:rPr>
      </w:pPr>
    </w:p>
    <w:p w14:paraId="208D7F4D" w14:textId="6F598011" w:rsidR="00BD4CB9" w:rsidRDefault="00BD4CB9" w:rsidP="1F113B33">
      <w:pPr>
        <w:spacing w:after="0" w:line="240" w:lineRule="auto"/>
        <w:jc w:val="both"/>
        <w:rPr>
          <w:rFonts w:eastAsiaTheme="minorEastAsia"/>
        </w:rPr>
      </w:pPr>
    </w:p>
    <w:p w14:paraId="5792F6DF" w14:textId="3C15BC07" w:rsidR="00BD4CB9" w:rsidRDefault="00BD4CB9" w:rsidP="1F113B33">
      <w:pPr>
        <w:spacing w:after="0" w:line="240" w:lineRule="auto"/>
        <w:jc w:val="both"/>
        <w:rPr>
          <w:rFonts w:eastAsiaTheme="minorEastAsia"/>
        </w:rPr>
      </w:pPr>
    </w:p>
    <w:p w14:paraId="28DB2B6A" w14:textId="7B1D574C" w:rsidR="00BD4CB9" w:rsidRDefault="00BD4CB9" w:rsidP="1F113B33">
      <w:pPr>
        <w:spacing w:after="0" w:line="240" w:lineRule="auto"/>
        <w:jc w:val="both"/>
        <w:rPr>
          <w:rFonts w:eastAsiaTheme="minorEastAsia"/>
        </w:rPr>
      </w:pPr>
    </w:p>
    <w:p w14:paraId="2FAAFDFD" w14:textId="4DDEA4A8" w:rsidR="00BD4CB9" w:rsidRDefault="00BD4CB9" w:rsidP="1F113B33">
      <w:pPr>
        <w:spacing w:after="0" w:line="240" w:lineRule="auto"/>
        <w:jc w:val="both"/>
        <w:rPr>
          <w:rFonts w:eastAsiaTheme="minorEastAsia"/>
        </w:rPr>
      </w:pPr>
    </w:p>
    <w:p w14:paraId="715FA163" w14:textId="7CBF436E" w:rsidR="00BD4CB9" w:rsidRDefault="00BD4CB9" w:rsidP="1F113B33">
      <w:pPr>
        <w:spacing w:after="0" w:line="240" w:lineRule="auto"/>
        <w:jc w:val="both"/>
        <w:rPr>
          <w:rFonts w:eastAsiaTheme="minorEastAsia"/>
        </w:rPr>
      </w:pPr>
    </w:p>
    <w:p w14:paraId="508AC587" w14:textId="76C89B8A" w:rsidR="00BD4CB9" w:rsidRDefault="00BD4CB9" w:rsidP="1F113B33">
      <w:pPr>
        <w:spacing w:after="0" w:line="240" w:lineRule="auto"/>
        <w:jc w:val="both"/>
        <w:rPr>
          <w:rFonts w:eastAsiaTheme="minorEastAsia"/>
        </w:rPr>
      </w:pPr>
    </w:p>
    <w:p w14:paraId="0903F2A0" w14:textId="777F9068" w:rsidR="00BD4CB9" w:rsidRDefault="00BD4CB9" w:rsidP="1F113B33">
      <w:pPr>
        <w:spacing w:after="0" w:line="240" w:lineRule="auto"/>
        <w:jc w:val="both"/>
        <w:rPr>
          <w:rFonts w:eastAsiaTheme="minorEastAsia"/>
        </w:rPr>
      </w:pPr>
    </w:p>
    <w:p w14:paraId="73D3CD08" w14:textId="1F6D9170" w:rsidR="00BD4CB9" w:rsidRDefault="00BD4CB9" w:rsidP="1F113B33">
      <w:pPr>
        <w:spacing w:after="0" w:line="240" w:lineRule="auto"/>
        <w:jc w:val="both"/>
        <w:rPr>
          <w:rFonts w:eastAsiaTheme="minorEastAsia"/>
        </w:rPr>
      </w:pPr>
    </w:p>
    <w:p w14:paraId="49712DF5" w14:textId="15FCF9A8" w:rsidR="00BD4CB9" w:rsidRDefault="00BD4CB9" w:rsidP="1F113B33">
      <w:pPr>
        <w:spacing w:after="0" w:line="240" w:lineRule="auto"/>
        <w:jc w:val="both"/>
        <w:rPr>
          <w:rFonts w:eastAsiaTheme="minorEastAsia"/>
        </w:rPr>
      </w:pPr>
    </w:p>
    <w:p w14:paraId="250259DB" w14:textId="663DE665" w:rsidR="00BD4CB9" w:rsidRDefault="00BD4CB9" w:rsidP="1F113B33">
      <w:pPr>
        <w:spacing w:after="0" w:line="240" w:lineRule="auto"/>
        <w:jc w:val="both"/>
        <w:rPr>
          <w:rFonts w:eastAsiaTheme="minorEastAsia"/>
        </w:rPr>
      </w:pPr>
    </w:p>
    <w:p w14:paraId="6FBCA79A" w14:textId="3376A2E7" w:rsidR="00BD4CB9" w:rsidRDefault="00BD4CB9" w:rsidP="1F113B33">
      <w:pPr>
        <w:spacing w:after="0" w:line="240" w:lineRule="auto"/>
        <w:jc w:val="both"/>
        <w:rPr>
          <w:rFonts w:eastAsiaTheme="minorEastAsia"/>
        </w:rPr>
      </w:pPr>
    </w:p>
    <w:p w14:paraId="60326BC9" w14:textId="7FE2DE47" w:rsidR="2CE3DE35" w:rsidRDefault="2CE3DE35" w:rsidP="1F113B33">
      <w:pPr>
        <w:spacing w:after="0" w:line="240" w:lineRule="auto"/>
        <w:ind w:left="698"/>
        <w:jc w:val="both"/>
        <w:rPr>
          <w:rFonts w:ascii="Rockwell" w:hAnsi="Rockwell" w:cs="Arial"/>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14:paraId="5A19ECD9" w14:textId="77777777" w:rsidTr="49FAC532">
        <w:tc>
          <w:tcPr>
            <w:tcW w:w="3121" w:type="dxa"/>
            <w:shd w:val="clear" w:color="auto" w:fill="F2F2F2" w:themeFill="background1" w:themeFillShade="F2"/>
          </w:tcPr>
          <w:p w14:paraId="6CAA5F70" w14:textId="20261714" w:rsidR="00476581" w:rsidRDefault="00476581" w:rsidP="1F113B33">
            <w:pPr>
              <w:spacing w:line="240" w:lineRule="auto"/>
              <w:jc w:val="both"/>
              <w:rPr>
                <w:rFonts w:ascii="Rockwell" w:hAnsi="Rockwell" w:cs="Arial"/>
                <w:lang w:val="es-ES"/>
              </w:rPr>
            </w:pPr>
            <w:r w:rsidRPr="1F113B33">
              <w:rPr>
                <w:rFonts w:ascii="Rockwell" w:hAnsi="Rockwell" w:cs="Arial"/>
                <w:color w:val="FF0000"/>
              </w:rPr>
              <w:lastRenderedPageBreak/>
              <w:br w:type="page"/>
            </w:r>
            <w:r w:rsidR="12D0D15C" w:rsidRPr="1F113B33">
              <w:rPr>
                <w:rFonts w:ascii="Rockwell" w:hAnsi="Rockwell" w:cs="Arial"/>
                <w:lang w:val="es-ES"/>
              </w:rPr>
              <w:t>Título de la Unidad</w:t>
            </w:r>
          </w:p>
        </w:tc>
        <w:tc>
          <w:tcPr>
            <w:tcW w:w="5741" w:type="dxa"/>
          </w:tcPr>
          <w:p w14:paraId="5F1C41EC" w14:textId="7BF1EF49" w:rsidR="00476581" w:rsidRPr="006A49AD" w:rsidRDefault="00FE74F8" w:rsidP="007F2B04">
            <w:pPr>
              <w:pStyle w:val="Ttulo3"/>
              <w:framePr w:wrap="around"/>
              <w:spacing w:after="0"/>
            </w:pPr>
            <w:bookmarkStart w:id="62" w:name="_Toc105532070"/>
            <w:r>
              <w:t xml:space="preserve">Sección de </w:t>
            </w:r>
            <w:r w:rsidR="12D0D15C" w:rsidRPr="1F113B33">
              <w:t>Transportación</w:t>
            </w:r>
            <w:bookmarkEnd w:id="62"/>
          </w:p>
        </w:tc>
      </w:tr>
      <w:tr w:rsidR="00476581" w14:paraId="0C7FBC2C" w14:textId="77777777" w:rsidTr="49FAC532">
        <w:tc>
          <w:tcPr>
            <w:tcW w:w="3121" w:type="dxa"/>
            <w:shd w:val="clear" w:color="auto" w:fill="F2F2F2" w:themeFill="background1" w:themeFillShade="F2"/>
          </w:tcPr>
          <w:p w14:paraId="2FA0332D"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Naturaleza de la Unidad</w:t>
            </w:r>
          </w:p>
        </w:tc>
        <w:tc>
          <w:tcPr>
            <w:tcW w:w="5741" w:type="dxa"/>
          </w:tcPr>
          <w:p w14:paraId="2FD7FFDE" w14:textId="77777777" w:rsidR="00476581" w:rsidRPr="006A49AD" w:rsidRDefault="12D0D15C" w:rsidP="1F113B33">
            <w:pPr>
              <w:spacing w:after="0" w:line="240" w:lineRule="auto"/>
              <w:jc w:val="both"/>
              <w:rPr>
                <w:rFonts w:ascii="Rockwell" w:hAnsi="Rockwell" w:cs="Arial"/>
              </w:rPr>
            </w:pPr>
            <w:r w:rsidRPr="1F113B33">
              <w:rPr>
                <w:rFonts w:ascii="Rockwell" w:hAnsi="Rockwell" w:cs="Arial"/>
              </w:rPr>
              <w:t>Apoyo Administrativo</w:t>
            </w:r>
          </w:p>
        </w:tc>
      </w:tr>
      <w:tr w:rsidR="00476581" w14:paraId="4FB26CA5" w14:textId="77777777" w:rsidTr="49FAC532">
        <w:tc>
          <w:tcPr>
            <w:tcW w:w="3121" w:type="dxa"/>
            <w:shd w:val="clear" w:color="auto" w:fill="F2F2F2" w:themeFill="background1" w:themeFillShade="F2"/>
          </w:tcPr>
          <w:p w14:paraId="1B629344"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Estructura Orgánica</w:t>
            </w:r>
          </w:p>
        </w:tc>
        <w:tc>
          <w:tcPr>
            <w:tcW w:w="5741" w:type="dxa"/>
          </w:tcPr>
          <w:p w14:paraId="2FB862C8" w14:textId="77777777" w:rsidR="00476581" w:rsidRPr="006A49AD" w:rsidRDefault="12D0D15C" w:rsidP="1F113B33">
            <w:pPr>
              <w:spacing w:after="0" w:line="240" w:lineRule="auto"/>
              <w:jc w:val="both"/>
              <w:rPr>
                <w:rFonts w:ascii="Rockwell" w:hAnsi="Rockwell" w:cs="Arial"/>
              </w:rPr>
            </w:pPr>
            <w:r w:rsidRPr="1F113B33">
              <w:rPr>
                <w:rFonts w:ascii="Rockwell" w:hAnsi="Rockwell" w:cs="Arial"/>
              </w:rPr>
              <w:t>El personal que la integra.</w:t>
            </w:r>
          </w:p>
        </w:tc>
      </w:tr>
      <w:tr w:rsidR="00476581" w14:paraId="30B2327D" w14:textId="77777777" w:rsidTr="49FAC532">
        <w:tc>
          <w:tcPr>
            <w:tcW w:w="3121" w:type="dxa"/>
            <w:shd w:val="clear" w:color="auto" w:fill="F2F2F2" w:themeFill="background1" w:themeFillShade="F2"/>
          </w:tcPr>
          <w:p w14:paraId="0AFED58E" w14:textId="77777777" w:rsidR="00476581" w:rsidRDefault="12D0D15C" w:rsidP="1F113B33">
            <w:pPr>
              <w:spacing w:line="240" w:lineRule="auto"/>
              <w:jc w:val="both"/>
              <w:rPr>
                <w:rFonts w:ascii="Rockwell" w:hAnsi="Rockwell" w:cs="Arial"/>
                <w:lang w:val="es-ES"/>
              </w:rPr>
            </w:pPr>
            <w:r w:rsidRPr="1F113B33">
              <w:rPr>
                <w:rFonts w:ascii="Rockwell" w:hAnsi="Rockwell" w:cs="Arial"/>
                <w:lang w:val="es-ES"/>
              </w:rPr>
              <w:t>Relación de Dependencia</w:t>
            </w:r>
          </w:p>
        </w:tc>
        <w:tc>
          <w:tcPr>
            <w:tcW w:w="5741" w:type="dxa"/>
          </w:tcPr>
          <w:p w14:paraId="6D53535E" w14:textId="77777777" w:rsidR="00476581" w:rsidRPr="006A49AD" w:rsidRDefault="12D0D15C" w:rsidP="1F113B33">
            <w:pPr>
              <w:spacing w:after="0" w:line="240" w:lineRule="auto"/>
              <w:jc w:val="both"/>
              <w:rPr>
                <w:rFonts w:ascii="Rockwell" w:hAnsi="Rockwell" w:cs="Arial"/>
              </w:rPr>
            </w:pPr>
            <w:r w:rsidRPr="1F113B33">
              <w:rPr>
                <w:rFonts w:ascii="Rockwell" w:hAnsi="Rockwell" w:cs="Arial"/>
              </w:rPr>
              <w:t>Servicios Generales</w:t>
            </w:r>
          </w:p>
        </w:tc>
      </w:tr>
      <w:tr w:rsidR="00476581" w14:paraId="511824BD" w14:textId="77777777" w:rsidTr="49FAC532">
        <w:trPr>
          <w:trHeight w:val="193"/>
        </w:trPr>
        <w:tc>
          <w:tcPr>
            <w:tcW w:w="3121" w:type="dxa"/>
            <w:shd w:val="clear" w:color="auto" w:fill="F2F2F2" w:themeFill="background1" w:themeFillShade="F2"/>
          </w:tcPr>
          <w:p w14:paraId="3F47AA45" w14:textId="77777777" w:rsidR="00476581" w:rsidRDefault="12D0D15C" w:rsidP="1F113B33">
            <w:pPr>
              <w:spacing w:after="0" w:line="240" w:lineRule="auto"/>
              <w:jc w:val="both"/>
              <w:rPr>
                <w:rFonts w:ascii="Rockwell" w:hAnsi="Rockwell" w:cs="Arial"/>
                <w:lang w:val="es-ES"/>
              </w:rPr>
            </w:pPr>
            <w:r w:rsidRPr="1F113B33">
              <w:rPr>
                <w:rFonts w:ascii="Rockwell" w:hAnsi="Rockwell" w:cs="Arial"/>
                <w:lang w:val="es-ES"/>
              </w:rPr>
              <w:t>Coordinación</w:t>
            </w:r>
          </w:p>
        </w:tc>
        <w:tc>
          <w:tcPr>
            <w:tcW w:w="5741" w:type="dxa"/>
          </w:tcPr>
          <w:p w14:paraId="3B5BF022" w14:textId="199236A2" w:rsidR="00476581" w:rsidRPr="006A49AD" w:rsidRDefault="63177963" w:rsidP="49FAC532">
            <w:pPr>
              <w:spacing w:after="0" w:line="240" w:lineRule="auto"/>
              <w:jc w:val="both"/>
              <w:rPr>
                <w:rFonts w:ascii="Rockwell" w:hAnsi="Rockwell" w:cs="Arial"/>
              </w:rPr>
            </w:pPr>
            <w:r w:rsidRPr="49FAC532">
              <w:rPr>
                <w:rFonts w:ascii="Rockwell" w:hAnsi="Rockwell" w:cs="Arial"/>
              </w:rPr>
              <w:t xml:space="preserve">Con todas las </w:t>
            </w:r>
            <w:r w:rsidR="3D1BB4A1" w:rsidRPr="49FAC532">
              <w:rPr>
                <w:rFonts w:ascii="Rockwell" w:hAnsi="Rockwell" w:cs="Arial"/>
              </w:rPr>
              <w:t>unidades</w:t>
            </w:r>
            <w:r w:rsidRPr="49FAC532">
              <w:rPr>
                <w:rFonts w:ascii="Rockwell" w:hAnsi="Rockwell" w:cs="Arial"/>
              </w:rPr>
              <w:t xml:space="preserve"> </w:t>
            </w:r>
            <w:r w:rsidR="5F823896" w:rsidRPr="49FAC532">
              <w:rPr>
                <w:rFonts w:ascii="Rockwell" w:hAnsi="Rockwell" w:cs="Arial"/>
              </w:rPr>
              <w:t>del hospital</w:t>
            </w:r>
          </w:p>
        </w:tc>
      </w:tr>
    </w:tbl>
    <w:p w14:paraId="7B705DC4" w14:textId="18358698" w:rsidR="00412922" w:rsidRDefault="00412922" w:rsidP="00412922">
      <w:pPr>
        <w:spacing w:after="0" w:line="240" w:lineRule="auto"/>
        <w:ind w:left="284"/>
        <w:jc w:val="both"/>
        <w:rPr>
          <w:rFonts w:eastAsiaTheme="minorEastAsia"/>
          <w:b/>
          <w:bCs/>
        </w:rPr>
      </w:pPr>
    </w:p>
    <w:p w14:paraId="587929D2" w14:textId="77777777" w:rsidR="00412922" w:rsidRPr="00412922" w:rsidRDefault="00412922" w:rsidP="00412922">
      <w:pPr>
        <w:spacing w:after="0" w:line="240" w:lineRule="auto"/>
        <w:ind w:left="284"/>
        <w:jc w:val="both"/>
        <w:rPr>
          <w:rFonts w:eastAsiaTheme="minorEastAsia"/>
          <w:b/>
          <w:bCs/>
        </w:rPr>
      </w:pPr>
    </w:p>
    <w:p w14:paraId="65956EB3" w14:textId="5469D72B" w:rsidR="236DACFB" w:rsidRDefault="236DACFB" w:rsidP="00440E4F">
      <w:pPr>
        <w:numPr>
          <w:ilvl w:val="0"/>
          <w:numId w:val="45"/>
        </w:numPr>
        <w:spacing w:after="0" w:line="240" w:lineRule="auto"/>
        <w:ind w:left="284" w:hanging="426"/>
        <w:jc w:val="both"/>
        <w:rPr>
          <w:rFonts w:eastAsiaTheme="minorEastAsia"/>
          <w:b/>
          <w:bCs/>
        </w:rPr>
      </w:pPr>
      <w:r w:rsidRPr="49FAC532">
        <w:rPr>
          <w:rFonts w:ascii="Rockwell" w:hAnsi="Rockwell" w:cs="Arial"/>
          <w:b/>
          <w:bCs/>
        </w:rPr>
        <w:t>Organigrama:</w:t>
      </w:r>
    </w:p>
    <w:p w14:paraId="5FE7AA15" w14:textId="13C65B5F" w:rsidR="09708432" w:rsidRDefault="09708432" w:rsidP="49FAC532">
      <w:pPr>
        <w:pStyle w:val="Prrafodelista"/>
        <w:spacing w:after="0" w:line="240" w:lineRule="auto"/>
        <w:ind w:left="1004"/>
        <w:jc w:val="both"/>
      </w:pPr>
      <w:r w:rsidRPr="49FAC532">
        <w:rPr>
          <w:rFonts w:ascii="Rockwell" w:hAnsi="Rockwell" w:cs="Arial"/>
          <w:b/>
          <w:bCs/>
        </w:rPr>
        <w:t xml:space="preserve">                                                        </w:t>
      </w:r>
      <w:r>
        <w:rPr>
          <w:noProof/>
        </w:rPr>
        <w:drawing>
          <wp:inline distT="0" distB="0" distL="0" distR="0" wp14:anchorId="709B0651" wp14:editId="046DD6CB">
            <wp:extent cx="1619250" cy="1333500"/>
            <wp:effectExtent l="0" t="0" r="0" b="0"/>
            <wp:docPr id="1207887839" name="Imagen 12078878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extLst>
                        <a:ext uri="{28A0092B-C50C-407E-A947-70E740481C1C}">
                          <a14:useLocalDpi xmlns:a14="http://schemas.microsoft.com/office/drawing/2010/main" val="0"/>
                        </a:ext>
                      </a:extLst>
                    </a:blip>
                    <a:stretch>
                      <a:fillRect/>
                    </a:stretch>
                  </pic:blipFill>
                  <pic:spPr>
                    <a:xfrm>
                      <a:off x="0" y="0"/>
                      <a:ext cx="1619250" cy="1333500"/>
                    </a:xfrm>
                    <a:prstGeom prst="rect">
                      <a:avLst/>
                    </a:prstGeom>
                  </pic:spPr>
                </pic:pic>
              </a:graphicData>
            </a:graphic>
          </wp:inline>
        </w:drawing>
      </w:r>
    </w:p>
    <w:p w14:paraId="6FEEA2A0" w14:textId="77777777" w:rsidR="00476581" w:rsidRDefault="12D0D15C" w:rsidP="00440E4F">
      <w:pPr>
        <w:numPr>
          <w:ilvl w:val="0"/>
          <w:numId w:val="45"/>
        </w:numPr>
        <w:tabs>
          <w:tab w:val="left" w:pos="567"/>
        </w:tabs>
        <w:spacing w:after="0" w:line="240" w:lineRule="auto"/>
        <w:ind w:left="284" w:hanging="426"/>
        <w:jc w:val="both"/>
        <w:rPr>
          <w:rFonts w:eastAsiaTheme="minorEastAsia"/>
          <w:b/>
          <w:bCs/>
        </w:rPr>
      </w:pPr>
      <w:r w:rsidRPr="1F113B33">
        <w:rPr>
          <w:rFonts w:ascii="Rockwell" w:hAnsi="Rockwell" w:cs="Arial"/>
          <w:b/>
          <w:bCs/>
        </w:rPr>
        <w:t>Objetivo General:</w:t>
      </w:r>
    </w:p>
    <w:p w14:paraId="30E1D574" w14:textId="67D4A99E" w:rsidR="00476581" w:rsidRPr="006A49AD" w:rsidRDefault="45F45668" w:rsidP="1F113B33">
      <w:pPr>
        <w:tabs>
          <w:tab w:val="left" w:pos="567"/>
        </w:tabs>
        <w:spacing w:after="0" w:line="240" w:lineRule="auto"/>
        <w:ind w:left="284"/>
        <w:jc w:val="both"/>
        <w:rPr>
          <w:rFonts w:ascii="Rockwell" w:hAnsi="Rockwell" w:cs="Arial"/>
        </w:rPr>
      </w:pPr>
      <w:r w:rsidRPr="1F113B33">
        <w:rPr>
          <w:rFonts w:ascii="Rockwell" w:hAnsi="Rockwell" w:cs="Arial"/>
        </w:rPr>
        <w:t>Coordinar y supervisar</w:t>
      </w:r>
      <w:r w:rsidR="6B554E82" w:rsidRPr="1F113B33">
        <w:rPr>
          <w:rFonts w:ascii="Rockwell" w:hAnsi="Rockwell" w:cs="Arial"/>
        </w:rPr>
        <w:t xml:space="preserve"> </w:t>
      </w:r>
      <w:r w:rsidR="15D8D014" w:rsidRPr="1F113B33">
        <w:rPr>
          <w:rFonts w:ascii="Rockwell" w:hAnsi="Rockwell" w:cs="Arial"/>
        </w:rPr>
        <w:t>la logística</w:t>
      </w:r>
      <w:r w:rsidR="12D0D15C" w:rsidRPr="1F113B33">
        <w:rPr>
          <w:rFonts w:ascii="Rockwell" w:hAnsi="Rockwell" w:cs="Arial"/>
        </w:rPr>
        <w:t xml:space="preserve"> </w:t>
      </w:r>
      <w:r w:rsidR="319A75F1" w:rsidRPr="1F113B33">
        <w:rPr>
          <w:rFonts w:ascii="Rockwell" w:hAnsi="Rockwell" w:cs="Arial"/>
        </w:rPr>
        <w:t>d</w:t>
      </w:r>
      <w:r w:rsidR="12D0D15C" w:rsidRPr="1F113B33">
        <w:rPr>
          <w:rFonts w:ascii="Rockwell" w:hAnsi="Rockwell" w:cs="Arial"/>
        </w:rPr>
        <w:t>el servicio de transporte, cumpliendo con requisitos de seguridad y oportunidad, transportar a los usuarios a otros centros de atención según sea requerido</w:t>
      </w:r>
      <w:r w:rsidR="762C7692" w:rsidRPr="1F113B33">
        <w:rPr>
          <w:rFonts w:ascii="Rockwell" w:hAnsi="Rockwell" w:cs="Arial"/>
        </w:rPr>
        <w:t xml:space="preserve"> y </w:t>
      </w:r>
      <w:r w:rsidR="15C3342C" w:rsidRPr="1F113B33">
        <w:rPr>
          <w:rFonts w:ascii="Rockwell" w:hAnsi="Rockwell" w:cs="Arial"/>
        </w:rPr>
        <w:t>dar apoyo</w:t>
      </w:r>
      <w:r w:rsidR="12D0D15C" w:rsidRPr="1F113B33">
        <w:rPr>
          <w:rFonts w:ascii="Rockwell" w:hAnsi="Rockwell" w:cs="Arial"/>
        </w:rPr>
        <w:t xml:space="preserve"> de transporte para recursos asignados al centro hospitalario según los procesos establecidos.</w:t>
      </w:r>
    </w:p>
    <w:p w14:paraId="62C68A65" w14:textId="77777777" w:rsidR="00476581" w:rsidRDefault="00476581" w:rsidP="1F113B33">
      <w:pPr>
        <w:spacing w:after="0" w:line="240" w:lineRule="auto"/>
        <w:ind w:left="284"/>
        <w:jc w:val="both"/>
        <w:rPr>
          <w:rFonts w:ascii="Calibri" w:eastAsia="Batang" w:hAnsi="Calibri"/>
          <w:color w:val="FF0000"/>
        </w:rPr>
      </w:pPr>
    </w:p>
    <w:p w14:paraId="75B83AED" w14:textId="77777777" w:rsidR="00476581" w:rsidRDefault="12D0D15C" w:rsidP="00440E4F">
      <w:pPr>
        <w:numPr>
          <w:ilvl w:val="0"/>
          <w:numId w:val="45"/>
        </w:numPr>
        <w:spacing w:after="0" w:line="240" w:lineRule="auto"/>
        <w:ind w:left="284" w:hanging="426"/>
        <w:jc w:val="both"/>
        <w:rPr>
          <w:rFonts w:eastAsiaTheme="minorEastAsia"/>
          <w:b/>
          <w:bCs/>
        </w:rPr>
      </w:pPr>
      <w:r w:rsidRPr="1F113B33">
        <w:rPr>
          <w:rFonts w:ascii="Rockwell" w:hAnsi="Rockwell" w:cs="Arial"/>
          <w:b/>
          <w:bCs/>
        </w:rPr>
        <w:t>Funciones Principales:</w:t>
      </w:r>
    </w:p>
    <w:p w14:paraId="37B98810" w14:textId="77777777" w:rsidR="00476581" w:rsidRPr="00775A68" w:rsidRDefault="12D0D15C" w:rsidP="00440E4F">
      <w:pPr>
        <w:pStyle w:val="Prrafodelista"/>
        <w:numPr>
          <w:ilvl w:val="0"/>
          <w:numId w:val="23"/>
        </w:numPr>
        <w:spacing w:after="0" w:line="240" w:lineRule="auto"/>
        <w:jc w:val="both"/>
        <w:rPr>
          <w:rFonts w:eastAsiaTheme="minorEastAsia"/>
        </w:rPr>
      </w:pPr>
      <w:r w:rsidRPr="1F113B33">
        <w:rPr>
          <w:rFonts w:ascii="Rockwell" w:hAnsi="Rockwell" w:cs="Arial"/>
        </w:rPr>
        <w:t>Coordinar el traslado de usuarios y personal, según los requerimientos y procesos establecidos.</w:t>
      </w:r>
    </w:p>
    <w:p w14:paraId="63A5B24A" w14:textId="6046A396" w:rsidR="00476581" w:rsidRPr="00775A68" w:rsidRDefault="12D0D15C" w:rsidP="00440E4F">
      <w:pPr>
        <w:pStyle w:val="Prrafodelista"/>
        <w:numPr>
          <w:ilvl w:val="0"/>
          <w:numId w:val="23"/>
        </w:numPr>
        <w:spacing w:after="0" w:line="240" w:lineRule="auto"/>
        <w:jc w:val="both"/>
        <w:rPr>
          <w:rFonts w:eastAsiaTheme="minorEastAsia"/>
        </w:rPr>
      </w:pPr>
      <w:r w:rsidRPr="1F113B33">
        <w:rPr>
          <w:rFonts w:ascii="Rockwell" w:hAnsi="Rockwell" w:cs="Arial"/>
        </w:rPr>
        <w:t xml:space="preserve">Gestionar el traslado de </w:t>
      </w:r>
      <w:r w:rsidR="09724E11" w:rsidRPr="1F113B33">
        <w:rPr>
          <w:rFonts w:ascii="Rockwell" w:hAnsi="Rockwell" w:cs="Arial"/>
        </w:rPr>
        <w:t>usuario</w:t>
      </w:r>
      <w:r w:rsidRPr="1F113B33">
        <w:rPr>
          <w:rFonts w:ascii="Rockwell" w:hAnsi="Rockwell" w:cs="Arial"/>
        </w:rPr>
        <w:t>s en referencia, retorno e interconsulta según sea requerido.</w:t>
      </w:r>
    </w:p>
    <w:p w14:paraId="66B5B0F9" w14:textId="1BB97F17" w:rsidR="00476581" w:rsidRPr="00775A68" w:rsidRDefault="66A9142D" w:rsidP="00440E4F">
      <w:pPr>
        <w:pStyle w:val="Prrafodelista"/>
        <w:numPr>
          <w:ilvl w:val="0"/>
          <w:numId w:val="23"/>
        </w:numPr>
        <w:spacing w:after="0" w:line="240" w:lineRule="auto"/>
        <w:jc w:val="both"/>
        <w:rPr>
          <w:rFonts w:eastAsiaTheme="minorEastAsia"/>
        </w:rPr>
      </w:pPr>
      <w:r w:rsidRPr="1F113B33">
        <w:rPr>
          <w:rFonts w:ascii="Rockwell" w:hAnsi="Rockwell" w:cs="Arial"/>
        </w:rPr>
        <w:t xml:space="preserve">Gestionar </w:t>
      </w:r>
      <w:r w:rsidR="12D0D15C" w:rsidRPr="1F113B33">
        <w:rPr>
          <w:rFonts w:ascii="Rockwell" w:hAnsi="Rockwell" w:cs="Arial"/>
        </w:rPr>
        <w:t>los requerimientos de materiales para la prestación eficiente del mantenimiento de la infraestructura y los equipos de transportación.</w:t>
      </w:r>
    </w:p>
    <w:p w14:paraId="63533678" w14:textId="77777777" w:rsidR="00476581" w:rsidRPr="00775A68" w:rsidRDefault="12D0D15C" w:rsidP="00440E4F">
      <w:pPr>
        <w:pStyle w:val="Prrafodelista"/>
        <w:numPr>
          <w:ilvl w:val="0"/>
          <w:numId w:val="23"/>
        </w:numPr>
        <w:spacing w:after="0" w:line="240" w:lineRule="auto"/>
        <w:jc w:val="both"/>
        <w:rPr>
          <w:rFonts w:eastAsiaTheme="minorEastAsia"/>
        </w:rPr>
      </w:pPr>
      <w:r w:rsidRPr="1F113B33">
        <w:rPr>
          <w:rFonts w:ascii="Rockwell" w:hAnsi="Rockwell" w:cs="Arial"/>
        </w:rPr>
        <w:t>Planificar y controlar las labores de transporte y mantenimiento del parque vehicular del centro hospitalario, así como coordinar la logística para asegurar la prestación de los servicios de transportación en la institución.</w:t>
      </w:r>
    </w:p>
    <w:p w14:paraId="0A5D76A9" w14:textId="77777777" w:rsidR="00476581" w:rsidRPr="00775A68" w:rsidRDefault="12D0D15C" w:rsidP="00440E4F">
      <w:pPr>
        <w:pStyle w:val="Prrafodelista"/>
        <w:numPr>
          <w:ilvl w:val="0"/>
          <w:numId w:val="23"/>
        </w:numPr>
        <w:spacing w:after="0" w:line="240" w:lineRule="auto"/>
        <w:jc w:val="both"/>
        <w:rPr>
          <w:rFonts w:eastAsiaTheme="minorEastAsia"/>
        </w:rPr>
      </w:pPr>
      <w:r w:rsidRPr="1F113B33">
        <w:rPr>
          <w:rFonts w:ascii="Rockwell" w:hAnsi="Rockwell" w:cs="Arial"/>
        </w:rPr>
        <w:t>Coordinar el Traslado de medicamentos, insumos, equipos y suministros.</w:t>
      </w:r>
    </w:p>
    <w:p w14:paraId="3E9DD56F" w14:textId="77777777" w:rsidR="00476581" w:rsidRPr="00775A68" w:rsidRDefault="12D0D15C" w:rsidP="00440E4F">
      <w:pPr>
        <w:pStyle w:val="Prrafodelista"/>
        <w:numPr>
          <w:ilvl w:val="0"/>
          <w:numId w:val="23"/>
        </w:numPr>
        <w:spacing w:after="0" w:line="240" w:lineRule="auto"/>
        <w:jc w:val="both"/>
        <w:rPr>
          <w:rFonts w:eastAsiaTheme="minorEastAsia"/>
        </w:rPr>
      </w:pPr>
      <w:r w:rsidRPr="1F113B33">
        <w:rPr>
          <w:rFonts w:ascii="Rockwell" w:hAnsi="Rockwell" w:cs="Arial"/>
        </w:rPr>
        <w:t>Verificar el cumplimiento del plan de mantenimiento preventivo y correctivo de vehículos.</w:t>
      </w:r>
    </w:p>
    <w:p w14:paraId="4811EB53" w14:textId="77777777" w:rsidR="00476581" w:rsidRPr="00775A68" w:rsidRDefault="12D0D15C" w:rsidP="00440E4F">
      <w:pPr>
        <w:pStyle w:val="Prrafodelista"/>
        <w:numPr>
          <w:ilvl w:val="0"/>
          <w:numId w:val="23"/>
        </w:numPr>
        <w:spacing w:after="0" w:line="240" w:lineRule="auto"/>
        <w:jc w:val="both"/>
        <w:rPr>
          <w:rFonts w:eastAsiaTheme="minorEastAsia"/>
        </w:rPr>
      </w:pPr>
      <w:r w:rsidRPr="1F113B33">
        <w:rPr>
          <w:rFonts w:ascii="Rockwell" w:hAnsi="Rockwell" w:cs="Arial"/>
        </w:rPr>
        <w:t>Gestionar la adquisición de seguros contra riesgos que incluyan responsabilidad a terceros.</w:t>
      </w:r>
    </w:p>
    <w:p w14:paraId="727DAD7C" w14:textId="5B1C17F6" w:rsidR="00476581" w:rsidRDefault="7B250415" w:rsidP="00440E4F">
      <w:pPr>
        <w:pStyle w:val="Prrafodelista"/>
        <w:numPr>
          <w:ilvl w:val="0"/>
          <w:numId w:val="23"/>
        </w:numPr>
        <w:spacing w:after="0" w:line="240" w:lineRule="auto"/>
        <w:jc w:val="both"/>
        <w:rPr>
          <w:rFonts w:ascii="Rockwell" w:hAnsi="Rockwell" w:cs="Arial"/>
        </w:rPr>
      </w:pPr>
      <w:r w:rsidRPr="49FAC532">
        <w:rPr>
          <w:rFonts w:ascii="Rockwell" w:hAnsi="Rockwell" w:cs="Arial"/>
        </w:rPr>
        <w:t>Asegurar la realización de los</w:t>
      </w:r>
      <w:r w:rsidR="63177963" w:rsidRPr="49FAC532">
        <w:rPr>
          <w:rFonts w:ascii="Rockwell" w:hAnsi="Rockwell" w:cs="Arial"/>
        </w:rPr>
        <w:t xml:space="preserve"> trámites administrativos con relación a la circulación legal de los vehículos de la institución.</w:t>
      </w:r>
    </w:p>
    <w:p w14:paraId="78ADE36B" w14:textId="0DF82645" w:rsidR="111A0544" w:rsidRDefault="111A0544" w:rsidP="00440E4F">
      <w:pPr>
        <w:pStyle w:val="Prrafodelista"/>
        <w:numPr>
          <w:ilvl w:val="0"/>
          <w:numId w:val="23"/>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13057E14" w14:textId="7FADDFD9" w:rsidR="49FAC532" w:rsidRDefault="49FAC532" w:rsidP="49FAC532">
      <w:pPr>
        <w:spacing w:after="0" w:line="240" w:lineRule="auto"/>
        <w:jc w:val="both"/>
        <w:rPr>
          <w:rFonts w:ascii="Rockwell" w:hAnsi="Rockwell" w:cs="Arial"/>
        </w:rPr>
      </w:pPr>
    </w:p>
    <w:p w14:paraId="28E19C93" w14:textId="3B463B66" w:rsidR="2CE3DE35" w:rsidRDefault="2CE3DE35" w:rsidP="1F113B33">
      <w:pPr>
        <w:spacing w:after="0" w:line="240" w:lineRule="auto"/>
        <w:ind w:left="698"/>
        <w:jc w:val="both"/>
        <w:rPr>
          <w:rFonts w:ascii="Rockwell" w:hAnsi="Rockwell" w:cs="Arial"/>
        </w:rPr>
      </w:pPr>
    </w:p>
    <w:p w14:paraId="1061974B" w14:textId="0AF5C68E" w:rsidR="00412922" w:rsidRDefault="00412922" w:rsidP="1F113B33">
      <w:pPr>
        <w:spacing w:after="0" w:line="240" w:lineRule="auto"/>
        <w:ind w:left="698"/>
        <w:jc w:val="both"/>
        <w:rPr>
          <w:rFonts w:ascii="Rockwell" w:hAnsi="Rockwell" w:cs="Arial"/>
        </w:rPr>
      </w:pPr>
    </w:p>
    <w:p w14:paraId="11CEF2CE" w14:textId="4B458BAC" w:rsidR="00412922" w:rsidRDefault="00412922" w:rsidP="1F113B33">
      <w:pPr>
        <w:spacing w:after="0" w:line="240" w:lineRule="auto"/>
        <w:ind w:left="698"/>
        <w:jc w:val="both"/>
        <w:rPr>
          <w:rFonts w:ascii="Rockwell" w:hAnsi="Rockwell" w:cs="Arial"/>
        </w:rPr>
      </w:pPr>
    </w:p>
    <w:p w14:paraId="460C2039" w14:textId="77777777" w:rsidR="00412922" w:rsidRDefault="00412922" w:rsidP="1F113B33">
      <w:pPr>
        <w:spacing w:after="0" w:line="240" w:lineRule="auto"/>
        <w:ind w:left="698"/>
        <w:jc w:val="both"/>
        <w:rPr>
          <w:rFonts w:ascii="Rockwell" w:hAnsi="Rockwell" w:cs="Arial"/>
        </w:rPr>
      </w:pPr>
    </w:p>
    <w:p w14:paraId="311F34D9" w14:textId="77777777" w:rsidR="00FE74F8" w:rsidRPr="00FE74F8" w:rsidRDefault="00FE74F8" w:rsidP="00FE74F8">
      <w:pPr>
        <w:spacing w:after="0" w:line="240" w:lineRule="auto"/>
        <w:jc w:val="both"/>
        <w:rPr>
          <w:rFonts w:ascii="Rockwell" w:eastAsia="Rockwell" w:hAnsi="Rockwell" w:cs="Rockwell"/>
          <w:b/>
          <w:bCs/>
          <w:lang w:val="es-DO" w:eastAsia="es-DO"/>
        </w:rPr>
      </w:pPr>
      <w:r w:rsidRPr="00FE74F8">
        <w:rPr>
          <w:rFonts w:ascii="Rockwell" w:eastAsia="Rockwell" w:hAnsi="Rockwell" w:cs="Rockwell"/>
          <w:b/>
          <w:bCs/>
          <w:lang w:val="es-DO" w:eastAsia="es-DO"/>
        </w:rPr>
        <w:t>Estructura de Cargos:</w:t>
      </w:r>
    </w:p>
    <w:p w14:paraId="153B3C88" w14:textId="0391A332" w:rsidR="00FE74F8" w:rsidRPr="00FE74F8" w:rsidRDefault="00FE74F8" w:rsidP="00FE74F8">
      <w:pPr>
        <w:spacing w:after="0" w:line="240" w:lineRule="auto"/>
        <w:jc w:val="both"/>
        <w:rPr>
          <w:rFonts w:ascii="Rockwell" w:eastAsia="Rockwell" w:hAnsi="Rockwell" w:cs="Rockwell"/>
          <w:lang w:val="es-DO" w:eastAsia="es-DO"/>
        </w:rPr>
      </w:pPr>
      <w:r w:rsidRPr="00FE74F8">
        <w:rPr>
          <w:rFonts w:ascii="Rockwell" w:eastAsia="Rockwell" w:hAnsi="Rockwell" w:cs="Rockwell"/>
          <w:lang w:val="es-DO" w:eastAsia="es-DO"/>
        </w:rPr>
        <w:t xml:space="preserve"> Encargado (a) de la Sección de Transportación </w:t>
      </w:r>
      <w:r w:rsidRPr="00FE74F8">
        <w:rPr>
          <w:rFonts w:ascii="Rockwell" w:eastAsia="Calibri" w:hAnsi="Rockwell" w:cs="Calibri"/>
          <w:lang w:val="es-DO" w:eastAsia="es-DO"/>
        </w:rPr>
        <w:t>Los demás cargos que integran esta unidad serán definidos en el Manual de Cargos, aprobado por el Ministerio de Administración Pública (MAP)</w:t>
      </w:r>
      <w:r>
        <w:rPr>
          <w:rFonts w:ascii="Rockwell" w:eastAsia="Calibri" w:hAnsi="Rockwell" w:cs="Calibri"/>
          <w:lang w:val="es-DO" w:eastAsia="es-DO"/>
        </w:rPr>
        <w:t>.</w:t>
      </w:r>
    </w:p>
    <w:p w14:paraId="1C8DDCC3" w14:textId="77777777" w:rsidR="00FE74F8" w:rsidRPr="00FE74F8" w:rsidRDefault="00FE74F8" w:rsidP="00FE74F8">
      <w:pPr>
        <w:rPr>
          <w:rFonts w:ascii="Rockwell" w:eastAsia="Rockwell" w:hAnsi="Rockwell" w:cs="Rockwell"/>
          <w:color w:val="FF0000"/>
          <w:sz w:val="24"/>
          <w:szCs w:val="24"/>
          <w:lang w:val="es-DO" w:eastAsia="es-DO"/>
        </w:rPr>
      </w:pPr>
    </w:p>
    <w:p w14:paraId="5A75622F" w14:textId="57243DC3" w:rsidR="00476581" w:rsidRDefault="00476581" w:rsidP="1F113B33">
      <w:pPr>
        <w:rPr>
          <w:rFonts w:ascii="Rockwell" w:hAnsi="Rockwell" w:cs="Arial"/>
          <w:color w:val="FF0000"/>
          <w:sz w:val="24"/>
          <w:szCs w:val="24"/>
        </w:rPr>
      </w:pPr>
    </w:p>
    <w:p w14:paraId="2462553B" w14:textId="052E60B4" w:rsidR="00317B04" w:rsidRDefault="00317B04" w:rsidP="1F113B33">
      <w:pPr>
        <w:rPr>
          <w:rFonts w:ascii="Rockwell" w:hAnsi="Rockwell" w:cs="Arial"/>
          <w:color w:val="FF0000"/>
          <w:sz w:val="24"/>
          <w:szCs w:val="24"/>
        </w:rPr>
      </w:pPr>
    </w:p>
    <w:p w14:paraId="5F407AF5" w14:textId="47B9F13B" w:rsidR="00FE74F8" w:rsidRDefault="00FE74F8" w:rsidP="1F113B33">
      <w:pPr>
        <w:rPr>
          <w:rFonts w:ascii="Rockwell" w:hAnsi="Rockwell" w:cs="Arial"/>
          <w:color w:val="FF0000"/>
          <w:sz w:val="24"/>
          <w:szCs w:val="24"/>
        </w:rPr>
      </w:pPr>
    </w:p>
    <w:p w14:paraId="4368314F" w14:textId="0F388B7A" w:rsidR="00FE74F8" w:rsidRDefault="00FE74F8" w:rsidP="1F113B33">
      <w:pPr>
        <w:rPr>
          <w:rFonts w:ascii="Rockwell" w:hAnsi="Rockwell" w:cs="Arial"/>
          <w:color w:val="FF0000"/>
          <w:sz w:val="24"/>
          <w:szCs w:val="24"/>
        </w:rPr>
      </w:pPr>
    </w:p>
    <w:p w14:paraId="074B90C1" w14:textId="78FCEFE3" w:rsidR="00FE74F8" w:rsidRDefault="00FE74F8" w:rsidP="1F113B33">
      <w:pPr>
        <w:rPr>
          <w:rFonts w:ascii="Rockwell" w:hAnsi="Rockwell" w:cs="Arial"/>
          <w:color w:val="FF0000"/>
          <w:sz w:val="24"/>
          <w:szCs w:val="24"/>
        </w:rPr>
      </w:pPr>
    </w:p>
    <w:p w14:paraId="1A8BC503" w14:textId="7F11CD24" w:rsidR="00FE74F8" w:rsidRDefault="00FE74F8" w:rsidP="1F113B33">
      <w:pPr>
        <w:rPr>
          <w:rFonts w:ascii="Rockwell" w:hAnsi="Rockwell" w:cs="Arial"/>
          <w:color w:val="FF0000"/>
          <w:sz w:val="24"/>
          <w:szCs w:val="24"/>
        </w:rPr>
      </w:pPr>
    </w:p>
    <w:p w14:paraId="68F7E21A" w14:textId="08A9DB63" w:rsidR="00FE74F8" w:rsidRDefault="00FE74F8" w:rsidP="1F113B33">
      <w:pPr>
        <w:rPr>
          <w:rFonts w:ascii="Rockwell" w:hAnsi="Rockwell" w:cs="Arial"/>
          <w:color w:val="FF0000"/>
          <w:sz w:val="24"/>
          <w:szCs w:val="24"/>
        </w:rPr>
      </w:pPr>
    </w:p>
    <w:p w14:paraId="77521391" w14:textId="22C5A122" w:rsidR="00FE74F8" w:rsidRDefault="00FE74F8" w:rsidP="1F113B33">
      <w:pPr>
        <w:rPr>
          <w:rFonts w:ascii="Rockwell" w:hAnsi="Rockwell" w:cs="Arial"/>
          <w:color w:val="FF0000"/>
          <w:sz w:val="24"/>
          <w:szCs w:val="24"/>
        </w:rPr>
      </w:pPr>
    </w:p>
    <w:p w14:paraId="12C347C8" w14:textId="68A5807F" w:rsidR="00FE74F8" w:rsidRDefault="00FE74F8" w:rsidP="1F113B33">
      <w:pPr>
        <w:rPr>
          <w:rFonts w:ascii="Rockwell" w:hAnsi="Rockwell" w:cs="Arial"/>
          <w:color w:val="FF0000"/>
          <w:sz w:val="24"/>
          <w:szCs w:val="24"/>
        </w:rPr>
      </w:pPr>
    </w:p>
    <w:p w14:paraId="303F74DC" w14:textId="0D72E4E8" w:rsidR="00FE74F8" w:rsidRDefault="00FE74F8" w:rsidP="1F113B33">
      <w:pPr>
        <w:rPr>
          <w:rFonts w:ascii="Rockwell" w:hAnsi="Rockwell" w:cs="Arial"/>
          <w:color w:val="FF0000"/>
          <w:sz w:val="24"/>
          <w:szCs w:val="24"/>
        </w:rPr>
      </w:pPr>
    </w:p>
    <w:p w14:paraId="0BC4489D" w14:textId="04226896" w:rsidR="00FE74F8" w:rsidRDefault="00FE74F8" w:rsidP="1F113B33">
      <w:pPr>
        <w:rPr>
          <w:rFonts w:ascii="Rockwell" w:hAnsi="Rockwell" w:cs="Arial"/>
          <w:color w:val="FF0000"/>
          <w:sz w:val="24"/>
          <w:szCs w:val="24"/>
        </w:rPr>
      </w:pPr>
    </w:p>
    <w:p w14:paraId="3712E2CA" w14:textId="6A931DDF" w:rsidR="00FE74F8" w:rsidRDefault="00FE74F8" w:rsidP="1F113B33">
      <w:pPr>
        <w:rPr>
          <w:rFonts w:ascii="Rockwell" w:hAnsi="Rockwell" w:cs="Arial"/>
          <w:color w:val="FF0000"/>
          <w:sz w:val="24"/>
          <w:szCs w:val="24"/>
        </w:rPr>
      </w:pPr>
    </w:p>
    <w:p w14:paraId="28EDE096" w14:textId="48CD9589" w:rsidR="00FE74F8" w:rsidRDefault="00FE74F8" w:rsidP="1F113B33">
      <w:pPr>
        <w:rPr>
          <w:rFonts w:ascii="Rockwell" w:hAnsi="Rockwell" w:cs="Arial"/>
          <w:color w:val="FF0000"/>
          <w:sz w:val="24"/>
          <w:szCs w:val="24"/>
        </w:rPr>
      </w:pPr>
    </w:p>
    <w:p w14:paraId="11EE87B5" w14:textId="06D8E38E" w:rsidR="00FE74F8" w:rsidRDefault="00FE74F8" w:rsidP="1F113B33">
      <w:pPr>
        <w:rPr>
          <w:rFonts w:ascii="Rockwell" w:hAnsi="Rockwell" w:cs="Arial"/>
          <w:color w:val="FF0000"/>
          <w:sz w:val="24"/>
          <w:szCs w:val="24"/>
        </w:rPr>
      </w:pPr>
    </w:p>
    <w:p w14:paraId="499E65EC" w14:textId="5CB8F66F" w:rsidR="00FE74F8" w:rsidRDefault="00FE74F8" w:rsidP="1F113B33">
      <w:pPr>
        <w:rPr>
          <w:rFonts w:ascii="Rockwell" w:hAnsi="Rockwell" w:cs="Arial"/>
          <w:color w:val="FF0000"/>
          <w:sz w:val="24"/>
          <w:szCs w:val="24"/>
        </w:rPr>
      </w:pPr>
    </w:p>
    <w:p w14:paraId="3ED2E926" w14:textId="3C473511" w:rsidR="00FE74F8" w:rsidRDefault="00FE74F8" w:rsidP="1F113B33">
      <w:pPr>
        <w:rPr>
          <w:rFonts w:ascii="Rockwell" w:hAnsi="Rockwell" w:cs="Arial"/>
          <w:color w:val="FF0000"/>
          <w:sz w:val="24"/>
          <w:szCs w:val="24"/>
        </w:rPr>
      </w:pPr>
    </w:p>
    <w:p w14:paraId="12CB93FC" w14:textId="26F8F6FA" w:rsidR="00FE74F8" w:rsidRDefault="00FE74F8" w:rsidP="1F113B33">
      <w:pPr>
        <w:rPr>
          <w:rFonts w:ascii="Rockwell" w:hAnsi="Rockwell" w:cs="Arial"/>
          <w:color w:val="FF0000"/>
          <w:sz w:val="24"/>
          <w:szCs w:val="24"/>
        </w:rPr>
      </w:pPr>
    </w:p>
    <w:p w14:paraId="382792C9" w14:textId="61370B2D" w:rsidR="00FE74F8" w:rsidRDefault="00FE74F8" w:rsidP="1F113B33">
      <w:pPr>
        <w:rPr>
          <w:rFonts w:ascii="Rockwell" w:hAnsi="Rockwell" w:cs="Arial"/>
          <w:color w:val="FF0000"/>
          <w:sz w:val="24"/>
          <w:szCs w:val="24"/>
        </w:rPr>
      </w:pPr>
    </w:p>
    <w:p w14:paraId="17B4953E" w14:textId="05CE217A" w:rsidR="00FE74F8" w:rsidRDefault="00FE74F8" w:rsidP="1F113B33">
      <w:pPr>
        <w:rPr>
          <w:rFonts w:ascii="Rockwell" w:hAnsi="Rockwell" w:cs="Arial"/>
          <w:color w:val="FF0000"/>
          <w:sz w:val="24"/>
          <w:szCs w:val="24"/>
        </w:rPr>
      </w:pPr>
    </w:p>
    <w:p w14:paraId="4FE6F067" w14:textId="5A3D0345" w:rsidR="00FE74F8" w:rsidRDefault="00FE74F8" w:rsidP="1F113B33">
      <w:pPr>
        <w:rPr>
          <w:rFonts w:ascii="Rockwell" w:hAnsi="Rockwell" w:cs="Arial"/>
          <w:color w:val="FF0000"/>
          <w:sz w:val="24"/>
          <w:szCs w:val="24"/>
        </w:rPr>
      </w:pPr>
    </w:p>
    <w:p w14:paraId="71B362BA" w14:textId="09DF72A8" w:rsidR="00412922" w:rsidRDefault="00412922" w:rsidP="1F113B33">
      <w:pPr>
        <w:rPr>
          <w:rFonts w:ascii="Rockwell" w:hAnsi="Rockwell" w:cs="Arial"/>
          <w:color w:val="FF0000"/>
          <w:sz w:val="24"/>
          <w:szCs w:val="24"/>
        </w:rPr>
      </w:pPr>
    </w:p>
    <w:p w14:paraId="5C3E5EE3" w14:textId="77777777" w:rsidR="00412922" w:rsidRDefault="00412922" w:rsidP="1F113B33">
      <w:pPr>
        <w:rPr>
          <w:rFonts w:ascii="Rockwell" w:hAnsi="Rockwell" w:cs="Arial"/>
          <w:color w:val="FF0000"/>
          <w:sz w:val="24"/>
          <w:szCs w:val="24"/>
        </w:rPr>
      </w:pPr>
    </w:p>
    <w:p w14:paraId="43DD598D" w14:textId="1351DE8F" w:rsidR="49FAC532" w:rsidRDefault="49FAC532" w:rsidP="49FAC532">
      <w:pPr>
        <w:rPr>
          <w:rFonts w:ascii="Rockwell" w:hAnsi="Rockwell" w:cs="Arial"/>
          <w:color w:val="FF0000"/>
          <w:sz w:val="24"/>
          <w:szCs w:val="24"/>
        </w:rPr>
      </w:pPr>
    </w:p>
    <w:p w14:paraId="1D9545E6" w14:textId="02A747B9" w:rsidR="00317B04" w:rsidRDefault="00317B04" w:rsidP="00476581">
      <w:pPr>
        <w:rPr>
          <w:rFonts w:ascii="Rockwell" w:hAnsi="Rockwell" w:cs="Arial"/>
          <w:color w:val="FF000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14:paraId="00E8C5FE" w14:textId="77777777" w:rsidTr="49FAC532">
        <w:tc>
          <w:tcPr>
            <w:tcW w:w="3121" w:type="dxa"/>
            <w:shd w:val="clear" w:color="auto" w:fill="F2F2F2" w:themeFill="background1" w:themeFillShade="F2"/>
          </w:tcPr>
          <w:p w14:paraId="644493E4" w14:textId="77777777" w:rsidR="00476581" w:rsidRDefault="00476581" w:rsidP="007F2B04">
            <w:pPr>
              <w:spacing w:line="240" w:lineRule="auto"/>
              <w:jc w:val="both"/>
              <w:rPr>
                <w:rFonts w:ascii="Rockwell" w:hAnsi="Rockwell" w:cs="Arial"/>
                <w:lang w:val="es-ES"/>
              </w:rPr>
            </w:pPr>
            <w:r w:rsidRPr="18D08AF5">
              <w:rPr>
                <w:rFonts w:ascii="Rockwell" w:hAnsi="Rockwell" w:cs="Arial"/>
                <w:lang w:val="es-ES"/>
              </w:rPr>
              <w:t>Título de la Unidad</w:t>
            </w:r>
          </w:p>
        </w:tc>
        <w:tc>
          <w:tcPr>
            <w:tcW w:w="5741" w:type="dxa"/>
          </w:tcPr>
          <w:p w14:paraId="35EA8478" w14:textId="304DD6A9" w:rsidR="00476581" w:rsidRDefault="00FE74F8" w:rsidP="007F2B04">
            <w:pPr>
              <w:pStyle w:val="Ttulo3"/>
              <w:framePr w:wrap="around"/>
              <w:spacing w:after="0"/>
            </w:pPr>
            <w:bookmarkStart w:id="63" w:name="_Toc105532071"/>
            <w:r>
              <w:t xml:space="preserve">Sección de </w:t>
            </w:r>
            <w:r w:rsidR="00476581" w:rsidRPr="56EC88CB">
              <w:t>Mantenimiento</w:t>
            </w:r>
            <w:bookmarkEnd w:id="63"/>
          </w:p>
        </w:tc>
      </w:tr>
      <w:tr w:rsidR="00476581" w14:paraId="5ADE850E" w14:textId="77777777" w:rsidTr="49FAC532">
        <w:tc>
          <w:tcPr>
            <w:tcW w:w="3121" w:type="dxa"/>
            <w:shd w:val="clear" w:color="auto" w:fill="F2F2F2" w:themeFill="background1" w:themeFillShade="F2"/>
          </w:tcPr>
          <w:p w14:paraId="7D003EF1" w14:textId="77777777" w:rsidR="00476581" w:rsidRDefault="00476581" w:rsidP="007F2B04">
            <w:pPr>
              <w:spacing w:line="240" w:lineRule="auto"/>
              <w:jc w:val="both"/>
              <w:rPr>
                <w:rFonts w:ascii="Rockwell" w:hAnsi="Rockwell" w:cs="Arial"/>
                <w:lang w:val="es-ES"/>
              </w:rPr>
            </w:pPr>
            <w:r w:rsidRPr="18D08AF5">
              <w:rPr>
                <w:rFonts w:ascii="Rockwell" w:hAnsi="Rockwell" w:cs="Arial"/>
                <w:lang w:val="es-ES"/>
              </w:rPr>
              <w:t>Naturaleza de la Unidad</w:t>
            </w:r>
          </w:p>
        </w:tc>
        <w:tc>
          <w:tcPr>
            <w:tcW w:w="5741" w:type="dxa"/>
          </w:tcPr>
          <w:p w14:paraId="0D7BA10F" w14:textId="77777777" w:rsidR="00476581" w:rsidRPr="00BA2244" w:rsidRDefault="00476581" w:rsidP="007F2B04">
            <w:pPr>
              <w:spacing w:after="0" w:line="240" w:lineRule="auto"/>
              <w:jc w:val="both"/>
              <w:rPr>
                <w:rFonts w:ascii="Rockwell" w:hAnsi="Rockwell" w:cs="Arial"/>
              </w:rPr>
            </w:pPr>
            <w:r w:rsidRPr="00BA2244">
              <w:rPr>
                <w:rFonts w:ascii="Rockwell" w:hAnsi="Rockwell" w:cs="Arial"/>
              </w:rPr>
              <w:t>Apoyo Administrativo</w:t>
            </w:r>
          </w:p>
        </w:tc>
      </w:tr>
      <w:tr w:rsidR="00476581" w14:paraId="625DEC68" w14:textId="77777777" w:rsidTr="49FAC532">
        <w:tc>
          <w:tcPr>
            <w:tcW w:w="3121" w:type="dxa"/>
            <w:shd w:val="clear" w:color="auto" w:fill="F2F2F2" w:themeFill="background1" w:themeFillShade="F2"/>
          </w:tcPr>
          <w:p w14:paraId="25A3444D" w14:textId="77777777" w:rsidR="00476581" w:rsidRDefault="00476581" w:rsidP="007F2B04">
            <w:pPr>
              <w:spacing w:line="240" w:lineRule="auto"/>
              <w:jc w:val="both"/>
              <w:rPr>
                <w:rFonts w:ascii="Rockwell" w:hAnsi="Rockwell" w:cs="Arial"/>
                <w:lang w:val="es-ES"/>
              </w:rPr>
            </w:pPr>
            <w:r w:rsidRPr="18D08AF5">
              <w:rPr>
                <w:rFonts w:ascii="Rockwell" w:hAnsi="Rockwell" w:cs="Arial"/>
                <w:lang w:val="es-ES"/>
              </w:rPr>
              <w:t>Estructura Orgánica</w:t>
            </w:r>
          </w:p>
        </w:tc>
        <w:tc>
          <w:tcPr>
            <w:tcW w:w="5741" w:type="dxa"/>
          </w:tcPr>
          <w:p w14:paraId="03800C20" w14:textId="77777777" w:rsidR="00476581" w:rsidRPr="00BA2244" w:rsidRDefault="00476581" w:rsidP="007F2B04">
            <w:pPr>
              <w:spacing w:after="0" w:line="240" w:lineRule="auto"/>
              <w:jc w:val="both"/>
              <w:rPr>
                <w:rFonts w:ascii="Rockwell" w:hAnsi="Rockwell" w:cs="Arial"/>
              </w:rPr>
            </w:pPr>
            <w:r w:rsidRPr="00BA2244">
              <w:rPr>
                <w:rFonts w:ascii="Rockwell" w:hAnsi="Rockwell" w:cs="Arial"/>
              </w:rPr>
              <w:t>El personal que la integra.</w:t>
            </w:r>
          </w:p>
        </w:tc>
      </w:tr>
      <w:tr w:rsidR="00476581" w14:paraId="5D7931F2" w14:textId="77777777" w:rsidTr="49FAC532">
        <w:tc>
          <w:tcPr>
            <w:tcW w:w="3121" w:type="dxa"/>
            <w:shd w:val="clear" w:color="auto" w:fill="F2F2F2" w:themeFill="background1" w:themeFillShade="F2"/>
          </w:tcPr>
          <w:p w14:paraId="4843483E" w14:textId="77777777" w:rsidR="00476581" w:rsidRDefault="00476581" w:rsidP="007F2B04">
            <w:pPr>
              <w:spacing w:line="240" w:lineRule="auto"/>
              <w:jc w:val="both"/>
              <w:rPr>
                <w:rFonts w:ascii="Rockwell" w:hAnsi="Rockwell" w:cs="Arial"/>
                <w:lang w:val="es-ES"/>
              </w:rPr>
            </w:pPr>
            <w:r w:rsidRPr="18D08AF5">
              <w:rPr>
                <w:rFonts w:ascii="Rockwell" w:hAnsi="Rockwell" w:cs="Arial"/>
                <w:lang w:val="es-ES"/>
              </w:rPr>
              <w:t>Relación de Dependencia</w:t>
            </w:r>
          </w:p>
        </w:tc>
        <w:tc>
          <w:tcPr>
            <w:tcW w:w="5741" w:type="dxa"/>
          </w:tcPr>
          <w:p w14:paraId="58375308" w14:textId="3BB63812" w:rsidR="00476581" w:rsidRPr="00BA2244" w:rsidRDefault="00476581" w:rsidP="007F2B04">
            <w:pPr>
              <w:spacing w:after="0" w:line="240" w:lineRule="auto"/>
              <w:jc w:val="both"/>
              <w:rPr>
                <w:rFonts w:ascii="Rockwell" w:hAnsi="Rockwell" w:cs="Arial"/>
              </w:rPr>
            </w:pPr>
            <w:r w:rsidRPr="00BA2244">
              <w:rPr>
                <w:rFonts w:ascii="Rockwell" w:hAnsi="Rockwell" w:cs="Arial"/>
              </w:rPr>
              <w:t xml:space="preserve">Con </w:t>
            </w:r>
            <w:r w:rsidR="00FE74F8">
              <w:rPr>
                <w:rFonts w:ascii="Rockwell" w:hAnsi="Rockwell" w:cs="Arial"/>
              </w:rPr>
              <w:t xml:space="preserve">sección </w:t>
            </w:r>
            <w:r w:rsidRPr="00BA2244">
              <w:rPr>
                <w:rFonts w:ascii="Rockwell" w:hAnsi="Rockwell" w:cs="Arial"/>
              </w:rPr>
              <w:t>Servicios Generales</w:t>
            </w:r>
          </w:p>
        </w:tc>
      </w:tr>
      <w:tr w:rsidR="00476581" w14:paraId="253DF177" w14:textId="77777777" w:rsidTr="49FAC532">
        <w:trPr>
          <w:trHeight w:val="193"/>
        </w:trPr>
        <w:tc>
          <w:tcPr>
            <w:tcW w:w="3121" w:type="dxa"/>
            <w:shd w:val="clear" w:color="auto" w:fill="F2F2F2" w:themeFill="background1" w:themeFillShade="F2"/>
          </w:tcPr>
          <w:p w14:paraId="0D7DFB2A" w14:textId="5863F59E" w:rsidR="00476581" w:rsidRDefault="00476581" w:rsidP="007F2B04">
            <w:pPr>
              <w:spacing w:after="0" w:line="240" w:lineRule="auto"/>
              <w:jc w:val="both"/>
              <w:rPr>
                <w:rFonts w:ascii="Rockwell" w:hAnsi="Rockwell" w:cs="Arial"/>
                <w:lang w:val="es-ES"/>
              </w:rPr>
            </w:pPr>
          </w:p>
        </w:tc>
        <w:tc>
          <w:tcPr>
            <w:tcW w:w="5741" w:type="dxa"/>
          </w:tcPr>
          <w:p w14:paraId="35194377" w14:textId="4A19EA92" w:rsidR="00476581" w:rsidRPr="00BA2244" w:rsidRDefault="00476581" w:rsidP="49FAC532">
            <w:pPr>
              <w:spacing w:after="0" w:line="240" w:lineRule="auto"/>
              <w:jc w:val="both"/>
              <w:rPr>
                <w:rFonts w:ascii="Rockwell" w:hAnsi="Rockwell" w:cs="Arial"/>
              </w:rPr>
            </w:pPr>
          </w:p>
        </w:tc>
      </w:tr>
    </w:tbl>
    <w:p w14:paraId="0596D980" w14:textId="1C220849" w:rsidR="767724ED" w:rsidRDefault="767724ED" w:rsidP="00440E4F">
      <w:pPr>
        <w:numPr>
          <w:ilvl w:val="0"/>
          <w:numId w:val="45"/>
        </w:numPr>
        <w:spacing w:after="0" w:line="240" w:lineRule="auto"/>
        <w:ind w:left="284" w:hanging="426"/>
        <w:jc w:val="both"/>
        <w:rPr>
          <w:rFonts w:eastAsiaTheme="minorEastAsia"/>
          <w:b/>
          <w:bCs/>
        </w:rPr>
      </w:pPr>
      <w:r w:rsidRPr="49FAC532">
        <w:rPr>
          <w:rFonts w:ascii="Rockwell" w:hAnsi="Rockwell" w:cs="Arial"/>
          <w:b/>
          <w:bCs/>
        </w:rPr>
        <w:t>Organigrama:</w:t>
      </w:r>
    </w:p>
    <w:p w14:paraId="2C2792A2" w14:textId="7BCAD9DC" w:rsidR="767724ED" w:rsidRDefault="767724ED" w:rsidP="49FAC532">
      <w:pPr>
        <w:spacing w:after="0" w:line="240" w:lineRule="auto"/>
        <w:ind w:left="284"/>
        <w:jc w:val="center"/>
      </w:pPr>
      <w:r>
        <w:rPr>
          <w:noProof/>
        </w:rPr>
        <w:drawing>
          <wp:inline distT="0" distB="0" distL="0" distR="0" wp14:anchorId="38C764DC" wp14:editId="02622D92">
            <wp:extent cx="1409700" cy="1428750"/>
            <wp:effectExtent l="0" t="0" r="0" b="0"/>
            <wp:docPr id="1317182612" name="Imagen 1317182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extLst>
                        <a:ext uri="{28A0092B-C50C-407E-A947-70E740481C1C}">
                          <a14:useLocalDpi xmlns:a14="http://schemas.microsoft.com/office/drawing/2010/main" val="0"/>
                        </a:ext>
                      </a:extLst>
                    </a:blip>
                    <a:stretch>
                      <a:fillRect/>
                    </a:stretch>
                  </pic:blipFill>
                  <pic:spPr>
                    <a:xfrm>
                      <a:off x="0" y="0"/>
                      <a:ext cx="1409700" cy="1428750"/>
                    </a:xfrm>
                    <a:prstGeom prst="rect">
                      <a:avLst/>
                    </a:prstGeom>
                  </pic:spPr>
                </pic:pic>
              </a:graphicData>
            </a:graphic>
          </wp:inline>
        </w:drawing>
      </w:r>
    </w:p>
    <w:p w14:paraId="49CCDB13" w14:textId="77777777" w:rsidR="00476581" w:rsidRPr="00BA2244" w:rsidRDefault="12D0D15C" w:rsidP="00440E4F">
      <w:pPr>
        <w:numPr>
          <w:ilvl w:val="0"/>
          <w:numId w:val="45"/>
        </w:numPr>
        <w:spacing w:after="0" w:line="240" w:lineRule="auto"/>
        <w:ind w:left="284" w:hanging="426"/>
        <w:jc w:val="both"/>
        <w:rPr>
          <w:rFonts w:eastAsiaTheme="minorEastAsia"/>
          <w:b/>
          <w:bCs/>
        </w:rPr>
      </w:pPr>
      <w:r w:rsidRPr="1F113B33">
        <w:rPr>
          <w:rFonts w:ascii="Rockwell" w:hAnsi="Rockwell" w:cs="Arial"/>
          <w:b/>
          <w:bCs/>
        </w:rPr>
        <w:t>Objetivo General:</w:t>
      </w:r>
    </w:p>
    <w:p w14:paraId="52FD4231" w14:textId="77777777" w:rsidR="00476581" w:rsidRPr="00BA2244" w:rsidRDefault="12D0D15C" w:rsidP="1F113B33">
      <w:pPr>
        <w:spacing w:after="0" w:line="240" w:lineRule="auto"/>
        <w:ind w:left="284"/>
        <w:jc w:val="both"/>
        <w:rPr>
          <w:rFonts w:ascii="Calibri" w:eastAsia="Batang" w:hAnsi="Calibri"/>
        </w:rPr>
      </w:pPr>
      <w:r w:rsidRPr="1F113B33">
        <w:rPr>
          <w:rFonts w:ascii="Rockwell" w:hAnsi="Rockwell" w:cs="Arial"/>
        </w:rPr>
        <w:t>Gestionar y supervisar las labores de reparación y mantenimiento del edificio y equipos del hospital.</w:t>
      </w:r>
    </w:p>
    <w:p w14:paraId="58E126EB" w14:textId="77777777" w:rsidR="00476581" w:rsidRDefault="00476581" w:rsidP="1F113B33">
      <w:pPr>
        <w:spacing w:after="0" w:line="240" w:lineRule="auto"/>
        <w:ind w:left="284"/>
        <w:jc w:val="both"/>
        <w:rPr>
          <w:rFonts w:ascii="Calibri" w:eastAsia="Batang" w:hAnsi="Calibri"/>
          <w:color w:val="FF0000"/>
        </w:rPr>
      </w:pPr>
    </w:p>
    <w:p w14:paraId="509EEC66" w14:textId="77777777" w:rsidR="00476581" w:rsidRPr="00BA2244" w:rsidRDefault="12D0D15C" w:rsidP="00440E4F">
      <w:pPr>
        <w:numPr>
          <w:ilvl w:val="0"/>
          <w:numId w:val="45"/>
        </w:numPr>
        <w:spacing w:after="0" w:line="240" w:lineRule="auto"/>
        <w:ind w:left="284" w:hanging="426"/>
        <w:jc w:val="both"/>
        <w:rPr>
          <w:rFonts w:eastAsiaTheme="minorEastAsia"/>
          <w:b/>
          <w:bCs/>
        </w:rPr>
      </w:pPr>
      <w:r w:rsidRPr="1F113B33">
        <w:rPr>
          <w:rFonts w:ascii="Rockwell" w:hAnsi="Rockwell" w:cs="Arial"/>
          <w:b/>
          <w:bCs/>
        </w:rPr>
        <w:t>Funciones Principales:</w:t>
      </w:r>
    </w:p>
    <w:p w14:paraId="7BDFD586" w14:textId="0D4103E7" w:rsidR="00476581" w:rsidRPr="00775A68" w:rsidRDefault="00476581" w:rsidP="00440E4F">
      <w:pPr>
        <w:pStyle w:val="Prrafodelista"/>
        <w:numPr>
          <w:ilvl w:val="0"/>
          <w:numId w:val="22"/>
        </w:numPr>
        <w:spacing w:after="0" w:line="240" w:lineRule="auto"/>
        <w:jc w:val="both"/>
        <w:rPr>
          <w:rFonts w:eastAsiaTheme="minorEastAsia"/>
        </w:rPr>
      </w:pPr>
      <w:r w:rsidRPr="2CE3DE35">
        <w:rPr>
          <w:rFonts w:ascii="Rockwell" w:hAnsi="Rockwell" w:cs="Arial"/>
        </w:rPr>
        <w:t xml:space="preserve">Coordinar y supervisar los trabajos de carpintería, plomería, electricidad, lavandería, </w:t>
      </w:r>
      <w:r w:rsidR="3CD58BDF" w:rsidRPr="2CE3DE35">
        <w:rPr>
          <w:rFonts w:ascii="Rockwell" w:hAnsi="Rockwell" w:cs="Arial"/>
        </w:rPr>
        <w:t xml:space="preserve">jardinería, </w:t>
      </w:r>
      <w:r w:rsidRPr="2CE3DE35">
        <w:rPr>
          <w:rFonts w:ascii="Rockwell" w:hAnsi="Rockwell" w:cs="Arial"/>
        </w:rPr>
        <w:t>planta física de la institución.</w:t>
      </w:r>
    </w:p>
    <w:p w14:paraId="550F7907" w14:textId="77777777" w:rsidR="00476581" w:rsidRPr="00775A68" w:rsidRDefault="00476581" w:rsidP="00440E4F">
      <w:pPr>
        <w:pStyle w:val="Prrafodelista"/>
        <w:numPr>
          <w:ilvl w:val="0"/>
          <w:numId w:val="22"/>
        </w:numPr>
        <w:spacing w:after="0" w:line="240" w:lineRule="auto"/>
        <w:jc w:val="both"/>
        <w:rPr>
          <w:rFonts w:eastAsiaTheme="minorEastAsia"/>
        </w:rPr>
      </w:pPr>
      <w:r w:rsidRPr="2CE3DE35">
        <w:rPr>
          <w:rFonts w:ascii="Rockwell" w:hAnsi="Rockwell" w:cs="Arial"/>
        </w:rPr>
        <w:t>Velar por el mantenimiento preventivo de la planta eléctrica de emergencia del hospital, llevando registro y control del combustible, lubricantes y accesorios correspondientes.</w:t>
      </w:r>
    </w:p>
    <w:p w14:paraId="4DA2EB6B" w14:textId="77777777" w:rsidR="00476581" w:rsidRPr="00775A68" w:rsidRDefault="00476581" w:rsidP="00440E4F">
      <w:pPr>
        <w:pStyle w:val="Prrafodelista"/>
        <w:numPr>
          <w:ilvl w:val="0"/>
          <w:numId w:val="22"/>
        </w:numPr>
        <w:spacing w:after="0" w:line="240" w:lineRule="auto"/>
        <w:jc w:val="both"/>
        <w:rPr>
          <w:rFonts w:eastAsiaTheme="minorEastAsia"/>
        </w:rPr>
      </w:pPr>
      <w:r w:rsidRPr="2CE3DE35">
        <w:rPr>
          <w:rFonts w:ascii="Rockwell" w:hAnsi="Rockwell" w:cs="Arial"/>
        </w:rPr>
        <w:t>Mantener actualizado el inventario de equipos, herramientas y materiales de trabajo del área.</w:t>
      </w:r>
    </w:p>
    <w:p w14:paraId="7E2E3498" w14:textId="77777777" w:rsidR="00476581" w:rsidRPr="00775A68" w:rsidRDefault="00476581" w:rsidP="00440E4F">
      <w:pPr>
        <w:pStyle w:val="Prrafodelista"/>
        <w:numPr>
          <w:ilvl w:val="0"/>
          <w:numId w:val="22"/>
        </w:numPr>
        <w:spacing w:after="0" w:line="240" w:lineRule="auto"/>
        <w:jc w:val="both"/>
        <w:rPr>
          <w:rFonts w:eastAsiaTheme="minorEastAsia"/>
        </w:rPr>
      </w:pPr>
      <w:r w:rsidRPr="2CE3DE35">
        <w:rPr>
          <w:rFonts w:ascii="Rockwell" w:hAnsi="Rockwell" w:cs="Arial"/>
        </w:rPr>
        <w:t>Elaborar y tramitar el presupuesto del área, gestionado la aprobación correspondiente.</w:t>
      </w:r>
    </w:p>
    <w:p w14:paraId="47864C44" w14:textId="34B3E0D4" w:rsidR="00317B04" w:rsidRDefault="63177963" w:rsidP="00440E4F">
      <w:pPr>
        <w:pStyle w:val="Prrafodelista"/>
        <w:numPr>
          <w:ilvl w:val="0"/>
          <w:numId w:val="22"/>
        </w:numPr>
        <w:spacing w:after="0" w:line="240" w:lineRule="auto"/>
        <w:jc w:val="both"/>
        <w:rPr>
          <w:rFonts w:ascii="Rockwell" w:hAnsi="Rockwell" w:cs="Arial"/>
        </w:rPr>
      </w:pPr>
      <w:r w:rsidRPr="49FAC532">
        <w:rPr>
          <w:rFonts w:ascii="Rockwell" w:hAnsi="Rockwell" w:cs="Arial"/>
        </w:rPr>
        <w:t>Gestionar y tramitar las solicitudes de materiales y equipos necesarios para el desarrollo de las funciones del área.</w:t>
      </w:r>
    </w:p>
    <w:p w14:paraId="0485EA5D" w14:textId="1BD133EA" w:rsidR="73E91635" w:rsidRDefault="73E91635" w:rsidP="00440E4F">
      <w:pPr>
        <w:pStyle w:val="Prrafodelista"/>
        <w:numPr>
          <w:ilvl w:val="0"/>
          <w:numId w:val="22"/>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50BF606E" w14:textId="1D0A0DA6" w:rsidR="49FAC532" w:rsidRDefault="49FAC532" w:rsidP="49FAC532">
      <w:pPr>
        <w:spacing w:after="0" w:line="240" w:lineRule="auto"/>
        <w:jc w:val="both"/>
        <w:rPr>
          <w:rFonts w:ascii="Rockwell" w:hAnsi="Rockwell" w:cs="Arial"/>
        </w:rPr>
      </w:pPr>
    </w:p>
    <w:p w14:paraId="5EBE08DC" w14:textId="3B66C081" w:rsidR="00317B04" w:rsidRDefault="00317B04" w:rsidP="00476581">
      <w:pPr>
        <w:spacing w:after="0" w:line="240" w:lineRule="auto"/>
        <w:ind w:left="720"/>
        <w:jc w:val="both"/>
        <w:rPr>
          <w:rFonts w:ascii="Rockwell" w:hAnsi="Rockwell" w:cs="Arial"/>
          <w:color w:val="FF0000"/>
        </w:rPr>
      </w:pPr>
    </w:p>
    <w:p w14:paraId="07DC28B2" w14:textId="77777777" w:rsidR="00FE74F8" w:rsidRPr="00A8083A" w:rsidRDefault="00FE74F8" w:rsidP="00FE74F8">
      <w:pPr>
        <w:spacing w:after="0" w:line="240" w:lineRule="auto"/>
        <w:ind w:left="720"/>
        <w:jc w:val="both"/>
        <w:rPr>
          <w:rFonts w:ascii="Rockwell" w:hAnsi="Rockwell"/>
          <w:b/>
          <w:bCs/>
        </w:rPr>
      </w:pPr>
      <w:r w:rsidRPr="00A8083A">
        <w:rPr>
          <w:rFonts w:ascii="Rockwell" w:hAnsi="Rockwell"/>
          <w:b/>
          <w:bCs/>
        </w:rPr>
        <w:t>• Estructura de Cargos:</w:t>
      </w:r>
    </w:p>
    <w:p w14:paraId="2411E346" w14:textId="77777777" w:rsidR="00FE74F8" w:rsidRDefault="00FE74F8" w:rsidP="00FE74F8">
      <w:pPr>
        <w:spacing w:after="0" w:line="240" w:lineRule="auto"/>
        <w:ind w:left="720"/>
        <w:jc w:val="both"/>
        <w:rPr>
          <w:rFonts w:ascii="Rockwell" w:hAnsi="Rockwell"/>
        </w:rPr>
      </w:pPr>
    </w:p>
    <w:p w14:paraId="5D48A728" w14:textId="77777777" w:rsidR="00FE74F8" w:rsidRPr="00A8083A" w:rsidRDefault="00FE74F8" w:rsidP="00FE74F8">
      <w:pPr>
        <w:spacing w:after="0" w:line="240" w:lineRule="auto"/>
        <w:ind w:left="720"/>
        <w:jc w:val="both"/>
        <w:rPr>
          <w:rFonts w:ascii="Rockwell" w:eastAsia="Rockwell" w:hAnsi="Rockwell" w:cs="Rockwell"/>
          <w:color w:val="FF0000"/>
        </w:rPr>
      </w:pPr>
      <w:r w:rsidRPr="00A8083A">
        <w:rPr>
          <w:rFonts w:ascii="Rockwell" w:hAnsi="Rockwell"/>
        </w:rPr>
        <w:t xml:space="preserve"> Encargado (a) de la Sección de Mantenimiento Los demás cargos que integran esta unidad serán definidos en el Manual de Cargos, aprobado por el Ministerio de Administración Pública (MAP).</w:t>
      </w:r>
    </w:p>
    <w:p w14:paraId="4741823F" w14:textId="77777777" w:rsidR="00FE74F8" w:rsidRDefault="00FE74F8" w:rsidP="00FE74F8">
      <w:pPr>
        <w:spacing w:after="0" w:line="240" w:lineRule="auto"/>
        <w:ind w:left="720"/>
        <w:jc w:val="both"/>
        <w:rPr>
          <w:rFonts w:ascii="Rockwell" w:eastAsia="Rockwell" w:hAnsi="Rockwell" w:cs="Rockwell"/>
          <w:color w:val="FF0000"/>
        </w:rPr>
      </w:pPr>
    </w:p>
    <w:p w14:paraId="28DC66BC" w14:textId="2A5E030E" w:rsidR="00317B04" w:rsidRDefault="00317B04" w:rsidP="00476581">
      <w:pPr>
        <w:spacing w:after="0" w:line="240" w:lineRule="auto"/>
        <w:ind w:left="720"/>
        <w:jc w:val="both"/>
        <w:rPr>
          <w:rFonts w:ascii="Rockwell" w:hAnsi="Rockwell" w:cs="Arial"/>
          <w:color w:val="FF0000"/>
        </w:rPr>
      </w:pPr>
    </w:p>
    <w:p w14:paraId="76A08A20" w14:textId="0E6E53FC" w:rsidR="00317B04" w:rsidRDefault="00317B04" w:rsidP="1F113B33">
      <w:pPr>
        <w:spacing w:after="0" w:line="240" w:lineRule="auto"/>
        <w:ind w:left="708"/>
        <w:jc w:val="both"/>
        <w:rPr>
          <w:rFonts w:ascii="Rockwell" w:hAnsi="Rockwell" w:cs="Arial"/>
          <w:color w:val="FF0000"/>
        </w:rPr>
      </w:pPr>
    </w:p>
    <w:p w14:paraId="1930B538" w14:textId="3FCA886E" w:rsidR="1F113B33" w:rsidRDefault="1F113B33" w:rsidP="1F113B33">
      <w:pPr>
        <w:spacing w:after="0" w:line="240" w:lineRule="auto"/>
        <w:ind w:left="708"/>
        <w:jc w:val="both"/>
        <w:rPr>
          <w:rFonts w:ascii="Rockwell" w:hAnsi="Rockwell" w:cs="Arial"/>
          <w:color w:val="FF0000"/>
        </w:rPr>
      </w:pPr>
    </w:p>
    <w:p w14:paraId="479FDD96" w14:textId="5B048E0B" w:rsidR="00317B04" w:rsidRDefault="00317B04" w:rsidP="00476581">
      <w:pPr>
        <w:spacing w:after="0" w:line="240" w:lineRule="auto"/>
        <w:ind w:left="1080"/>
        <w:jc w:val="both"/>
        <w:rPr>
          <w:rFonts w:ascii="Rockwell" w:hAnsi="Rockwell" w:cs="Arial"/>
          <w:color w:val="FF0000"/>
        </w:rPr>
      </w:pPr>
    </w:p>
    <w:p w14:paraId="58CA31EF" w14:textId="77777777" w:rsidR="00317B04" w:rsidRDefault="00317B04" w:rsidP="00476581">
      <w:pPr>
        <w:spacing w:after="0" w:line="240" w:lineRule="auto"/>
        <w:ind w:left="1080"/>
        <w:jc w:val="both"/>
        <w:rPr>
          <w:rFonts w:ascii="Rockwell" w:hAnsi="Rockwell" w:cs="Arial"/>
          <w:color w:val="FF000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14:paraId="39AD0EDB" w14:textId="77777777" w:rsidTr="49FAC532">
        <w:tc>
          <w:tcPr>
            <w:tcW w:w="3121" w:type="dxa"/>
            <w:shd w:val="clear" w:color="auto" w:fill="F2F2F2" w:themeFill="background1" w:themeFillShade="F2"/>
          </w:tcPr>
          <w:p w14:paraId="06FC4D78" w14:textId="77777777" w:rsidR="00476581" w:rsidRDefault="00476581" w:rsidP="007F2B04">
            <w:pPr>
              <w:spacing w:line="240" w:lineRule="auto"/>
              <w:jc w:val="both"/>
              <w:rPr>
                <w:rFonts w:ascii="Rockwell" w:hAnsi="Rockwell" w:cs="Arial"/>
                <w:lang w:val="es-ES"/>
              </w:rPr>
            </w:pPr>
            <w:r w:rsidRPr="18D08AF5">
              <w:rPr>
                <w:rFonts w:ascii="Rockwell" w:hAnsi="Rockwell" w:cs="Arial"/>
                <w:lang w:val="es-ES"/>
              </w:rPr>
              <w:t>Título de la Unidad</w:t>
            </w:r>
          </w:p>
        </w:tc>
        <w:tc>
          <w:tcPr>
            <w:tcW w:w="5741" w:type="dxa"/>
          </w:tcPr>
          <w:p w14:paraId="1834B915" w14:textId="30A11522" w:rsidR="00476581" w:rsidRDefault="00FE74F8" w:rsidP="007F2B04">
            <w:pPr>
              <w:pStyle w:val="Ttulo3"/>
              <w:framePr w:wrap="around"/>
              <w:spacing w:after="0"/>
            </w:pPr>
            <w:bookmarkStart w:id="64" w:name="_Toc105532072"/>
            <w:r>
              <w:t xml:space="preserve">Sección de </w:t>
            </w:r>
            <w:r w:rsidR="00476581" w:rsidRPr="56EC88CB">
              <w:t>Correspondencia</w:t>
            </w:r>
            <w:bookmarkEnd w:id="64"/>
          </w:p>
        </w:tc>
      </w:tr>
      <w:tr w:rsidR="00476581" w14:paraId="2ECFBC28" w14:textId="77777777" w:rsidTr="49FAC532">
        <w:tc>
          <w:tcPr>
            <w:tcW w:w="3121" w:type="dxa"/>
            <w:shd w:val="clear" w:color="auto" w:fill="F2F2F2" w:themeFill="background1" w:themeFillShade="F2"/>
          </w:tcPr>
          <w:p w14:paraId="3F1FB230" w14:textId="77777777" w:rsidR="00476581" w:rsidRDefault="00476581" w:rsidP="007F2B04">
            <w:pPr>
              <w:spacing w:line="240" w:lineRule="auto"/>
              <w:jc w:val="both"/>
              <w:rPr>
                <w:rFonts w:ascii="Rockwell" w:hAnsi="Rockwell" w:cs="Arial"/>
                <w:lang w:val="es-ES"/>
              </w:rPr>
            </w:pPr>
            <w:r w:rsidRPr="18D08AF5">
              <w:rPr>
                <w:rFonts w:ascii="Rockwell" w:hAnsi="Rockwell" w:cs="Arial"/>
                <w:lang w:val="es-ES"/>
              </w:rPr>
              <w:t>Naturaleza de la Unidad</w:t>
            </w:r>
          </w:p>
        </w:tc>
        <w:tc>
          <w:tcPr>
            <w:tcW w:w="5741" w:type="dxa"/>
          </w:tcPr>
          <w:p w14:paraId="3E03B1FB" w14:textId="77777777" w:rsidR="00476581" w:rsidRPr="0073566A" w:rsidRDefault="00476581" w:rsidP="007F2B04">
            <w:pPr>
              <w:spacing w:after="0" w:line="240" w:lineRule="auto"/>
              <w:jc w:val="both"/>
              <w:rPr>
                <w:rFonts w:ascii="Rockwell" w:hAnsi="Rockwell" w:cs="Arial"/>
              </w:rPr>
            </w:pPr>
            <w:r w:rsidRPr="0073566A">
              <w:rPr>
                <w:rFonts w:ascii="Rockwell" w:hAnsi="Rockwell" w:cs="Arial"/>
              </w:rPr>
              <w:t>Apoyo Administrativo</w:t>
            </w:r>
          </w:p>
        </w:tc>
      </w:tr>
      <w:tr w:rsidR="00476581" w14:paraId="1005DA6E" w14:textId="77777777" w:rsidTr="49FAC532">
        <w:tc>
          <w:tcPr>
            <w:tcW w:w="3121" w:type="dxa"/>
            <w:shd w:val="clear" w:color="auto" w:fill="F2F2F2" w:themeFill="background1" w:themeFillShade="F2"/>
          </w:tcPr>
          <w:p w14:paraId="7272196E" w14:textId="77777777" w:rsidR="00476581" w:rsidRDefault="00476581" w:rsidP="007F2B04">
            <w:pPr>
              <w:spacing w:line="240" w:lineRule="auto"/>
              <w:jc w:val="both"/>
              <w:rPr>
                <w:rFonts w:ascii="Rockwell" w:hAnsi="Rockwell" w:cs="Arial"/>
                <w:lang w:val="es-ES"/>
              </w:rPr>
            </w:pPr>
            <w:r w:rsidRPr="18D08AF5">
              <w:rPr>
                <w:rFonts w:ascii="Rockwell" w:hAnsi="Rockwell" w:cs="Arial"/>
                <w:lang w:val="es-ES"/>
              </w:rPr>
              <w:t>Estructura Orgánica</w:t>
            </w:r>
          </w:p>
        </w:tc>
        <w:tc>
          <w:tcPr>
            <w:tcW w:w="5741" w:type="dxa"/>
          </w:tcPr>
          <w:p w14:paraId="1E467511" w14:textId="77777777" w:rsidR="00476581" w:rsidRPr="0073566A" w:rsidRDefault="00476581" w:rsidP="007F2B04">
            <w:pPr>
              <w:spacing w:after="0" w:line="240" w:lineRule="auto"/>
              <w:jc w:val="both"/>
              <w:rPr>
                <w:rFonts w:ascii="Rockwell" w:hAnsi="Rockwell" w:cs="Arial"/>
                <w:lang w:val="es-ES"/>
              </w:rPr>
            </w:pPr>
            <w:r w:rsidRPr="0073566A">
              <w:rPr>
                <w:rFonts w:ascii="Rockwell" w:hAnsi="Rockwell" w:cs="Arial"/>
                <w:lang w:val="es-ES"/>
              </w:rPr>
              <w:t>El personal que lo integra</w:t>
            </w:r>
          </w:p>
        </w:tc>
      </w:tr>
      <w:tr w:rsidR="00476581" w14:paraId="30FD3C9D" w14:textId="77777777" w:rsidTr="49FAC532">
        <w:tc>
          <w:tcPr>
            <w:tcW w:w="3121" w:type="dxa"/>
            <w:shd w:val="clear" w:color="auto" w:fill="F2F2F2" w:themeFill="background1" w:themeFillShade="F2"/>
          </w:tcPr>
          <w:p w14:paraId="4B996BDA" w14:textId="77777777" w:rsidR="00476581" w:rsidRDefault="00476581" w:rsidP="007F2B04">
            <w:pPr>
              <w:spacing w:line="240" w:lineRule="auto"/>
              <w:jc w:val="both"/>
              <w:rPr>
                <w:rFonts w:ascii="Rockwell" w:hAnsi="Rockwell" w:cs="Arial"/>
                <w:lang w:val="es-ES"/>
              </w:rPr>
            </w:pPr>
            <w:r w:rsidRPr="18D08AF5">
              <w:rPr>
                <w:rFonts w:ascii="Rockwell" w:hAnsi="Rockwell" w:cs="Arial"/>
                <w:lang w:val="es-ES"/>
              </w:rPr>
              <w:t>Relación de Dependencia</w:t>
            </w:r>
          </w:p>
        </w:tc>
        <w:tc>
          <w:tcPr>
            <w:tcW w:w="5741" w:type="dxa"/>
          </w:tcPr>
          <w:p w14:paraId="57CB6562" w14:textId="7A003D91" w:rsidR="00476581" w:rsidRPr="0073566A" w:rsidRDefault="00476581" w:rsidP="007F2B04">
            <w:pPr>
              <w:spacing w:after="0" w:line="240" w:lineRule="auto"/>
              <w:jc w:val="both"/>
              <w:rPr>
                <w:rFonts w:ascii="Rockwell" w:hAnsi="Rockwell" w:cs="Arial"/>
              </w:rPr>
            </w:pPr>
            <w:r w:rsidRPr="0073566A">
              <w:rPr>
                <w:rFonts w:ascii="Rockwell" w:hAnsi="Rockwell" w:cs="Arial"/>
              </w:rPr>
              <w:t xml:space="preserve">Con </w:t>
            </w:r>
            <w:r w:rsidR="00FE74F8">
              <w:rPr>
                <w:rFonts w:ascii="Rockwell" w:hAnsi="Rockwell" w:cs="Arial"/>
              </w:rPr>
              <w:t xml:space="preserve">departamento </w:t>
            </w:r>
            <w:r w:rsidRPr="0073566A">
              <w:rPr>
                <w:rFonts w:ascii="Rockwell" w:hAnsi="Rockwell" w:cs="Arial"/>
              </w:rPr>
              <w:t>Administrativo Financiero</w:t>
            </w:r>
          </w:p>
        </w:tc>
      </w:tr>
      <w:tr w:rsidR="00476581" w14:paraId="778FBDD6" w14:textId="77777777" w:rsidTr="49FAC532">
        <w:trPr>
          <w:trHeight w:val="193"/>
        </w:trPr>
        <w:tc>
          <w:tcPr>
            <w:tcW w:w="3121" w:type="dxa"/>
            <w:shd w:val="clear" w:color="auto" w:fill="F2F2F2" w:themeFill="background1" w:themeFillShade="F2"/>
          </w:tcPr>
          <w:p w14:paraId="7E0B2EF8" w14:textId="77777777" w:rsidR="00476581" w:rsidRDefault="00476581" w:rsidP="007F2B04">
            <w:pPr>
              <w:spacing w:after="0" w:line="240" w:lineRule="auto"/>
              <w:jc w:val="both"/>
              <w:rPr>
                <w:rFonts w:ascii="Rockwell" w:hAnsi="Rockwell" w:cs="Arial"/>
                <w:lang w:val="es-ES"/>
              </w:rPr>
            </w:pPr>
            <w:r w:rsidRPr="18D08AF5">
              <w:rPr>
                <w:rFonts w:ascii="Rockwell" w:hAnsi="Rockwell" w:cs="Arial"/>
                <w:lang w:val="es-ES"/>
              </w:rPr>
              <w:t>Coordinación</w:t>
            </w:r>
          </w:p>
        </w:tc>
        <w:tc>
          <w:tcPr>
            <w:tcW w:w="5741" w:type="dxa"/>
          </w:tcPr>
          <w:p w14:paraId="0E15DB6E" w14:textId="0C20E822" w:rsidR="00476581" w:rsidRPr="0073566A" w:rsidRDefault="12D0D15C" w:rsidP="007F2B04">
            <w:pPr>
              <w:spacing w:after="0" w:line="240" w:lineRule="auto"/>
              <w:jc w:val="both"/>
              <w:rPr>
                <w:rFonts w:ascii="Rockwell" w:hAnsi="Rockwell" w:cs="Arial"/>
              </w:rPr>
            </w:pPr>
            <w:r w:rsidRPr="1F113B33">
              <w:rPr>
                <w:rFonts w:ascii="Rockwell" w:hAnsi="Rockwell" w:cs="Arial"/>
              </w:rPr>
              <w:t xml:space="preserve">Con todas las </w:t>
            </w:r>
            <w:r w:rsidR="6AA7576C" w:rsidRPr="1F113B33">
              <w:rPr>
                <w:rFonts w:ascii="Rockwell" w:hAnsi="Rockwell" w:cs="Arial"/>
              </w:rPr>
              <w:t>unidades</w:t>
            </w:r>
            <w:r w:rsidRPr="1F113B33">
              <w:rPr>
                <w:rFonts w:ascii="Rockwell" w:hAnsi="Rockwell" w:cs="Arial"/>
              </w:rPr>
              <w:t xml:space="preserve"> del</w:t>
            </w:r>
            <w:r w:rsidR="339C88B0" w:rsidRPr="1F113B33">
              <w:rPr>
                <w:rFonts w:ascii="Rockwell" w:hAnsi="Rockwell" w:cs="Arial"/>
              </w:rPr>
              <w:t xml:space="preserve"> hospital</w:t>
            </w:r>
          </w:p>
        </w:tc>
      </w:tr>
    </w:tbl>
    <w:p w14:paraId="539C7D8F" w14:textId="1C220849" w:rsidR="7F16EF2A" w:rsidRDefault="7F16EF2A" w:rsidP="00440E4F">
      <w:pPr>
        <w:numPr>
          <w:ilvl w:val="0"/>
          <w:numId w:val="45"/>
        </w:numPr>
        <w:spacing w:after="0" w:line="240" w:lineRule="auto"/>
        <w:ind w:left="284" w:hanging="426"/>
        <w:jc w:val="both"/>
        <w:rPr>
          <w:rFonts w:eastAsiaTheme="minorEastAsia"/>
          <w:b/>
          <w:bCs/>
        </w:rPr>
      </w:pPr>
      <w:r w:rsidRPr="49FAC532">
        <w:rPr>
          <w:rFonts w:ascii="Rockwell" w:hAnsi="Rockwell" w:cs="Arial"/>
          <w:b/>
          <w:bCs/>
        </w:rPr>
        <w:t>Organigrama:</w:t>
      </w:r>
    </w:p>
    <w:p w14:paraId="7A025E9E" w14:textId="38C65140" w:rsidR="125F8A99" w:rsidRDefault="125F8A99" w:rsidP="49FAC532">
      <w:pPr>
        <w:spacing w:after="0" w:line="240" w:lineRule="auto"/>
        <w:ind w:left="284"/>
        <w:jc w:val="both"/>
      </w:pPr>
      <w:r w:rsidRPr="49FAC532">
        <w:rPr>
          <w:rFonts w:ascii="Calibri" w:eastAsia="Batang" w:hAnsi="Calibri"/>
          <w:lang w:val="es-ES"/>
        </w:rPr>
        <w:t xml:space="preserve">                                                                  </w:t>
      </w:r>
      <w:r>
        <w:rPr>
          <w:noProof/>
        </w:rPr>
        <w:drawing>
          <wp:inline distT="0" distB="0" distL="0" distR="0" wp14:anchorId="2F5678EE" wp14:editId="39762951">
            <wp:extent cx="1828800" cy="1266825"/>
            <wp:effectExtent l="0" t="0" r="0" b="0"/>
            <wp:docPr id="850151462" name="Imagen 850151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a:extLst>
                        <a:ext uri="{28A0092B-C50C-407E-A947-70E740481C1C}">
                          <a14:useLocalDpi xmlns:a14="http://schemas.microsoft.com/office/drawing/2010/main" val="0"/>
                        </a:ext>
                      </a:extLst>
                    </a:blip>
                    <a:stretch>
                      <a:fillRect/>
                    </a:stretch>
                  </pic:blipFill>
                  <pic:spPr>
                    <a:xfrm>
                      <a:off x="0" y="0"/>
                      <a:ext cx="1828800" cy="1266825"/>
                    </a:xfrm>
                    <a:prstGeom prst="rect">
                      <a:avLst/>
                    </a:prstGeom>
                  </pic:spPr>
                </pic:pic>
              </a:graphicData>
            </a:graphic>
          </wp:inline>
        </w:drawing>
      </w:r>
    </w:p>
    <w:p w14:paraId="28A673D6" w14:textId="77777777" w:rsidR="00476581" w:rsidRDefault="12D0D15C" w:rsidP="00440E4F">
      <w:pPr>
        <w:numPr>
          <w:ilvl w:val="0"/>
          <w:numId w:val="45"/>
        </w:numPr>
        <w:spacing w:after="0" w:line="240" w:lineRule="auto"/>
        <w:ind w:left="284" w:hanging="426"/>
        <w:jc w:val="both"/>
        <w:rPr>
          <w:rFonts w:eastAsiaTheme="minorEastAsia"/>
          <w:b/>
          <w:bCs/>
        </w:rPr>
      </w:pPr>
      <w:r w:rsidRPr="1F113B33">
        <w:rPr>
          <w:rFonts w:ascii="Rockwell" w:hAnsi="Rockwell" w:cs="Arial"/>
          <w:b/>
          <w:bCs/>
        </w:rPr>
        <w:t>Objetivo General:</w:t>
      </w:r>
    </w:p>
    <w:p w14:paraId="14B6B1E9" w14:textId="653C2C29" w:rsidR="00476581" w:rsidRPr="0073566A" w:rsidRDefault="582E160C" w:rsidP="1F113B33">
      <w:pPr>
        <w:spacing w:after="0" w:line="240" w:lineRule="auto"/>
        <w:ind w:left="284"/>
        <w:jc w:val="both"/>
        <w:rPr>
          <w:rFonts w:ascii="Calibri" w:eastAsia="Batang" w:hAnsi="Calibri"/>
        </w:rPr>
      </w:pPr>
      <w:r w:rsidRPr="1F113B33">
        <w:rPr>
          <w:rFonts w:ascii="Rockwell" w:hAnsi="Rockwell" w:cs="Arial"/>
        </w:rPr>
        <w:t>Asegurar la recepción, envió</w:t>
      </w:r>
      <w:r w:rsidR="35C96814" w:rsidRPr="1F113B33">
        <w:rPr>
          <w:rFonts w:ascii="Rockwell" w:hAnsi="Rockwell" w:cs="Arial"/>
        </w:rPr>
        <w:t xml:space="preserve"> de los</w:t>
      </w:r>
      <w:r w:rsidR="12D0D15C" w:rsidRPr="1F113B33">
        <w:rPr>
          <w:rFonts w:ascii="Rockwell" w:hAnsi="Rockwell" w:cs="Arial"/>
        </w:rPr>
        <w:t xml:space="preserve"> documentos que representan relevancia para la Institución de acuerdo con el marco legal vigente, manteniendo la integridad y accesibilidad de </w:t>
      </w:r>
      <w:r w:rsidR="5AE8B58B" w:rsidRPr="1F113B33">
        <w:rPr>
          <w:rFonts w:ascii="Rockwell" w:hAnsi="Rockwell" w:cs="Arial"/>
        </w:rPr>
        <w:t>estos</w:t>
      </w:r>
      <w:r w:rsidR="12D0D15C" w:rsidRPr="1F113B33">
        <w:rPr>
          <w:rFonts w:ascii="Rockwell" w:hAnsi="Rockwell" w:cs="Arial"/>
        </w:rPr>
        <w:t>, así como gestionar la correspondencia recibida y despachada, tanto interna como externa, del</w:t>
      </w:r>
      <w:r w:rsidR="7EB43ADC" w:rsidRPr="1F113B33">
        <w:rPr>
          <w:rFonts w:ascii="Rockwell" w:hAnsi="Rockwell" w:cs="Arial"/>
        </w:rPr>
        <w:t xml:space="preserve"> hospital</w:t>
      </w:r>
      <w:r w:rsidR="12D0D15C" w:rsidRPr="1F113B33">
        <w:rPr>
          <w:rFonts w:ascii="Rockwell" w:hAnsi="Rockwell" w:cs="Arial"/>
        </w:rPr>
        <w:t>.</w:t>
      </w:r>
    </w:p>
    <w:p w14:paraId="3FD3F0F7" w14:textId="77777777" w:rsidR="00476581" w:rsidRDefault="00476581" w:rsidP="1F113B33">
      <w:pPr>
        <w:spacing w:after="0" w:line="240" w:lineRule="auto"/>
        <w:ind w:left="284"/>
        <w:jc w:val="both"/>
        <w:rPr>
          <w:rFonts w:ascii="Calibri" w:eastAsia="Batang" w:hAnsi="Calibri"/>
          <w:color w:val="FF0000"/>
        </w:rPr>
      </w:pPr>
    </w:p>
    <w:p w14:paraId="40D00BD9" w14:textId="77777777" w:rsidR="00476581" w:rsidRPr="0073566A" w:rsidRDefault="12D0D15C" w:rsidP="00440E4F">
      <w:pPr>
        <w:numPr>
          <w:ilvl w:val="0"/>
          <w:numId w:val="45"/>
        </w:numPr>
        <w:spacing w:after="0" w:line="240" w:lineRule="auto"/>
        <w:ind w:left="284" w:hanging="426"/>
        <w:jc w:val="both"/>
        <w:rPr>
          <w:rFonts w:eastAsiaTheme="minorEastAsia"/>
          <w:b/>
          <w:bCs/>
        </w:rPr>
      </w:pPr>
      <w:r w:rsidRPr="1F113B33">
        <w:rPr>
          <w:rFonts w:ascii="Rockwell" w:hAnsi="Rockwell" w:cs="Arial"/>
          <w:b/>
          <w:bCs/>
        </w:rPr>
        <w:t>Funciones Principales:</w:t>
      </w:r>
    </w:p>
    <w:p w14:paraId="08634EB0" w14:textId="77BF7784" w:rsidR="00476581" w:rsidRPr="00775A68" w:rsidRDefault="00476581" w:rsidP="00440E4F">
      <w:pPr>
        <w:pStyle w:val="Prrafodelista"/>
        <w:numPr>
          <w:ilvl w:val="0"/>
          <w:numId w:val="20"/>
        </w:numPr>
        <w:spacing w:after="0" w:line="240" w:lineRule="auto"/>
        <w:jc w:val="both"/>
        <w:rPr>
          <w:rFonts w:eastAsiaTheme="minorEastAsia"/>
        </w:rPr>
      </w:pPr>
      <w:r w:rsidRPr="2D6FEB22">
        <w:rPr>
          <w:rFonts w:ascii="Rockwell" w:hAnsi="Rockwell" w:cs="Arial"/>
        </w:rPr>
        <w:t xml:space="preserve">Implementar y dar seguimiento al sistema de codificación, registro y control de documentos y correspondencias generados o recibido en </w:t>
      </w:r>
      <w:r w:rsidR="6FD44E63" w:rsidRPr="2D6FEB22">
        <w:rPr>
          <w:rFonts w:ascii="Rockwell" w:hAnsi="Rockwell" w:cs="Arial"/>
        </w:rPr>
        <w:t>el hospital</w:t>
      </w:r>
      <w:r w:rsidRPr="2D6FEB22">
        <w:rPr>
          <w:rFonts w:ascii="Rockwell" w:hAnsi="Rockwell" w:cs="Arial"/>
        </w:rPr>
        <w:t>.</w:t>
      </w:r>
    </w:p>
    <w:p w14:paraId="64CE7B05" w14:textId="77777777" w:rsidR="00476581" w:rsidRPr="00775A68" w:rsidRDefault="00476581" w:rsidP="00440E4F">
      <w:pPr>
        <w:pStyle w:val="Prrafodelista"/>
        <w:numPr>
          <w:ilvl w:val="0"/>
          <w:numId w:val="20"/>
        </w:numPr>
        <w:spacing w:after="0" w:line="240" w:lineRule="auto"/>
        <w:jc w:val="both"/>
        <w:rPr>
          <w:rFonts w:eastAsiaTheme="minorEastAsia"/>
        </w:rPr>
      </w:pPr>
      <w:r w:rsidRPr="2CE3DE35">
        <w:rPr>
          <w:rFonts w:ascii="Rockwell" w:hAnsi="Rockwell" w:cs="Arial"/>
        </w:rPr>
        <w:t>Velar por la compilación, preservación, disponibilidad y fácil acceso de las correspondencias.</w:t>
      </w:r>
    </w:p>
    <w:p w14:paraId="60525AC9" w14:textId="77777777" w:rsidR="00476581" w:rsidRPr="00775A68" w:rsidRDefault="00476581" w:rsidP="00440E4F">
      <w:pPr>
        <w:pStyle w:val="Prrafodelista"/>
        <w:numPr>
          <w:ilvl w:val="0"/>
          <w:numId w:val="20"/>
        </w:numPr>
        <w:spacing w:after="0" w:line="240" w:lineRule="auto"/>
        <w:jc w:val="both"/>
        <w:rPr>
          <w:rFonts w:eastAsiaTheme="minorEastAsia"/>
        </w:rPr>
      </w:pPr>
      <w:r w:rsidRPr="2CE3DE35">
        <w:rPr>
          <w:rFonts w:ascii="Rockwell" w:hAnsi="Rockwell" w:cs="Arial"/>
        </w:rPr>
        <w:t xml:space="preserve">Coordinar la debida organización, localización y descargo de documentos. </w:t>
      </w:r>
    </w:p>
    <w:p w14:paraId="5271C768" w14:textId="77777777" w:rsidR="00476581" w:rsidRPr="00775A68" w:rsidRDefault="00476581" w:rsidP="00440E4F">
      <w:pPr>
        <w:pStyle w:val="Prrafodelista"/>
        <w:numPr>
          <w:ilvl w:val="0"/>
          <w:numId w:val="20"/>
        </w:numPr>
        <w:spacing w:after="0" w:line="240" w:lineRule="auto"/>
        <w:jc w:val="both"/>
        <w:rPr>
          <w:rFonts w:eastAsiaTheme="minorEastAsia"/>
        </w:rPr>
      </w:pPr>
      <w:r w:rsidRPr="2CE3DE35">
        <w:rPr>
          <w:rFonts w:ascii="Rockwell" w:hAnsi="Rockwell" w:cs="Arial"/>
        </w:rPr>
        <w:t xml:space="preserve">Diseñar e implementar un sistema de digitalización que permita salvaguardar la documentación que ingresa o se genera en la institución para facilitar su oportuna localización. </w:t>
      </w:r>
    </w:p>
    <w:p w14:paraId="71FBBA51" w14:textId="2EE8B280" w:rsidR="00476581" w:rsidRPr="00285188" w:rsidRDefault="63177963" w:rsidP="00440E4F">
      <w:pPr>
        <w:pStyle w:val="Prrafodelista"/>
        <w:numPr>
          <w:ilvl w:val="0"/>
          <w:numId w:val="20"/>
        </w:numPr>
        <w:spacing w:after="0" w:line="240" w:lineRule="auto"/>
        <w:jc w:val="both"/>
        <w:rPr>
          <w:rFonts w:ascii="Rockwell" w:hAnsi="Rockwell" w:cs="Arial"/>
        </w:rPr>
      </w:pPr>
      <w:r w:rsidRPr="49FAC532">
        <w:rPr>
          <w:rFonts w:ascii="Rockwell" w:hAnsi="Rockwell" w:cs="Arial"/>
        </w:rPr>
        <w:t xml:space="preserve">Recibir, </w:t>
      </w:r>
      <w:r w:rsidR="62145DEB" w:rsidRPr="49FAC532">
        <w:rPr>
          <w:rFonts w:ascii="Rockwell" w:hAnsi="Rockwell" w:cs="Arial"/>
        </w:rPr>
        <w:t>clasificar, despachar</w:t>
      </w:r>
      <w:r w:rsidR="6F438F05" w:rsidRPr="49FAC532">
        <w:rPr>
          <w:rFonts w:ascii="Rockwell" w:hAnsi="Rockwell" w:cs="Arial"/>
        </w:rPr>
        <w:t xml:space="preserve"> y salvaguardar</w:t>
      </w:r>
      <w:r w:rsidRPr="49FAC532">
        <w:rPr>
          <w:rFonts w:ascii="Rockwell" w:hAnsi="Rockwell" w:cs="Arial"/>
        </w:rPr>
        <w:t xml:space="preserve"> la correspondencia interna y externa.</w:t>
      </w:r>
    </w:p>
    <w:p w14:paraId="56459FB4" w14:textId="1217E2E1" w:rsidR="55323187" w:rsidRDefault="55323187" w:rsidP="00440E4F">
      <w:pPr>
        <w:pStyle w:val="Prrafodelista"/>
        <w:numPr>
          <w:ilvl w:val="0"/>
          <w:numId w:val="20"/>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3D30FC7B" w14:textId="7B6BD6CF" w:rsidR="49FAC532" w:rsidRDefault="49FAC532" w:rsidP="49FAC532">
      <w:pPr>
        <w:spacing w:after="0" w:line="240" w:lineRule="auto"/>
        <w:jc w:val="both"/>
        <w:rPr>
          <w:rFonts w:ascii="Rockwell" w:hAnsi="Rockwell" w:cs="Arial"/>
        </w:rPr>
      </w:pPr>
    </w:p>
    <w:p w14:paraId="4A8EFBA8" w14:textId="47078F83" w:rsidR="00285188" w:rsidRDefault="00285188" w:rsidP="00317B04">
      <w:pPr>
        <w:pStyle w:val="Prrafodelista"/>
        <w:spacing w:after="0" w:line="240" w:lineRule="auto"/>
        <w:jc w:val="both"/>
        <w:rPr>
          <w:rFonts w:eastAsiaTheme="minorEastAsia"/>
        </w:rPr>
      </w:pPr>
    </w:p>
    <w:p w14:paraId="47A3EC77" w14:textId="77777777" w:rsidR="00FE74F8" w:rsidRPr="00A8083A" w:rsidRDefault="00FE74F8" w:rsidP="00FE74F8">
      <w:pPr>
        <w:pBdr>
          <w:top w:val="nil"/>
          <w:left w:val="nil"/>
          <w:bottom w:val="nil"/>
          <w:right w:val="nil"/>
          <w:between w:val="nil"/>
        </w:pBdr>
        <w:spacing w:after="0" w:line="240" w:lineRule="auto"/>
        <w:ind w:left="720"/>
        <w:jc w:val="both"/>
        <w:rPr>
          <w:rFonts w:ascii="Rockwell" w:hAnsi="Rockwell"/>
          <w:b/>
          <w:bCs/>
        </w:rPr>
      </w:pPr>
      <w:r w:rsidRPr="00A8083A">
        <w:rPr>
          <w:rFonts w:ascii="Rockwell" w:hAnsi="Rockwell"/>
          <w:b/>
          <w:bCs/>
        </w:rPr>
        <w:t xml:space="preserve">Estructura de Cargos: </w:t>
      </w:r>
    </w:p>
    <w:p w14:paraId="76B36E83" w14:textId="77777777" w:rsidR="00FE74F8" w:rsidRDefault="00FE74F8" w:rsidP="00FE74F8">
      <w:pPr>
        <w:pBdr>
          <w:top w:val="nil"/>
          <w:left w:val="nil"/>
          <w:bottom w:val="nil"/>
          <w:right w:val="nil"/>
          <w:between w:val="nil"/>
        </w:pBdr>
        <w:spacing w:after="0" w:line="240" w:lineRule="auto"/>
        <w:ind w:left="720"/>
        <w:jc w:val="both"/>
        <w:rPr>
          <w:rFonts w:ascii="Rockwell" w:hAnsi="Rockwell"/>
        </w:rPr>
      </w:pPr>
    </w:p>
    <w:p w14:paraId="5CA39D43" w14:textId="77777777" w:rsidR="00FE74F8" w:rsidRPr="00A8083A" w:rsidRDefault="00FE74F8" w:rsidP="00FE74F8">
      <w:pPr>
        <w:pBdr>
          <w:top w:val="nil"/>
          <w:left w:val="nil"/>
          <w:bottom w:val="nil"/>
          <w:right w:val="nil"/>
          <w:between w:val="nil"/>
        </w:pBdr>
        <w:spacing w:after="0" w:line="240" w:lineRule="auto"/>
        <w:ind w:left="720"/>
        <w:jc w:val="both"/>
        <w:rPr>
          <w:rFonts w:ascii="Rockwell" w:hAnsi="Rockwell"/>
          <w:color w:val="000000"/>
        </w:rPr>
      </w:pPr>
      <w:r w:rsidRPr="00A8083A">
        <w:rPr>
          <w:rFonts w:ascii="Rockwell" w:hAnsi="Rockwell"/>
        </w:rPr>
        <w:t>Encargado (a) de la Sección de Correspondencia Los demás cargos que integran esta unidad serán definidos en el Manual de Cargos, aprobado por el Ministerio de Administración Pública (MAP).</w:t>
      </w:r>
    </w:p>
    <w:p w14:paraId="0BD4EEFB" w14:textId="77777777" w:rsidR="00FE74F8" w:rsidRDefault="00FE74F8" w:rsidP="00FE74F8">
      <w:pPr>
        <w:pBdr>
          <w:top w:val="nil"/>
          <w:left w:val="nil"/>
          <w:bottom w:val="nil"/>
          <w:right w:val="nil"/>
          <w:between w:val="nil"/>
        </w:pBdr>
        <w:spacing w:after="0" w:line="240" w:lineRule="auto"/>
        <w:ind w:left="720"/>
        <w:jc w:val="both"/>
        <w:rPr>
          <w:color w:val="000000"/>
        </w:rPr>
      </w:pPr>
    </w:p>
    <w:p w14:paraId="08197567" w14:textId="53B9979B" w:rsidR="00317B04" w:rsidRDefault="00317B04" w:rsidP="00317B04">
      <w:pPr>
        <w:pStyle w:val="Prrafodelista"/>
        <w:spacing w:after="0" w:line="240" w:lineRule="auto"/>
        <w:jc w:val="both"/>
        <w:rPr>
          <w:rFonts w:eastAsiaTheme="minorEastAsia"/>
        </w:rPr>
      </w:pPr>
    </w:p>
    <w:p w14:paraId="43DB5586" w14:textId="5393CE73" w:rsidR="00317B04" w:rsidRPr="00FE74F8" w:rsidRDefault="00317B04" w:rsidP="00FE74F8">
      <w:pPr>
        <w:spacing w:after="0" w:line="240" w:lineRule="auto"/>
        <w:jc w:val="both"/>
        <w:rPr>
          <w:rFonts w:ascii="Calibri" w:hAnsi="Calibri"/>
        </w:rPr>
      </w:pPr>
    </w:p>
    <w:p w14:paraId="6127B7F3" w14:textId="77777777" w:rsidR="00476581" w:rsidRPr="0035711A" w:rsidRDefault="00476581" w:rsidP="00476581">
      <w:pPr>
        <w:spacing w:after="0" w:line="240" w:lineRule="auto"/>
        <w:jc w:val="both"/>
        <w:rPr>
          <w:rFonts w:eastAsiaTheme="minorEastAsia"/>
          <w:color w:val="FF0000"/>
        </w:rPr>
      </w:pPr>
    </w:p>
    <w:p w14:paraId="4BC8CF4D" w14:textId="77777777" w:rsidR="00476581" w:rsidRDefault="00476581" w:rsidP="00476581">
      <w:pPr>
        <w:pStyle w:val="Prrafodelista"/>
        <w:spacing w:after="0" w:line="240" w:lineRule="auto"/>
        <w:ind w:left="1440"/>
        <w:jc w:val="both"/>
        <w:rPr>
          <w:rFonts w:eastAsiaTheme="minorEastAsia"/>
          <w:color w:val="FF0000"/>
        </w:rPr>
      </w:pPr>
    </w:p>
    <w:tbl>
      <w:tblPr>
        <w:tblpPr w:leftFromText="141" w:rightFromText="141" w:vertAnchor="text" w:horzAnchor="margin" w:tblpY="-74"/>
        <w:tblW w:w="88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2"/>
        <w:gridCol w:w="5730"/>
      </w:tblGrid>
      <w:tr w:rsidR="00476581" w:rsidRPr="00C42BC1" w14:paraId="5C86130F" w14:textId="77777777" w:rsidTr="49FAC532">
        <w:tc>
          <w:tcPr>
            <w:tcW w:w="3132" w:type="dxa"/>
            <w:shd w:val="clear" w:color="auto" w:fill="F2F2F2" w:themeFill="background1" w:themeFillShade="F2"/>
          </w:tcPr>
          <w:p w14:paraId="71C597A2" w14:textId="77777777" w:rsidR="00476581" w:rsidRPr="00C42BC1" w:rsidRDefault="00476581" w:rsidP="007F2B04">
            <w:pPr>
              <w:spacing w:line="240" w:lineRule="auto"/>
              <w:jc w:val="both"/>
              <w:rPr>
                <w:rFonts w:ascii="Rockwell" w:hAnsi="Rockwell" w:cs="Arial"/>
                <w:b/>
                <w:bCs/>
              </w:rPr>
            </w:pPr>
            <w:r w:rsidRPr="00C42BC1">
              <w:rPr>
                <w:rFonts w:ascii="Rockwell" w:hAnsi="Rockwell" w:cs="Arial"/>
                <w:b/>
                <w:bCs/>
              </w:rPr>
              <w:t>Título de la Unidad</w:t>
            </w:r>
          </w:p>
        </w:tc>
        <w:tc>
          <w:tcPr>
            <w:tcW w:w="5730" w:type="dxa"/>
          </w:tcPr>
          <w:p w14:paraId="445719D0" w14:textId="3356450B" w:rsidR="00476581" w:rsidRPr="001E67BC" w:rsidRDefault="00294C0C" w:rsidP="007F2B04">
            <w:pPr>
              <w:pStyle w:val="Ttulo3"/>
              <w:framePr w:hSpace="0" w:wrap="auto" w:vAnchor="margin" w:hAnchor="text" w:yAlign="inline"/>
            </w:pPr>
            <w:bookmarkStart w:id="65" w:name="_Toc105532073"/>
            <w:r>
              <w:t>División</w:t>
            </w:r>
            <w:r w:rsidR="00FE74F8">
              <w:t xml:space="preserve"> </w:t>
            </w:r>
            <w:r w:rsidR="00476581">
              <w:t>Servicio de Atención al Usuario</w:t>
            </w:r>
            <w:bookmarkEnd w:id="65"/>
          </w:p>
        </w:tc>
      </w:tr>
      <w:tr w:rsidR="00476581" w:rsidRPr="00C42BC1" w14:paraId="3D1A83BE" w14:textId="77777777" w:rsidTr="49FAC532">
        <w:tc>
          <w:tcPr>
            <w:tcW w:w="3132" w:type="dxa"/>
            <w:shd w:val="clear" w:color="auto" w:fill="F2F2F2" w:themeFill="background1" w:themeFillShade="F2"/>
          </w:tcPr>
          <w:p w14:paraId="1E95FFC4" w14:textId="77777777" w:rsidR="00476581" w:rsidRPr="00C42BC1" w:rsidRDefault="00476581" w:rsidP="007F2B04">
            <w:pPr>
              <w:spacing w:line="240" w:lineRule="auto"/>
              <w:jc w:val="both"/>
              <w:rPr>
                <w:rFonts w:ascii="Rockwell" w:hAnsi="Rockwell" w:cs="Arial"/>
                <w:b/>
                <w:bCs/>
              </w:rPr>
            </w:pPr>
            <w:r w:rsidRPr="00C42BC1">
              <w:rPr>
                <w:rFonts w:ascii="Rockwell" w:hAnsi="Rockwell" w:cs="Arial"/>
                <w:b/>
                <w:bCs/>
              </w:rPr>
              <w:t>Naturaleza de la Unidad</w:t>
            </w:r>
          </w:p>
        </w:tc>
        <w:tc>
          <w:tcPr>
            <w:tcW w:w="5730" w:type="dxa"/>
          </w:tcPr>
          <w:p w14:paraId="7B81C975" w14:textId="77777777" w:rsidR="00476581" w:rsidRPr="00C42BC1" w:rsidRDefault="00476581" w:rsidP="007F2B04">
            <w:pPr>
              <w:spacing w:line="240" w:lineRule="auto"/>
              <w:jc w:val="both"/>
              <w:rPr>
                <w:rFonts w:ascii="Rockwell" w:hAnsi="Rockwell" w:cs="Arial"/>
              </w:rPr>
            </w:pPr>
            <w:r>
              <w:rPr>
                <w:rFonts w:ascii="Rockwell" w:hAnsi="Rockwell" w:cs="Arial"/>
                <w:lang w:val="es-ES"/>
              </w:rPr>
              <w:t>Auxiliar o de Apoyo</w:t>
            </w:r>
          </w:p>
        </w:tc>
      </w:tr>
      <w:tr w:rsidR="00476581" w:rsidRPr="00C42BC1" w14:paraId="347D90F3" w14:textId="77777777" w:rsidTr="49FAC532">
        <w:tc>
          <w:tcPr>
            <w:tcW w:w="3132" w:type="dxa"/>
            <w:shd w:val="clear" w:color="auto" w:fill="F2F2F2" w:themeFill="background1" w:themeFillShade="F2"/>
          </w:tcPr>
          <w:p w14:paraId="3D3CDBC7" w14:textId="77777777" w:rsidR="00476581" w:rsidRPr="00C42BC1" w:rsidRDefault="00476581" w:rsidP="007F2B04">
            <w:pPr>
              <w:spacing w:line="240" w:lineRule="auto"/>
              <w:jc w:val="both"/>
              <w:rPr>
                <w:rFonts w:ascii="Rockwell" w:hAnsi="Rockwell" w:cs="Arial"/>
                <w:b/>
                <w:bCs/>
              </w:rPr>
            </w:pPr>
            <w:r w:rsidRPr="00C42BC1">
              <w:rPr>
                <w:rFonts w:ascii="Rockwell" w:hAnsi="Rockwell" w:cs="Arial"/>
                <w:b/>
                <w:bCs/>
              </w:rPr>
              <w:t>Estructura Orgánica</w:t>
            </w:r>
          </w:p>
        </w:tc>
        <w:tc>
          <w:tcPr>
            <w:tcW w:w="5730" w:type="dxa"/>
          </w:tcPr>
          <w:p w14:paraId="62C82D45" w14:textId="77777777" w:rsidR="00476581" w:rsidRPr="00C42BC1" w:rsidRDefault="00476581" w:rsidP="007F2B04">
            <w:pPr>
              <w:spacing w:after="0" w:line="240" w:lineRule="auto"/>
              <w:jc w:val="both"/>
              <w:rPr>
                <w:rFonts w:ascii="Rockwell" w:hAnsi="Rockwell" w:cs="Arial"/>
              </w:rPr>
            </w:pPr>
            <w:r>
              <w:rPr>
                <w:rFonts w:ascii="Rockwell" w:hAnsi="Rockwell" w:cs="Arial"/>
              </w:rPr>
              <w:t>Admisión y Archivo Clínico</w:t>
            </w:r>
          </w:p>
        </w:tc>
      </w:tr>
      <w:tr w:rsidR="00476581" w:rsidRPr="00C42BC1" w14:paraId="309BA031" w14:textId="77777777" w:rsidTr="49FAC532">
        <w:tc>
          <w:tcPr>
            <w:tcW w:w="3132" w:type="dxa"/>
            <w:shd w:val="clear" w:color="auto" w:fill="F2F2F2" w:themeFill="background1" w:themeFillShade="F2"/>
          </w:tcPr>
          <w:p w14:paraId="502E8ECC" w14:textId="77777777" w:rsidR="00476581" w:rsidRPr="00C42BC1" w:rsidRDefault="00476581" w:rsidP="007F2B04">
            <w:pPr>
              <w:spacing w:line="240" w:lineRule="auto"/>
              <w:jc w:val="both"/>
              <w:rPr>
                <w:rFonts w:ascii="Rockwell" w:hAnsi="Rockwell" w:cs="Arial"/>
                <w:b/>
                <w:bCs/>
              </w:rPr>
            </w:pPr>
            <w:r w:rsidRPr="00C42BC1">
              <w:rPr>
                <w:rFonts w:ascii="Rockwell" w:hAnsi="Rockwell" w:cs="Arial"/>
                <w:b/>
                <w:bCs/>
              </w:rPr>
              <w:t>Relación de Dependencia</w:t>
            </w:r>
          </w:p>
        </w:tc>
        <w:tc>
          <w:tcPr>
            <w:tcW w:w="5730" w:type="dxa"/>
          </w:tcPr>
          <w:p w14:paraId="2528FDC1" w14:textId="1837F208" w:rsidR="00476581" w:rsidRPr="00C42BC1" w:rsidRDefault="00476581" w:rsidP="007F2B04">
            <w:pPr>
              <w:spacing w:line="240" w:lineRule="auto"/>
              <w:jc w:val="both"/>
              <w:rPr>
                <w:rFonts w:ascii="Rockwell" w:hAnsi="Rockwell" w:cs="Arial"/>
              </w:rPr>
            </w:pPr>
            <w:r w:rsidRPr="005E14BF">
              <w:rPr>
                <w:rFonts w:ascii="Rockwell" w:hAnsi="Rockwell" w:cs="Arial"/>
                <w:spacing w:val="-3"/>
              </w:rPr>
              <w:t xml:space="preserve">Con la Dirección del </w:t>
            </w:r>
            <w:r w:rsidR="16960709" w:rsidRPr="005E14BF">
              <w:rPr>
                <w:rFonts w:ascii="Rockwell" w:hAnsi="Rockwell" w:cs="Arial"/>
                <w:spacing w:val="-3"/>
              </w:rPr>
              <w:t>Hospital</w:t>
            </w:r>
          </w:p>
        </w:tc>
      </w:tr>
      <w:tr w:rsidR="00476581" w:rsidRPr="00C42BC1" w14:paraId="03488E6D" w14:textId="77777777" w:rsidTr="49FAC532">
        <w:tc>
          <w:tcPr>
            <w:tcW w:w="3132" w:type="dxa"/>
            <w:shd w:val="clear" w:color="auto" w:fill="F2F2F2" w:themeFill="background1" w:themeFillShade="F2"/>
          </w:tcPr>
          <w:p w14:paraId="5D5D51CA" w14:textId="77777777" w:rsidR="00476581" w:rsidRPr="00C42BC1" w:rsidRDefault="00476581" w:rsidP="007F2B04">
            <w:pPr>
              <w:spacing w:line="240" w:lineRule="auto"/>
              <w:jc w:val="both"/>
              <w:rPr>
                <w:rFonts w:ascii="Rockwell" w:hAnsi="Rockwell" w:cs="Arial"/>
                <w:b/>
                <w:bCs/>
              </w:rPr>
            </w:pPr>
            <w:r w:rsidRPr="00C42BC1">
              <w:rPr>
                <w:rFonts w:ascii="Rockwell" w:hAnsi="Rockwell" w:cs="Arial"/>
                <w:b/>
                <w:bCs/>
              </w:rPr>
              <w:t>Coordinación</w:t>
            </w:r>
          </w:p>
        </w:tc>
        <w:tc>
          <w:tcPr>
            <w:tcW w:w="5730" w:type="dxa"/>
          </w:tcPr>
          <w:p w14:paraId="601791FD" w14:textId="7CD9002B" w:rsidR="00476581" w:rsidRPr="00C42BC1" w:rsidRDefault="12D0D15C" w:rsidP="1F113B33">
            <w:pPr>
              <w:spacing w:line="240" w:lineRule="auto"/>
              <w:jc w:val="both"/>
              <w:rPr>
                <w:rFonts w:ascii="Rockwell" w:hAnsi="Rockwell" w:cs="Arial"/>
              </w:rPr>
            </w:pPr>
            <w:r w:rsidRPr="1F113B33">
              <w:rPr>
                <w:rFonts w:ascii="Rockwell" w:hAnsi="Rockwell" w:cs="Arial"/>
              </w:rPr>
              <w:t xml:space="preserve">Con todas las </w:t>
            </w:r>
            <w:r w:rsidR="55D652BF" w:rsidRPr="1F113B33">
              <w:rPr>
                <w:rFonts w:ascii="Rockwell" w:hAnsi="Rockwell" w:cs="Arial"/>
              </w:rPr>
              <w:t>unidades</w:t>
            </w:r>
            <w:r w:rsidRPr="1F113B33">
              <w:rPr>
                <w:rFonts w:ascii="Rockwell" w:hAnsi="Rockwell" w:cs="Arial"/>
              </w:rPr>
              <w:t xml:space="preserve"> del</w:t>
            </w:r>
            <w:r w:rsidR="083F5252" w:rsidRPr="1F113B33">
              <w:rPr>
                <w:rFonts w:ascii="Rockwell" w:hAnsi="Rockwell" w:cs="Arial"/>
              </w:rPr>
              <w:t xml:space="preserve"> hospital</w:t>
            </w:r>
            <w:r w:rsidRPr="1F113B33">
              <w:rPr>
                <w:rFonts w:ascii="Rockwell" w:hAnsi="Rockwell" w:cs="Arial"/>
              </w:rPr>
              <w:t xml:space="preserve"> y con la División de Calidad de los Servicios y Gestión de Usuarios del SRS</w:t>
            </w:r>
            <w:r w:rsidR="00294C0C">
              <w:rPr>
                <w:rFonts w:ascii="Rockwell" w:hAnsi="Rockwell" w:cs="Arial"/>
              </w:rPr>
              <w:t xml:space="preserve"> Este</w:t>
            </w:r>
            <w:r w:rsidRPr="1F113B33">
              <w:rPr>
                <w:rFonts w:ascii="Rockwell" w:hAnsi="Rockwell" w:cs="Arial"/>
                <w:sz w:val="24"/>
                <w:szCs w:val="24"/>
              </w:rPr>
              <w:t>.</w:t>
            </w:r>
          </w:p>
        </w:tc>
      </w:tr>
    </w:tbl>
    <w:p w14:paraId="1C65D47F" w14:textId="1C220849" w:rsidR="7D21A6CE" w:rsidRDefault="7D21A6CE" w:rsidP="00440E4F">
      <w:pPr>
        <w:numPr>
          <w:ilvl w:val="0"/>
          <w:numId w:val="45"/>
        </w:numPr>
        <w:spacing w:after="0" w:line="240" w:lineRule="auto"/>
        <w:ind w:left="284" w:hanging="426"/>
        <w:jc w:val="both"/>
        <w:rPr>
          <w:rFonts w:eastAsiaTheme="minorEastAsia"/>
          <w:b/>
          <w:bCs/>
        </w:rPr>
      </w:pPr>
      <w:r w:rsidRPr="49FAC532">
        <w:rPr>
          <w:rFonts w:ascii="Rockwell" w:hAnsi="Rockwell" w:cs="Arial"/>
          <w:b/>
          <w:bCs/>
        </w:rPr>
        <w:t>Organigrama:</w:t>
      </w:r>
    </w:p>
    <w:p w14:paraId="1DA1E73B" w14:textId="7EB0B3A9" w:rsidR="00374835" w:rsidRDefault="00374835" w:rsidP="00476581">
      <w:pPr>
        <w:tabs>
          <w:tab w:val="left" w:pos="3900"/>
        </w:tabs>
        <w:autoSpaceDE w:val="0"/>
        <w:autoSpaceDN w:val="0"/>
        <w:adjustRightInd w:val="0"/>
        <w:spacing w:after="0" w:line="240" w:lineRule="auto"/>
        <w:ind w:left="1004"/>
        <w:jc w:val="both"/>
        <w:rPr>
          <w:rFonts w:ascii="Rockwell" w:hAnsi="Rockwell" w:cs="Arial"/>
          <w:b/>
          <w:bCs/>
        </w:rPr>
      </w:pPr>
      <w:r>
        <w:t xml:space="preserve">                                                       </w:t>
      </w:r>
      <w:r>
        <w:object w:dxaOrig="3091" w:dyaOrig="2685" w14:anchorId="42889906">
          <v:shape id="_x0000_i1031" type="#_x0000_t75" style="width:154.5pt;height:134.25pt" o:ole="">
            <v:imagedata r:id="rId51" o:title=""/>
          </v:shape>
          <o:OLEObject Type="Embed" ProgID="Visio.Drawing.15" ShapeID="_x0000_i1031" DrawAspect="Content" ObjectID="_1716283531" r:id="rId52"/>
        </w:object>
      </w:r>
    </w:p>
    <w:p w14:paraId="4D5B4CF3" w14:textId="42A3D8EC" w:rsidR="00374835" w:rsidRDefault="00374835" w:rsidP="00476581">
      <w:pPr>
        <w:tabs>
          <w:tab w:val="left" w:pos="3900"/>
        </w:tabs>
        <w:autoSpaceDE w:val="0"/>
        <w:autoSpaceDN w:val="0"/>
        <w:adjustRightInd w:val="0"/>
        <w:spacing w:after="0" w:line="240" w:lineRule="auto"/>
        <w:ind w:left="1004"/>
        <w:jc w:val="both"/>
        <w:rPr>
          <w:rFonts w:ascii="Rockwell" w:hAnsi="Rockwell" w:cs="Arial"/>
          <w:b/>
          <w:bCs/>
        </w:rPr>
      </w:pPr>
    </w:p>
    <w:p w14:paraId="22C5BCFD" w14:textId="16EFF4ED" w:rsidR="00374835" w:rsidRDefault="00374835" w:rsidP="00476581">
      <w:pPr>
        <w:tabs>
          <w:tab w:val="left" w:pos="3900"/>
        </w:tabs>
        <w:autoSpaceDE w:val="0"/>
        <w:autoSpaceDN w:val="0"/>
        <w:adjustRightInd w:val="0"/>
        <w:spacing w:after="0" w:line="240" w:lineRule="auto"/>
        <w:ind w:left="1004"/>
        <w:jc w:val="both"/>
        <w:rPr>
          <w:rFonts w:ascii="Rockwell" w:hAnsi="Rockwell" w:cs="Arial"/>
          <w:b/>
          <w:bCs/>
        </w:rPr>
      </w:pPr>
    </w:p>
    <w:p w14:paraId="0E93F8B9" w14:textId="77777777" w:rsidR="00374835" w:rsidRDefault="00374835" w:rsidP="00476581">
      <w:pPr>
        <w:tabs>
          <w:tab w:val="left" w:pos="3900"/>
        </w:tabs>
        <w:autoSpaceDE w:val="0"/>
        <w:autoSpaceDN w:val="0"/>
        <w:adjustRightInd w:val="0"/>
        <w:spacing w:after="0" w:line="240" w:lineRule="auto"/>
        <w:ind w:left="1004"/>
        <w:jc w:val="both"/>
        <w:rPr>
          <w:rFonts w:ascii="Rockwell" w:hAnsi="Rockwell" w:cs="Arial"/>
          <w:b/>
          <w:bCs/>
        </w:rPr>
      </w:pPr>
    </w:p>
    <w:p w14:paraId="591EA054" w14:textId="77777777" w:rsidR="00476581" w:rsidRDefault="12D0D15C" w:rsidP="00440E4F">
      <w:pPr>
        <w:numPr>
          <w:ilvl w:val="0"/>
          <w:numId w:val="45"/>
        </w:numPr>
        <w:tabs>
          <w:tab w:val="left" w:pos="3900"/>
        </w:tabs>
        <w:spacing w:after="0" w:line="240" w:lineRule="auto"/>
        <w:ind w:left="284" w:hanging="426"/>
        <w:jc w:val="both"/>
        <w:rPr>
          <w:rFonts w:eastAsiaTheme="minorEastAsia"/>
          <w:b/>
          <w:bCs/>
        </w:rPr>
      </w:pPr>
      <w:r w:rsidRPr="1F113B33">
        <w:rPr>
          <w:rFonts w:ascii="Rockwell" w:hAnsi="Rockwell" w:cs="Arial"/>
          <w:b/>
          <w:bCs/>
        </w:rPr>
        <w:t>Objetivo General:</w:t>
      </w:r>
    </w:p>
    <w:p w14:paraId="06F996A7" w14:textId="7764BB1F" w:rsidR="00476581" w:rsidRPr="00DD66C2" w:rsidRDefault="12D0D15C" w:rsidP="1F113B33">
      <w:pPr>
        <w:tabs>
          <w:tab w:val="left" w:pos="3900"/>
        </w:tabs>
        <w:spacing w:after="0" w:line="240" w:lineRule="auto"/>
        <w:ind w:left="284"/>
        <w:jc w:val="both"/>
        <w:rPr>
          <w:rFonts w:ascii="Calibri" w:eastAsia="Batang" w:hAnsi="Calibri"/>
        </w:rPr>
      </w:pPr>
      <w:r w:rsidRPr="1F113B33">
        <w:rPr>
          <w:rFonts w:ascii="Rockwell" w:hAnsi="Rockwell" w:cs="Arial"/>
        </w:rPr>
        <w:t>Asegurar la gestión de orientación, información, trámites para la atención clínica, verificación, citas, referencias, contra referencias, ingresos y egresos, sugerencias, quejas, denuncias y garantías de deberes y derechos de los usuarios, contribuyendo a la mejora continua de la calidad de la atención.</w:t>
      </w:r>
    </w:p>
    <w:p w14:paraId="301539DE" w14:textId="77777777" w:rsidR="00476581" w:rsidRPr="005E14BF" w:rsidRDefault="00476581" w:rsidP="1F113B33">
      <w:pPr>
        <w:tabs>
          <w:tab w:val="left" w:pos="3900"/>
        </w:tabs>
        <w:spacing w:after="0" w:line="240" w:lineRule="auto"/>
        <w:ind w:left="284"/>
        <w:jc w:val="both"/>
        <w:rPr>
          <w:rFonts w:ascii="Calibri" w:eastAsia="Batang" w:hAnsi="Calibri"/>
        </w:rPr>
      </w:pPr>
    </w:p>
    <w:p w14:paraId="3959D224" w14:textId="77777777" w:rsidR="00476581" w:rsidRPr="005E14BF" w:rsidRDefault="12D0D15C" w:rsidP="00440E4F">
      <w:pPr>
        <w:numPr>
          <w:ilvl w:val="0"/>
          <w:numId w:val="45"/>
        </w:numPr>
        <w:tabs>
          <w:tab w:val="left" w:pos="3900"/>
        </w:tabs>
        <w:spacing w:after="0" w:line="240" w:lineRule="auto"/>
        <w:ind w:left="284" w:hanging="426"/>
        <w:jc w:val="both"/>
        <w:rPr>
          <w:rFonts w:eastAsiaTheme="minorEastAsia"/>
          <w:b/>
          <w:bCs/>
        </w:rPr>
      </w:pPr>
      <w:r w:rsidRPr="1F113B33">
        <w:rPr>
          <w:rFonts w:ascii="Rockwell" w:hAnsi="Rockwell" w:cs="Arial"/>
          <w:b/>
          <w:bCs/>
        </w:rPr>
        <w:t>Funciones Principales:</w:t>
      </w:r>
    </w:p>
    <w:p w14:paraId="45DF7669" w14:textId="77777777" w:rsidR="00476581" w:rsidRPr="005E14BF" w:rsidRDefault="00476581" w:rsidP="00440E4F">
      <w:pPr>
        <w:pStyle w:val="Prrafodelista"/>
        <w:numPr>
          <w:ilvl w:val="0"/>
          <w:numId w:val="19"/>
        </w:numPr>
        <w:spacing w:after="0" w:line="240" w:lineRule="auto"/>
        <w:jc w:val="both"/>
        <w:rPr>
          <w:rFonts w:eastAsiaTheme="minorEastAsia"/>
        </w:rPr>
      </w:pPr>
      <w:r w:rsidRPr="2CE3DE35">
        <w:rPr>
          <w:rFonts w:ascii="Rockwell" w:hAnsi="Rockwell" w:cs="Arial"/>
        </w:rPr>
        <w:t>Proporcionar a los usuarios información general sobre el hospital, su organización y los servicios que en él se prestan.</w:t>
      </w:r>
    </w:p>
    <w:p w14:paraId="28CE70FD" w14:textId="213EFF69" w:rsidR="00476581" w:rsidRPr="005E14BF" w:rsidRDefault="00476581" w:rsidP="00440E4F">
      <w:pPr>
        <w:pStyle w:val="Prrafodelista"/>
        <w:numPr>
          <w:ilvl w:val="0"/>
          <w:numId w:val="19"/>
        </w:numPr>
        <w:spacing w:after="0" w:line="240" w:lineRule="auto"/>
        <w:jc w:val="both"/>
        <w:rPr>
          <w:rFonts w:eastAsiaTheme="minorEastAsia"/>
        </w:rPr>
      </w:pPr>
      <w:r w:rsidRPr="2D6FEB22">
        <w:rPr>
          <w:rFonts w:ascii="Rockwell" w:hAnsi="Rockwell" w:cs="Arial"/>
        </w:rPr>
        <w:t xml:space="preserve">Garantizar información para la toma de decisiones y elaboración de informes sobre ubicación de </w:t>
      </w:r>
      <w:r w:rsidR="0C947960" w:rsidRPr="2D6FEB22">
        <w:rPr>
          <w:rFonts w:ascii="Rockwell" w:hAnsi="Rockwell" w:cs="Arial"/>
        </w:rPr>
        <w:t>usuario</w:t>
      </w:r>
      <w:r w:rsidRPr="2D6FEB22">
        <w:rPr>
          <w:rFonts w:ascii="Rockwell" w:hAnsi="Rockwell" w:cs="Arial"/>
        </w:rPr>
        <w:t xml:space="preserve">s ingresados y temas generales de información de citas de </w:t>
      </w:r>
      <w:r w:rsidR="0C947960" w:rsidRPr="2D6FEB22">
        <w:rPr>
          <w:rFonts w:ascii="Rockwell" w:hAnsi="Rockwell" w:cs="Arial"/>
        </w:rPr>
        <w:t>usuario</w:t>
      </w:r>
      <w:r w:rsidRPr="2D6FEB22">
        <w:rPr>
          <w:rFonts w:ascii="Rockwell" w:hAnsi="Rockwell" w:cs="Arial"/>
        </w:rPr>
        <w:t>s, respetando las normas vigentes en cuanto a la confidencialidad de los datos y preservación de la información personalizada.</w:t>
      </w:r>
    </w:p>
    <w:p w14:paraId="12D16165" w14:textId="5118B5C0" w:rsidR="00476581" w:rsidRPr="005E14BF" w:rsidRDefault="12D0D15C" w:rsidP="00440E4F">
      <w:pPr>
        <w:pStyle w:val="Prrafodelista"/>
        <w:numPr>
          <w:ilvl w:val="0"/>
          <w:numId w:val="19"/>
        </w:numPr>
        <w:spacing w:after="0" w:line="240" w:lineRule="auto"/>
        <w:jc w:val="both"/>
        <w:rPr>
          <w:rFonts w:eastAsiaTheme="minorEastAsia"/>
        </w:rPr>
      </w:pPr>
      <w:r w:rsidRPr="1F113B33">
        <w:rPr>
          <w:rFonts w:ascii="Rockwell" w:hAnsi="Rockwell" w:cs="Arial"/>
        </w:rPr>
        <w:t>A</w:t>
      </w:r>
      <w:r w:rsidR="4399408C" w:rsidRPr="1F113B33">
        <w:rPr>
          <w:rFonts w:ascii="Rockwell" w:hAnsi="Rockwell" w:cs="Arial"/>
        </w:rPr>
        <w:t>segurar el proceso de programación</w:t>
      </w:r>
      <w:r w:rsidRPr="1F113B33">
        <w:rPr>
          <w:rFonts w:ascii="Rockwell" w:hAnsi="Rockwell" w:cs="Arial"/>
        </w:rPr>
        <w:t xml:space="preserve"> de las citas médicas</w:t>
      </w:r>
      <w:r w:rsidR="59AF3E72" w:rsidRPr="1F113B33">
        <w:rPr>
          <w:rFonts w:ascii="Rockwell" w:hAnsi="Rockwell" w:cs="Arial"/>
        </w:rPr>
        <w:t>.</w:t>
      </w:r>
    </w:p>
    <w:p w14:paraId="05921E1C" w14:textId="50B9E0A4" w:rsidR="00476581" w:rsidRPr="005E14BF" w:rsidRDefault="00476581" w:rsidP="00440E4F">
      <w:pPr>
        <w:pStyle w:val="Prrafodelista"/>
        <w:numPr>
          <w:ilvl w:val="0"/>
          <w:numId w:val="19"/>
        </w:numPr>
        <w:spacing w:after="0" w:line="240" w:lineRule="auto"/>
        <w:jc w:val="both"/>
        <w:rPr>
          <w:rFonts w:eastAsiaTheme="minorEastAsia"/>
        </w:rPr>
      </w:pPr>
      <w:r w:rsidRPr="2D6FEB22">
        <w:rPr>
          <w:rFonts w:ascii="Rockwell" w:hAnsi="Rockwell" w:cs="Arial"/>
        </w:rPr>
        <w:t xml:space="preserve">Coordinar el proceso de referencia y contrarreferencia de </w:t>
      </w:r>
      <w:r w:rsidR="0C947960" w:rsidRPr="2D6FEB22">
        <w:rPr>
          <w:rFonts w:ascii="Rockwell" w:hAnsi="Rockwell" w:cs="Arial"/>
        </w:rPr>
        <w:t>usuario</w:t>
      </w:r>
      <w:r w:rsidRPr="2D6FEB22">
        <w:rPr>
          <w:rFonts w:ascii="Rockwell" w:hAnsi="Rockwell" w:cs="Arial"/>
        </w:rPr>
        <w:t>s.</w:t>
      </w:r>
    </w:p>
    <w:p w14:paraId="5199D769" w14:textId="77777777" w:rsidR="00476581" w:rsidRPr="005E14BF" w:rsidRDefault="00476581" w:rsidP="00440E4F">
      <w:pPr>
        <w:pStyle w:val="Prrafodelista"/>
        <w:numPr>
          <w:ilvl w:val="0"/>
          <w:numId w:val="19"/>
        </w:numPr>
        <w:spacing w:after="0" w:line="240" w:lineRule="auto"/>
        <w:jc w:val="both"/>
        <w:rPr>
          <w:rFonts w:eastAsiaTheme="minorEastAsia"/>
        </w:rPr>
      </w:pPr>
      <w:r w:rsidRPr="2CE3DE35">
        <w:rPr>
          <w:rFonts w:ascii="Rockwell" w:hAnsi="Rockwell" w:cs="Arial"/>
        </w:rPr>
        <w:t xml:space="preserve">Gestionar los buzones de sugerencias a fin de dar respuesta oportuna y atención de calidad a los usuarios. </w:t>
      </w:r>
    </w:p>
    <w:p w14:paraId="15E9BCAD" w14:textId="19AE7F10" w:rsidR="00476581" w:rsidRPr="005E14BF" w:rsidRDefault="7FB832DF" w:rsidP="00440E4F">
      <w:pPr>
        <w:pStyle w:val="Prrafodelista"/>
        <w:numPr>
          <w:ilvl w:val="0"/>
          <w:numId w:val="19"/>
        </w:numPr>
        <w:spacing w:after="0" w:line="240" w:lineRule="auto"/>
        <w:jc w:val="both"/>
        <w:rPr>
          <w:rFonts w:eastAsiaTheme="minorEastAsia"/>
        </w:rPr>
      </w:pPr>
      <w:r w:rsidRPr="1F113B33">
        <w:rPr>
          <w:rFonts w:ascii="Rockwell" w:hAnsi="Rockwell" w:cs="Arial"/>
        </w:rPr>
        <w:t xml:space="preserve"> Coordinar la realización de encuestas</w:t>
      </w:r>
      <w:r w:rsidR="12D0D15C" w:rsidRPr="1F113B33">
        <w:rPr>
          <w:rFonts w:ascii="Rockwell" w:hAnsi="Rockwell" w:cs="Arial"/>
        </w:rPr>
        <w:t xml:space="preserve"> de satisfacción al usuario.</w:t>
      </w:r>
    </w:p>
    <w:p w14:paraId="42F7F10B" w14:textId="77777777" w:rsidR="00476581" w:rsidRPr="005E14BF" w:rsidRDefault="00476581" w:rsidP="00440E4F">
      <w:pPr>
        <w:pStyle w:val="Prrafodelista"/>
        <w:numPr>
          <w:ilvl w:val="0"/>
          <w:numId w:val="19"/>
        </w:numPr>
        <w:spacing w:after="0" w:line="240" w:lineRule="auto"/>
        <w:jc w:val="both"/>
        <w:rPr>
          <w:rFonts w:eastAsiaTheme="minorEastAsia"/>
        </w:rPr>
      </w:pPr>
      <w:r w:rsidRPr="2CE3DE35">
        <w:rPr>
          <w:rFonts w:ascii="Rockwell" w:hAnsi="Rockwell" w:cs="Arial"/>
        </w:rPr>
        <w:t>Velar por el cumplimiento del proceso de admisión establecido.</w:t>
      </w:r>
    </w:p>
    <w:p w14:paraId="3CE715AD" w14:textId="77777777" w:rsidR="00476581" w:rsidRPr="005E14BF" w:rsidRDefault="00476581" w:rsidP="00440E4F">
      <w:pPr>
        <w:pStyle w:val="Prrafodelista"/>
        <w:numPr>
          <w:ilvl w:val="0"/>
          <w:numId w:val="19"/>
        </w:numPr>
        <w:spacing w:after="0" w:line="240" w:lineRule="auto"/>
        <w:jc w:val="both"/>
        <w:rPr>
          <w:rFonts w:eastAsiaTheme="minorEastAsia"/>
        </w:rPr>
      </w:pPr>
      <w:r w:rsidRPr="2CE3DE35">
        <w:rPr>
          <w:rFonts w:ascii="Rockwell" w:hAnsi="Rockwell" w:cs="Arial"/>
        </w:rPr>
        <w:lastRenderedPageBreak/>
        <w:t>Asegurar el registro y archivo oportuno de los expedientes clínicos de los usuarios.</w:t>
      </w:r>
    </w:p>
    <w:p w14:paraId="08377028" w14:textId="77777777" w:rsidR="00476581" w:rsidRPr="005E14BF" w:rsidRDefault="00476581" w:rsidP="00440E4F">
      <w:pPr>
        <w:pStyle w:val="Prrafodelista"/>
        <w:numPr>
          <w:ilvl w:val="0"/>
          <w:numId w:val="19"/>
        </w:numPr>
        <w:spacing w:after="0" w:line="240" w:lineRule="auto"/>
        <w:jc w:val="both"/>
        <w:rPr>
          <w:rFonts w:eastAsiaTheme="minorEastAsia"/>
        </w:rPr>
      </w:pPr>
      <w:r w:rsidRPr="2CE3DE35">
        <w:rPr>
          <w:rFonts w:ascii="Rockwell" w:hAnsi="Rockwell" w:cs="Arial"/>
        </w:rPr>
        <w:t>Mantener disponibles y organizados los expedientes clínicos de los usuarios del Hospital.</w:t>
      </w:r>
    </w:p>
    <w:p w14:paraId="51D66DFF" w14:textId="2948A2A0" w:rsidR="00476581" w:rsidRDefault="00476581" w:rsidP="00440E4F">
      <w:pPr>
        <w:pStyle w:val="Prrafodelista"/>
        <w:numPr>
          <w:ilvl w:val="0"/>
          <w:numId w:val="19"/>
        </w:numPr>
        <w:spacing w:after="0" w:line="240" w:lineRule="auto"/>
        <w:jc w:val="both"/>
        <w:rPr>
          <w:rFonts w:eastAsiaTheme="minorEastAsia"/>
        </w:rPr>
      </w:pPr>
      <w:r w:rsidRPr="2CE3DE35">
        <w:rPr>
          <w:rFonts w:ascii="Rockwell" w:hAnsi="Rockwell" w:cs="Arial"/>
        </w:rPr>
        <w:t>Supervisar y evaluar el apego a los protocolos de atención en el establecimiento de salud.</w:t>
      </w:r>
    </w:p>
    <w:p w14:paraId="2A46A3B5" w14:textId="77777777" w:rsidR="00476581" w:rsidRPr="00385AC8" w:rsidRDefault="00476581" w:rsidP="00440E4F">
      <w:pPr>
        <w:pStyle w:val="Prrafodelista"/>
        <w:numPr>
          <w:ilvl w:val="0"/>
          <w:numId w:val="19"/>
        </w:numPr>
        <w:spacing w:after="0" w:line="240" w:lineRule="auto"/>
        <w:jc w:val="both"/>
        <w:rPr>
          <w:rFonts w:eastAsiaTheme="minorEastAsia"/>
        </w:rPr>
      </w:pPr>
      <w:r w:rsidRPr="2CE3DE35">
        <w:rPr>
          <w:rFonts w:ascii="Rockwell" w:hAnsi="Rockwell" w:cs="Arial"/>
        </w:rPr>
        <w:t>Coordinar con otros departamentos el desarrollo de acciones que deben llevarse a cabo para garantizar una atención de mayor eficiencia, oportunidad, continuidad, calidez y rapidez a los usuarios de los servicios de salud.</w:t>
      </w:r>
    </w:p>
    <w:p w14:paraId="730328F3" w14:textId="77777777" w:rsidR="00476581" w:rsidRDefault="00476581" w:rsidP="00440E4F">
      <w:pPr>
        <w:pStyle w:val="Prrafodelista"/>
        <w:numPr>
          <w:ilvl w:val="0"/>
          <w:numId w:val="19"/>
        </w:numPr>
        <w:spacing w:after="0" w:line="240" w:lineRule="auto"/>
        <w:jc w:val="both"/>
        <w:rPr>
          <w:rFonts w:eastAsiaTheme="minorEastAsia"/>
        </w:rPr>
      </w:pPr>
      <w:r w:rsidRPr="2CE3DE35">
        <w:rPr>
          <w:rFonts w:ascii="Rockwell" w:hAnsi="Rockwell" w:cs="Arial"/>
        </w:rPr>
        <w:t>Velar por la información y el cumplimiento de los derechos y deberes de los usuarios según lo establecido en el marco legal vigente y las normas del establecimiento.</w:t>
      </w:r>
    </w:p>
    <w:p w14:paraId="5B46D615" w14:textId="77777777" w:rsidR="00476581" w:rsidRPr="00E77BC7" w:rsidRDefault="00476581" w:rsidP="00440E4F">
      <w:pPr>
        <w:pStyle w:val="Prrafodelista"/>
        <w:numPr>
          <w:ilvl w:val="0"/>
          <w:numId w:val="19"/>
        </w:numPr>
        <w:spacing w:after="0" w:line="240" w:lineRule="auto"/>
        <w:jc w:val="both"/>
        <w:rPr>
          <w:rFonts w:eastAsiaTheme="minorEastAsia"/>
        </w:rPr>
      </w:pPr>
      <w:r w:rsidRPr="2CE3DE35">
        <w:rPr>
          <w:rFonts w:ascii="Rockwell" w:hAnsi="Rockwell" w:cs="Arial"/>
        </w:rPr>
        <w:t>Velar por que los usuarios de los servicios del establecimiento reciban un trato humanizado, de respeto y calidad.</w:t>
      </w:r>
    </w:p>
    <w:p w14:paraId="478FBB5F" w14:textId="77777777" w:rsidR="00476581" w:rsidRPr="00D31F5C" w:rsidRDefault="00476581" w:rsidP="00440E4F">
      <w:pPr>
        <w:pStyle w:val="Prrafodelista"/>
        <w:numPr>
          <w:ilvl w:val="0"/>
          <w:numId w:val="19"/>
        </w:numPr>
        <w:spacing w:after="0" w:line="240" w:lineRule="auto"/>
        <w:jc w:val="both"/>
        <w:rPr>
          <w:rFonts w:eastAsiaTheme="minorEastAsia"/>
        </w:rPr>
      </w:pPr>
      <w:r w:rsidRPr="2CE3DE35">
        <w:rPr>
          <w:rFonts w:ascii="Rockwell" w:hAnsi="Rockwell" w:cs="Arial"/>
        </w:rPr>
        <w:t>Participar con la Dirección del hospital y el Departamento Médico en la actualización periódica de la Cartera de Servicios del centro y coordinar su correcta difusión entre los usuarios y los demás establecimientos de salud relacionados con la Red.</w:t>
      </w:r>
    </w:p>
    <w:p w14:paraId="7013F9E2" w14:textId="77777777" w:rsidR="00476581" w:rsidRPr="00D31F5C" w:rsidRDefault="00476581" w:rsidP="00440E4F">
      <w:pPr>
        <w:pStyle w:val="Prrafodelista"/>
        <w:numPr>
          <w:ilvl w:val="0"/>
          <w:numId w:val="19"/>
        </w:numPr>
        <w:spacing w:after="0" w:line="240" w:lineRule="auto"/>
        <w:jc w:val="both"/>
        <w:rPr>
          <w:rFonts w:eastAsiaTheme="minorEastAsia"/>
        </w:rPr>
      </w:pPr>
      <w:r w:rsidRPr="2CE3DE35">
        <w:rPr>
          <w:rFonts w:ascii="Rockwell" w:hAnsi="Rockwell" w:cs="Arial"/>
        </w:rPr>
        <w:t>Garantizar el derecho del ciudadano a manifestar su opinión facilitando a los usuarios y familiares la exposición de sus opiniones en un clima de respeto y confianza.</w:t>
      </w:r>
    </w:p>
    <w:p w14:paraId="49665327" w14:textId="77777777" w:rsidR="00476581" w:rsidRPr="00D31F5C" w:rsidRDefault="00476581" w:rsidP="00440E4F">
      <w:pPr>
        <w:pStyle w:val="Prrafodelista"/>
        <w:numPr>
          <w:ilvl w:val="0"/>
          <w:numId w:val="19"/>
        </w:numPr>
        <w:spacing w:after="0" w:line="240" w:lineRule="auto"/>
        <w:jc w:val="both"/>
        <w:rPr>
          <w:rFonts w:eastAsiaTheme="minorEastAsia"/>
        </w:rPr>
      </w:pPr>
      <w:r w:rsidRPr="2CE3DE35">
        <w:rPr>
          <w:rFonts w:ascii="Rockwell" w:hAnsi="Rockwell" w:cs="Arial"/>
        </w:rPr>
        <w:t>Propiciar y coordinar el Comité de Apertura de Buzones con integrantes de diferentes instancias del establecimiento de salud para realizar la apertura y análisis de las informaciones ahí depositadas.</w:t>
      </w:r>
    </w:p>
    <w:p w14:paraId="7590E957" w14:textId="77777777" w:rsidR="00476581" w:rsidRPr="00D31F5C" w:rsidRDefault="00476581" w:rsidP="00440E4F">
      <w:pPr>
        <w:pStyle w:val="Prrafodelista"/>
        <w:numPr>
          <w:ilvl w:val="0"/>
          <w:numId w:val="19"/>
        </w:numPr>
        <w:spacing w:after="0" w:line="240" w:lineRule="auto"/>
        <w:jc w:val="both"/>
        <w:rPr>
          <w:rFonts w:eastAsiaTheme="minorEastAsia"/>
        </w:rPr>
      </w:pPr>
      <w:r w:rsidRPr="2CE3DE35">
        <w:rPr>
          <w:rFonts w:ascii="Rockwell" w:hAnsi="Rockwell" w:cs="Arial"/>
        </w:rPr>
        <w:t xml:space="preserve">Coordinar reuniones con los encargados y/o directivos para el análisis y búsqueda de soluciones a las quejas e implementación de recomendación de los usuarios si estas son pertinentes. </w:t>
      </w:r>
    </w:p>
    <w:p w14:paraId="53549734" w14:textId="77777777" w:rsidR="00476581" w:rsidRPr="00E77BC7" w:rsidRDefault="00476581" w:rsidP="00440E4F">
      <w:pPr>
        <w:pStyle w:val="Prrafodelista"/>
        <w:numPr>
          <w:ilvl w:val="0"/>
          <w:numId w:val="19"/>
        </w:numPr>
        <w:spacing w:after="0" w:line="240" w:lineRule="auto"/>
        <w:jc w:val="both"/>
        <w:rPr>
          <w:rFonts w:eastAsiaTheme="minorEastAsia"/>
        </w:rPr>
      </w:pPr>
      <w:r w:rsidRPr="2CE3DE35">
        <w:rPr>
          <w:rFonts w:ascii="Rockwell" w:hAnsi="Rockwell" w:cs="Arial"/>
        </w:rPr>
        <w:t xml:space="preserve">Gestionar y resolver de manera oportuna las necesidades y/o dificultades presentadas por los usuarios, comunicando, en lo posible a estos, las medidas tomadas por la institución. </w:t>
      </w:r>
    </w:p>
    <w:p w14:paraId="6F39959B" w14:textId="77777777" w:rsidR="00476581" w:rsidRDefault="01CA9991" w:rsidP="00440E4F">
      <w:pPr>
        <w:pStyle w:val="Prrafodelista"/>
        <w:numPr>
          <w:ilvl w:val="0"/>
          <w:numId w:val="19"/>
        </w:numPr>
        <w:spacing w:after="0" w:line="240" w:lineRule="auto"/>
        <w:jc w:val="both"/>
        <w:rPr>
          <w:rFonts w:ascii="Rockwell" w:hAnsi="Rockwell" w:cs="Arial"/>
        </w:rPr>
      </w:pPr>
      <w:r w:rsidRPr="49FAC532">
        <w:rPr>
          <w:rFonts w:ascii="Rockwell" w:hAnsi="Rockwell" w:cs="Arial"/>
        </w:rPr>
        <w:t>Coordinar con la División de Calidad de los Servicios y Gestión de Usuarios del SRS programas de capacitaciones para el personal pertinente del establecimiento de salud en materia de calidad de los servicios.</w:t>
      </w:r>
    </w:p>
    <w:p w14:paraId="142050DF" w14:textId="21FCCEF9" w:rsidR="7BB34AF2" w:rsidRDefault="7BB34AF2" w:rsidP="00440E4F">
      <w:pPr>
        <w:pStyle w:val="Prrafodelista"/>
        <w:numPr>
          <w:ilvl w:val="0"/>
          <w:numId w:val="19"/>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4B5DE6C3" w14:textId="20E6EB9A" w:rsidR="49FAC532" w:rsidRDefault="49FAC532" w:rsidP="49FAC532">
      <w:pPr>
        <w:spacing w:after="0" w:line="240" w:lineRule="auto"/>
        <w:jc w:val="both"/>
        <w:rPr>
          <w:rFonts w:ascii="Rockwell" w:hAnsi="Rockwell" w:cs="Arial"/>
        </w:rPr>
      </w:pPr>
    </w:p>
    <w:p w14:paraId="0F2D54D8" w14:textId="2F0B4E74" w:rsidR="00476581" w:rsidRDefault="00476581" w:rsidP="00476581">
      <w:pPr>
        <w:spacing w:after="0" w:line="240" w:lineRule="auto"/>
        <w:ind w:left="1418"/>
        <w:jc w:val="both"/>
        <w:rPr>
          <w:rFonts w:ascii="Rockwell" w:hAnsi="Rockwell" w:cs="Arial"/>
        </w:rPr>
      </w:pPr>
    </w:p>
    <w:p w14:paraId="5FCD7940" w14:textId="68B18688" w:rsidR="00317B04" w:rsidRDefault="00317B04" w:rsidP="00476581">
      <w:pPr>
        <w:spacing w:after="0" w:line="240" w:lineRule="auto"/>
        <w:ind w:left="1418"/>
        <w:jc w:val="both"/>
        <w:rPr>
          <w:rFonts w:ascii="Rockwell" w:hAnsi="Rockwell" w:cs="Arial"/>
        </w:rPr>
      </w:pPr>
    </w:p>
    <w:p w14:paraId="36D6BD34" w14:textId="1B2C06F9" w:rsidR="00294C0C" w:rsidRPr="00294C0C" w:rsidRDefault="00294C0C" w:rsidP="00294C0C">
      <w:pPr>
        <w:rPr>
          <w:rFonts w:ascii="Rockwell" w:hAnsi="Rockwell"/>
          <w:b/>
          <w:bCs/>
        </w:rPr>
      </w:pPr>
      <w:r w:rsidRPr="008B10F8">
        <w:rPr>
          <w:rFonts w:ascii="Rockwell" w:hAnsi="Rockwell"/>
          <w:b/>
          <w:bCs/>
        </w:rPr>
        <w:t>• Estructura de Cargos:</w:t>
      </w:r>
    </w:p>
    <w:p w14:paraId="67253E98" w14:textId="77777777" w:rsidR="00294C0C" w:rsidRPr="008B10F8" w:rsidRDefault="00294C0C" w:rsidP="00294C0C">
      <w:pPr>
        <w:rPr>
          <w:rFonts w:ascii="Rockwell" w:hAnsi="Rockwell"/>
        </w:rPr>
      </w:pPr>
      <w:r w:rsidRPr="008B10F8">
        <w:rPr>
          <w:rFonts w:ascii="Rockwell" w:hAnsi="Rockwell"/>
        </w:rPr>
        <w:t xml:space="preserve"> Encargado (a) de la División de Atención al Usuario Los demás cargos que integran esta unidad serán definidos en el Manual de Cargos, aprobado por el Ministerio de Administración Pública (MAP).</w:t>
      </w:r>
    </w:p>
    <w:p w14:paraId="7D82FA07" w14:textId="24BECA97" w:rsidR="00317B04" w:rsidRDefault="00317B04" w:rsidP="00476581">
      <w:pPr>
        <w:spacing w:after="0" w:line="240" w:lineRule="auto"/>
        <w:ind w:left="1418"/>
        <w:jc w:val="both"/>
        <w:rPr>
          <w:rFonts w:ascii="Rockwell" w:hAnsi="Rockwell" w:cs="Arial"/>
        </w:rPr>
      </w:pPr>
    </w:p>
    <w:p w14:paraId="466ED9FF" w14:textId="25ADEEFE" w:rsidR="00317B04" w:rsidRDefault="00317B04" w:rsidP="00476581">
      <w:pPr>
        <w:spacing w:after="0" w:line="240" w:lineRule="auto"/>
        <w:ind w:left="1418"/>
        <w:jc w:val="both"/>
        <w:rPr>
          <w:rFonts w:ascii="Rockwell" w:hAnsi="Rockwell" w:cs="Arial"/>
        </w:rPr>
      </w:pPr>
    </w:p>
    <w:p w14:paraId="1CB65A92" w14:textId="1ABD53C8" w:rsidR="00317B04" w:rsidRDefault="00317B04" w:rsidP="00476581">
      <w:pPr>
        <w:spacing w:after="0" w:line="240" w:lineRule="auto"/>
        <w:ind w:left="1418"/>
        <w:jc w:val="both"/>
        <w:rPr>
          <w:rFonts w:ascii="Rockwell" w:hAnsi="Rockwell" w:cs="Arial"/>
        </w:rPr>
      </w:pPr>
    </w:p>
    <w:p w14:paraId="6C43D0BB" w14:textId="00AB952B" w:rsidR="00317B04" w:rsidRDefault="00317B04" w:rsidP="00476581">
      <w:pPr>
        <w:spacing w:after="0" w:line="240" w:lineRule="auto"/>
        <w:ind w:left="1418"/>
        <w:jc w:val="both"/>
        <w:rPr>
          <w:rFonts w:ascii="Rockwell" w:hAnsi="Rockwell" w:cs="Arial"/>
        </w:rPr>
      </w:pPr>
    </w:p>
    <w:p w14:paraId="51863038" w14:textId="23F4A485" w:rsidR="00317B04" w:rsidRDefault="00317B04" w:rsidP="00476581">
      <w:pPr>
        <w:spacing w:after="0" w:line="240" w:lineRule="auto"/>
        <w:ind w:left="1418"/>
        <w:jc w:val="both"/>
        <w:rPr>
          <w:rFonts w:ascii="Rockwell" w:hAnsi="Rockwell" w:cs="Arial"/>
        </w:rPr>
      </w:pPr>
    </w:p>
    <w:p w14:paraId="314CD4D6" w14:textId="6B8DDCB2" w:rsidR="00317B04" w:rsidRDefault="00317B04" w:rsidP="00294C0C">
      <w:pPr>
        <w:spacing w:after="0" w:line="240" w:lineRule="auto"/>
        <w:jc w:val="both"/>
        <w:rPr>
          <w:rFonts w:ascii="Rockwell" w:hAnsi="Rockwell" w:cs="Arial"/>
        </w:rPr>
      </w:pPr>
    </w:p>
    <w:p w14:paraId="3C589964" w14:textId="77777777" w:rsidR="00317B04" w:rsidRDefault="00317B04" w:rsidP="00476581">
      <w:pPr>
        <w:spacing w:after="0" w:line="240" w:lineRule="auto"/>
        <w:ind w:left="1418"/>
        <w:jc w:val="both"/>
        <w:rPr>
          <w:rFonts w:ascii="Rockwell" w:hAnsi="Rockwell" w:cs="Arial"/>
        </w:rPr>
      </w:pPr>
    </w:p>
    <w:p w14:paraId="591CADEC" w14:textId="77777777" w:rsidR="00476581" w:rsidRPr="0081460D" w:rsidRDefault="00476581" w:rsidP="00476581">
      <w:pPr>
        <w:autoSpaceDE w:val="0"/>
        <w:autoSpaceDN w:val="0"/>
        <w:adjustRightInd w:val="0"/>
        <w:spacing w:after="0" w:line="240" w:lineRule="auto"/>
        <w:jc w:val="both"/>
        <w:rPr>
          <w:rFonts w:ascii="Rockwell" w:hAnsi="Rockwell" w:cs="Arial"/>
        </w:rPr>
      </w:pPr>
    </w:p>
    <w:tbl>
      <w:tblPr>
        <w:tblpPr w:leftFromText="141" w:rightFromText="141" w:vertAnchor="text" w:horzAnchor="margin" w:tblpY="-74"/>
        <w:tblW w:w="88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2"/>
        <w:gridCol w:w="5730"/>
      </w:tblGrid>
      <w:tr w:rsidR="00476581" w:rsidRPr="00C42BC1" w14:paraId="76BB7A35" w14:textId="77777777" w:rsidTr="49FAC532">
        <w:tc>
          <w:tcPr>
            <w:tcW w:w="3132" w:type="dxa"/>
            <w:shd w:val="clear" w:color="auto" w:fill="F2F2F2" w:themeFill="background1" w:themeFillShade="F2"/>
          </w:tcPr>
          <w:p w14:paraId="3C490D34" w14:textId="77777777" w:rsidR="00476581" w:rsidRPr="00C42BC1" w:rsidRDefault="00476581" w:rsidP="007F2B04">
            <w:pPr>
              <w:spacing w:line="240" w:lineRule="auto"/>
              <w:jc w:val="both"/>
              <w:rPr>
                <w:rFonts w:ascii="Rockwell" w:hAnsi="Rockwell" w:cs="Arial"/>
                <w:b/>
                <w:bCs/>
              </w:rPr>
            </w:pPr>
            <w:r w:rsidRPr="00C42BC1">
              <w:rPr>
                <w:rFonts w:ascii="Rockwell" w:hAnsi="Rockwell" w:cs="Arial"/>
                <w:b/>
                <w:bCs/>
              </w:rPr>
              <w:t>Título de la Unidad</w:t>
            </w:r>
          </w:p>
        </w:tc>
        <w:tc>
          <w:tcPr>
            <w:tcW w:w="5730" w:type="dxa"/>
          </w:tcPr>
          <w:p w14:paraId="598C4EE5" w14:textId="36E90316" w:rsidR="00476581" w:rsidRPr="001E67BC" w:rsidRDefault="00294C0C" w:rsidP="007F2B04">
            <w:pPr>
              <w:pStyle w:val="Ttulo3"/>
              <w:framePr w:hSpace="0" w:wrap="auto" w:vAnchor="margin" w:hAnchor="text" w:yAlign="inline"/>
            </w:pPr>
            <w:bookmarkStart w:id="66" w:name="_Toc105532074"/>
            <w:r>
              <w:t>Sección de Admisión y Archivo Clínico</w:t>
            </w:r>
            <w:bookmarkEnd w:id="66"/>
          </w:p>
        </w:tc>
      </w:tr>
      <w:tr w:rsidR="00476581" w:rsidRPr="00C42BC1" w14:paraId="321F5E2D" w14:textId="77777777" w:rsidTr="49FAC532">
        <w:tc>
          <w:tcPr>
            <w:tcW w:w="3132" w:type="dxa"/>
            <w:shd w:val="clear" w:color="auto" w:fill="F2F2F2" w:themeFill="background1" w:themeFillShade="F2"/>
          </w:tcPr>
          <w:p w14:paraId="114C4D5A" w14:textId="77777777" w:rsidR="00476581" w:rsidRPr="00C42BC1" w:rsidRDefault="00476581" w:rsidP="007F2B04">
            <w:pPr>
              <w:spacing w:line="240" w:lineRule="auto"/>
              <w:jc w:val="both"/>
              <w:rPr>
                <w:rFonts w:ascii="Rockwell" w:hAnsi="Rockwell" w:cs="Arial"/>
                <w:b/>
                <w:bCs/>
              </w:rPr>
            </w:pPr>
            <w:r w:rsidRPr="00C42BC1">
              <w:rPr>
                <w:rFonts w:ascii="Rockwell" w:hAnsi="Rockwell" w:cs="Arial"/>
                <w:b/>
                <w:bCs/>
              </w:rPr>
              <w:t>Naturaleza de la Unidad</w:t>
            </w:r>
          </w:p>
        </w:tc>
        <w:tc>
          <w:tcPr>
            <w:tcW w:w="5730" w:type="dxa"/>
          </w:tcPr>
          <w:p w14:paraId="3740202E" w14:textId="77777777" w:rsidR="00476581" w:rsidRPr="00C42BC1" w:rsidRDefault="00476581" w:rsidP="007F2B04">
            <w:pPr>
              <w:spacing w:line="240" w:lineRule="auto"/>
              <w:jc w:val="both"/>
              <w:rPr>
                <w:rFonts w:ascii="Rockwell" w:hAnsi="Rockwell" w:cs="Arial"/>
              </w:rPr>
            </w:pPr>
            <w:r>
              <w:rPr>
                <w:rFonts w:ascii="Rockwell" w:hAnsi="Rockwell" w:cs="Arial"/>
                <w:lang w:val="es-ES"/>
              </w:rPr>
              <w:t>Auxiliar o de Apoyo</w:t>
            </w:r>
          </w:p>
        </w:tc>
      </w:tr>
      <w:tr w:rsidR="00476581" w:rsidRPr="00C42BC1" w14:paraId="4C61AB57" w14:textId="77777777" w:rsidTr="49FAC532">
        <w:tc>
          <w:tcPr>
            <w:tcW w:w="3132" w:type="dxa"/>
            <w:shd w:val="clear" w:color="auto" w:fill="F2F2F2" w:themeFill="background1" w:themeFillShade="F2"/>
          </w:tcPr>
          <w:p w14:paraId="786CB98A" w14:textId="77777777" w:rsidR="00476581" w:rsidRPr="00C42BC1" w:rsidRDefault="00476581" w:rsidP="007F2B04">
            <w:pPr>
              <w:spacing w:line="240" w:lineRule="auto"/>
              <w:jc w:val="both"/>
              <w:rPr>
                <w:rFonts w:ascii="Rockwell" w:hAnsi="Rockwell" w:cs="Arial"/>
                <w:b/>
                <w:bCs/>
              </w:rPr>
            </w:pPr>
            <w:r w:rsidRPr="00C42BC1">
              <w:rPr>
                <w:rFonts w:ascii="Rockwell" w:hAnsi="Rockwell" w:cs="Arial"/>
                <w:b/>
                <w:bCs/>
              </w:rPr>
              <w:t>Estructura Orgánica</w:t>
            </w:r>
          </w:p>
        </w:tc>
        <w:tc>
          <w:tcPr>
            <w:tcW w:w="5730" w:type="dxa"/>
          </w:tcPr>
          <w:p w14:paraId="7E16D120" w14:textId="77777777" w:rsidR="00476581" w:rsidRPr="00C42BC1" w:rsidRDefault="00476581" w:rsidP="007F2B04">
            <w:pPr>
              <w:spacing w:after="0" w:line="240" w:lineRule="auto"/>
              <w:jc w:val="both"/>
              <w:rPr>
                <w:rFonts w:ascii="Rockwell" w:hAnsi="Rockwell" w:cs="Arial"/>
              </w:rPr>
            </w:pPr>
            <w:r>
              <w:rPr>
                <w:rFonts w:ascii="Rockwell" w:hAnsi="Rockwell" w:cs="Arial"/>
              </w:rPr>
              <w:t>Admisión y Archivo Clínico</w:t>
            </w:r>
          </w:p>
        </w:tc>
      </w:tr>
      <w:tr w:rsidR="00476581" w:rsidRPr="00C42BC1" w14:paraId="0FD57D23" w14:textId="77777777" w:rsidTr="49FAC532">
        <w:tc>
          <w:tcPr>
            <w:tcW w:w="3132" w:type="dxa"/>
            <w:shd w:val="clear" w:color="auto" w:fill="F2F2F2" w:themeFill="background1" w:themeFillShade="F2"/>
          </w:tcPr>
          <w:p w14:paraId="59F7060A" w14:textId="77777777" w:rsidR="00476581" w:rsidRPr="00C42BC1" w:rsidRDefault="00476581" w:rsidP="007F2B04">
            <w:pPr>
              <w:spacing w:line="240" w:lineRule="auto"/>
              <w:jc w:val="both"/>
              <w:rPr>
                <w:rFonts w:ascii="Rockwell" w:hAnsi="Rockwell" w:cs="Arial"/>
                <w:b/>
                <w:bCs/>
              </w:rPr>
            </w:pPr>
            <w:r w:rsidRPr="00C42BC1">
              <w:rPr>
                <w:rFonts w:ascii="Rockwell" w:hAnsi="Rockwell" w:cs="Arial"/>
                <w:b/>
                <w:bCs/>
              </w:rPr>
              <w:t>Relación de Dependencia</w:t>
            </w:r>
          </w:p>
        </w:tc>
        <w:tc>
          <w:tcPr>
            <w:tcW w:w="5730" w:type="dxa"/>
          </w:tcPr>
          <w:p w14:paraId="74AF9AE0" w14:textId="4F920974" w:rsidR="00476581" w:rsidRPr="00955D36" w:rsidRDefault="00476581" w:rsidP="007F2B04">
            <w:pPr>
              <w:spacing w:line="240" w:lineRule="auto"/>
              <w:jc w:val="both"/>
              <w:rPr>
                <w:rFonts w:ascii="Rockwell" w:hAnsi="Rockwell" w:cs="Arial"/>
              </w:rPr>
            </w:pPr>
            <w:r w:rsidRPr="00955D36">
              <w:rPr>
                <w:rFonts w:ascii="Rockwell" w:hAnsi="Rockwell" w:cs="Arial"/>
                <w:spacing w:val="-3"/>
              </w:rPr>
              <w:t xml:space="preserve">Con </w:t>
            </w:r>
            <w:r w:rsidR="00294C0C">
              <w:rPr>
                <w:rFonts w:ascii="Rockwell" w:hAnsi="Rockwell" w:cs="Arial"/>
                <w:spacing w:val="-3"/>
              </w:rPr>
              <w:t xml:space="preserve">Sección de </w:t>
            </w:r>
            <w:r w:rsidRPr="00955D36">
              <w:rPr>
                <w:rFonts w:ascii="Rockwell" w:hAnsi="Rockwell" w:cs="Arial"/>
                <w:spacing w:val="-3"/>
              </w:rPr>
              <w:t>Servicio de Atención al Usuario</w:t>
            </w:r>
          </w:p>
        </w:tc>
      </w:tr>
      <w:tr w:rsidR="00476581" w:rsidRPr="00C42BC1" w14:paraId="29C3E5F2" w14:textId="77777777" w:rsidTr="49FAC532">
        <w:tc>
          <w:tcPr>
            <w:tcW w:w="3132" w:type="dxa"/>
            <w:shd w:val="clear" w:color="auto" w:fill="F2F2F2" w:themeFill="background1" w:themeFillShade="F2"/>
          </w:tcPr>
          <w:p w14:paraId="0C2E61A3" w14:textId="77777777" w:rsidR="00476581" w:rsidRPr="00C42BC1" w:rsidRDefault="00476581" w:rsidP="007F2B04">
            <w:pPr>
              <w:spacing w:line="240" w:lineRule="auto"/>
              <w:jc w:val="both"/>
              <w:rPr>
                <w:rFonts w:ascii="Rockwell" w:hAnsi="Rockwell" w:cs="Arial"/>
                <w:b/>
                <w:bCs/>
              </w:rPr>
            </w:pPr>
            <w:r w:rsidRPr="00C42BC1">
              <w:rPr>
                <w:rFonts w:ascii="Rockwell" w:hAnsi="Rockwell" w:cs="Arial"/>
                <w:b/>
                <w:bCs/>
              </w:rPr>
              <w:t>Coordinación</w:t>
            </w:r>
          </w:p>
        </w:tc>
        <w:tc>
          <w:tcPr>
            <w:tcW w:w="5730" w:type="dxa"/>
          </w:tcPr>
          <w:p w14:paraId="6A646D59" w14:textId="566EDCCD" w:rsidR="00476581" w:rsidRPr="00955D36" w:rsidRDefault="12D0D15C" w:rsidP="1F113B33">
            <w:pPr>
              <w:spacing w:line="240" w:lineRule="auto"/>
              <w:jc w:val="both"/>
              <w:rPr>
                <w:rFonts w:ascii="Rockwell" w:hAnsi="Rockwell" w:cs="Arial"/>
              </w:rPr>
            </w:pPr>
            <w:r w:rsidRPr="1F113B33">
              <w:rPr>
                <w:rFonts w:ascii="Rockwell" w:hAnsi="Rockwell" w:cs="Arial"/>
              </w:rPr>
              <w:t xml:space="preserve">Con todas las </w:t>
            </w:r>
            <w:r w:rsidR="2AB39C9E" w:rsidRPr="1F113B33">
              <w:rPr>
                <w:rFonts w:ascii="Rockwell" w:hAnsi="Rockwell" w:cs="Arial"/>
              </w:rPr>
              <w:t xml:space="preserve">unidades </w:t>
            </w:r>
            <w:r w:rsidRPr="1F113B33">
              <w:rPr>
                <w:rFonts w:ascii="Rockwell" w:hAnsi="Rockwell" w:cs="Arial"/>
              </w:rPr>
              <w:t>del</w:t>
            </w:r>
            <w:r w:rsidR="31DC926E" w:rsidRPr="1F113B33">
              <w:rPr>
                <w:rFonts w:ascii="Rockwell" w:hAnsi="Rockwell" w:cs="Arial"/>
              </w:rPr>
              <w:t xml:space="preserve"> hospital</w:t>
            </w:r>
          </w:p>
        </w:tc>
      </w:tr>
    </w:tbl>
    <w:p w14:paraId="42F6ABA5" w14:textId="1C220849" w:rsidR="64C1BF0D" w:rsidRDefault="64C1BF0D" w:rsidP="00440E4F">
      <w:pPr>
        <w:numPr>
          <w:ilvl w:val="0"/>
          <w:numId w:val="45"/>
        </w:numPr>
        <w:spacing w:after="0" w:line="240" w:lineRule="auto"/>
        <w:ind w:left="284" w:hanging="426"/>
        <w:jc w:val="both"/>
        <w:rPr>
          <w:rFonts w:eastAsiaTheme="minorEastAsia"/>
          <w:b/>
          <w:bCs/>
        </w:rPr>
      </w:pPr>
      <w:r w:rsidRPr="49FAC532">
        <w:rPr>
          <w:rFonts w:ascii="Rockwell" w:hAnsi="Rockwell" w:cs="Arial"/>
          <w:b/>
          <w:bCs/>
        </w:rPr>
        <w:t>Organigrama:</w:t>
      </w:r>
    </w:p>
    <w:p w14:paraId="69EC996A" w14:textId="69FA44F9" w:rsidR="69EA844F" w:rsidRDefault="69EA844F" w:rsidP="49FAC532">
      <w:pPr>
        <w:spacing w:after="0" w:line="240" w:lineRule="auto"/>
        <w:ind w:left="284"/>
      </w:pPr>
      <w:r w:rsidRPr="49FAC532">
        <w:rPr>
          <w:rFonts w:ascii="Calibri" w:eastAsia="Batang" w:hAnsi="Calibri"/>
          <w:b/>
          <w:bCs/>
        </w:rPr>
        <w:t xml:space="preserve">     </w:t>
      </w:r>
    </w:p>
    <w:p w14:paraId="77F041F9" w14:textId="0D713ED8" w:rsidR="5388BFB1" w:rsidRDefault="5388BFB1" w:rsidP="49FAC532">
      <w:pPr>
        <w:spacing w:after="0" w:line="240" w:lineRule="auto"/>
        <w:ind w:left="284"/>
        <w:jc w:val="center"/>
      </w:pPr>
      <w:r>
        <w:rPr>
          <w:noProof/>
        </w:rPr>
        <w:drawing>
          <wp:inline distT="0" distB="0" distL="0" distR="0" wp14:anchorId="416EE41D" wp14:editId="203AE410">
            <wp:extent cx="1981200" cy="1371600"/>
            <wp:effectExtent l="0" t="0" r="0" b="0"/>
            <wp:docPr id="1264432101" name="Imagen 1264432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a:extLst>
                        <a:ext uri="{28A0092B-C50C-407E-A947-70E740481C1C}">
                          <a14:useLocalDpi xmlns:a14="http://schemas.microsoft.com/office/drawing/2010/main" val="0"/>
                        </a:ext>
                      </a:extLst>
                    </a:blip>
                    <a:stretch>
                      <a:fillRect/>
                    </a:stretch>
                  </pic:blipFill>
                  <pic:spPr>
                    <a:xfrm>
                      <a:off x="0" y="0"/>
                      <a:ext cx="1981200" cy="1371600"/>
                    </a:xfrm>
                    <a:prstGeom prst="rect">
                      <a:avLst/>
                    </a:prstGeom>
                  </pic:spPr>
                </pic:pic>
              </a:graphicData>
            </a:graphic>
          </wp:inline>
        </w:drawing>
      </w:r>
    </w:p>
    <w:p w14:paraId="2CA6E686" w14:textId="5EB93485" w:rsidR="5B69E19E" w:rsidRDefault="5B69E19E" w:rsidP="00440E4F">
      <w:pPr>
        <w:numPr>
          <w:ilvl w:val="0"/>
          <w:numId w:val="45"/>
        </w:numPr>
        <w:spacing w:after="0" w:line="240" w:lineRule="auto"/>
        <w:ind w:left="284" w:hanging="426"/>
        <w:jc w:val="both"/>
        <w:rPr>
          <w:rFonts w:eastAsiaTheme="minorEastAsia"/>
          <w:b/>
          <w:bCs/>
        </w:rPr>
      </w:pPr>
      <w:r w:rsidRPr="1F113B33">
        <w:rPr>
          <w:rFonts w:ascii="Rockwell" w:hAnsi="Rockwell" w:cs="Arial"/>
          <w:b/>
          <w:bCs/>
        </w:rPr>
        <w:t>Objetivo General:</w:t>
      </w:r>
    </w:p>
    <w:p w14:paraId="0985D270" w14:textId="03C6908F" w:rsidR="00476581" w:rsidRDefault="12D0D15C" w:rsidP="1F113B33">
      <w:pPr>
        <w:spacing w:after="0" w:line="240" w:lineRule="auto"/>
        <w:ind w:left="284"/>
        <w:jc w:val="both"/>
        <w:rPr>
          <w:rFonts w:ascii="Calibri" w:eastAsia="Batang" w:hAnsi="Calibri"/>
        </w:rPr>
      </w:pPr>
      <w:r w:rsidRPr="1F113B33">
        <w:rPr>
          <w:rFonts w:ascii="Rockwell" w:hAnsi="Rockwell" w:cs="Arial"/>
        </w:rPr>
        <w:t xml:space="preserve">Gestionar de manera oportuna el servicio de Admisión y Archivo, monitoreando los movimientos asistenciales de todos los usuarios del Hospital y sus áreas de atención especializada, coordinando acciones y recursos para brindar asistencia al </w:t>
      </w:r>
      <w:r w:rsidR="09724E11" w:rsidRPr="1F113B33">
        <w:rPr>
          <w:rFonts w:ascii="Rockwell" w:hAnsi="Rockwell" w:cs="Arial"/>
        </w:rPr>
        <w:t>usuario</w:t>
      </w:r>
      <w:r w:rsidRPr="1F113B33">
        <w:rPr>
          <w:rFonts w:ascii="Rockwell" w:hAnsi="Rockwell" w:cs="Arial"/>
        </w:rPr>
        <w:t>.</w:t>
      </w:r>
    </w:p>
    <w:p w14:paraId="6DE6D752" w14:textId="77777777" w:rsidR="00476581" w:rsidRDefault="00476581" w:rsidP="1F113B33">
      <w:pPr>
        <w:spacing w:after="0" w:line="240" w:lineRule="auto"/>
        <w:ind w:left="284"/>
        <w:jc w:val="both"/>
        <w:rPr>
          <w:rFonts w:ascii="Calibri" w:eastAsia="Batang" w:hAnsi="Calibri"/>
          <w:b/>
          <w:bCs/>
        </w:rPr>
      </w:pPr>
    </w:p>
    <w:p w14:paraId="4BDF4D50" w14:textId="77777777" w:rsidR="00476581" w:rsidRPr="008B20BC" w:rsidRDefault="12D0D15C" w:rsidP="00440E4F">
      <w:pPr>
        <w:numPr>
          <w:ilvl w:val="0"/>
          <w:numId w:val="45"/>
        </w:numPr>
        <w:spacing w:after="0" w:line="240" w:lineRule="auto"/>
        <w:ind w:left="284" w:hanging="426"/>
        <w:jc w:val="both"/>
        <w:rPr>
          <w:rFonts w:eastAsiaTheme="minorEastAsia"/>
          <w:b/>
          <w:bCs/>
        </w:rPr>
      </w:pPr>
      <w:r w:rsidRPr="1F113B33">
        <w:rPr>
          <w:rFonts w:ascii="Rockwell" w:hAnsi="Rockwell" w:cs="Arial"/>
          <w:b/>
          <w:bCs/>
        </w:rPr>
        <w:t>Funciones Principales:</w:t>
      </w:r>
    </w:p>
    <w:p w14:paraId="50A5DEE3" w14:textId="77777777" w:rsidR="00476581" w:rsidRPr="00FB448D" w:rsidRDefault="00476581" w:rsidP="00440E4F">
      <w:pPr>
        <w:pStyle w:val="Prrafodelista"/>
        <w:numPr>
          <w:ilvl w:val="0"/>
          <w:numId w:val="18"/>
        </w:numPr>
        <w:spacing w:after="0" w:line="240" w:lineRule="auto"/>
        <w:jc w:val="both"/>
        <w:rPr>
          <w:rFonts w:eastAsiaTheme="minorEastAsia"/>
        </w:rPr>
      </w:pPr>
      <w:r w:rsidRPr="2CE3DE35">
        <w:rPr>
          <w:rFonts w:ascii="Rockwell" w:hAnsi="Rockwell" w:cs="Arial"/>
        </w:rPr>
        <w:t>Facilitar el proceso de admisión del usuario al área de hospitalización, estableciendo los requisitos que deben cumplir durante su hospitalización.</w:t>
      </w:r>
    </w:p>
    <w:p w14:paraId="066488BA" w14:textId="77777777" w:rsidR="00476581" w:rsidRPr="00FB448D" w:rsidRDefault="00476581" w:rsidP="00440E4F">
      <w:pPr>
        <w:pStyle w:val="Prrafodelista"/>
        <w:numPr>
          <w:ilvl w:val="0"/>
          <w:numId w:val="18"/>
        </w:numPr>
        <w:spacing w:after="0" w:line="240" w:lineRule="auto"/>
        <w:jc w:val="both"/>
        <w:rPr>
          <w:rFonts w:eastAsiaTheme="minorEastAsia"/>
        </w:rPr>
      </w:pPr>
      <w:r w:rsidRPr="2CE3DE35">
        <w:rPr>
          <w:rFonts w:ascii="Rockwell" w:hAnsi="Rockwell" w:cs="Arial"/>
        </w:rPr>
        <w:t>Gestionar el uso eficiente del recurso cama hospitalaria y verificar la disponibilidad de estas.</w:t>
      </w:r>
    </w:p>
    <w:p w14:paraId="59DE0E60" w14:textId="25A7EDA0" w:rsidR="00476581" w:rsidRPr="00FB448D" w:rsidRDefault="00476581" w:rsidP="00440E4F">
      <w:pPr>
        <w:pStyle w:val="Prrafodelista"/>
        <w:numPr>
          <w:ilvl w:val="0"/>
          <w:numId w:val="18"/>
        </w:numPr>
        <w:spacing w:after="0" w:line="240" w:lineRule="auto"/>
        <w:jc w:val="both"/>
        <w:rPr>
          <w:rFonts w:eastAsiaTheme="minorEastAsia"/>
        </w:rPr>
      </w:pPr>
      <w:r w:rsidRPr="2CE3DE35">
        <w:rPr>
          <w:rFonts w:ascii="Rockwell" w:hAnsi="Rockwell" w:cs="Arial"/>
        </w:rPr>
        <w:t xml:space="preserve">Gestionar y asignar las camas para la ubicación definitiva asegurando la recolección de todos los datos necesarios para el ingreso del </w:t>
      </w:r>
      <w:r w:rsidR="7FF97DE3" w:rsidRPr="2CE3DE35">
        <w:rPr>
          <w:rFonts w:ascii="Rockwell" w:hAnsi="Rockwell" w:cs="Arial"/>
        </w:rPr>
        <w:t>usuario</w:t>
      </w:r>
      <w:r w:rsidRPr="2CE3DE35">
        <w:rPr>
          <w:rFonts w:ascii="Rockwell" w:hAnsi="Rockwell" w:cs="Arial"/>
        </w:rPr>
        <w:t>.</w:t>
      </w:r>
    </w:p>
    <w:p w14:paraId="36DA6BAB" w14:textId="610202C3" w:rsidR="00476581" w:rsidRPr="00FB448D" w:rsidRDefault="00476581" w:rsidP="00440E4F">
      <w:pPr>
        <w:pStyle w:val="Prrafodelista"/>
        <w:numPr>
          <w:ilvl w:val="0"/>
          <w:numId w:val="18"/>
        </w:numPr>
        <w:spacing w:after="0" w:line="240" w:lineRule="auto"/>
        <w:jc w:val="both"/>
        <w:rPr>
          <w:rFonts w:eastAsiaTheme="minorEastAsia"/>
        </w:rPr>
      </w:pPr>
      <w:r w:rsidRPr="2CE3DE35">
        <w:rPr>
          <w:rFonts w:ascii="Rockwell" w:hAnsi="Rockwell" w:cs="Arial"/>
        </w:rPr>
        <w:t xml:space="preserve">Velar por el cumplimiento del proceso de admisión, asegurando la utilización de los registros establecidos para llevar a cabo el ingreso del </w:t>
      </w:r>
      <w:r w:rsidR="7A85E24B" w:rsidRPr="2CE3DE35">
        <w:rPr>
          <w:rFonts w:ascii="Rockwell" w:hAnsi="Rockwell" w:cs="Arial"/>
        </w:rPr>
        <w:t xml:space="preserve">usuario, </w:t>
      </w:r>
      <w:r w:rsidRPr="2CE3DE35">
        <w:rPr>
          <w:rFonts w:ascii="Rockwell" w:hAnsi="Rockwell" w:cs="Arial"/>
        </w:rPr>
        <w:t xml:space="preserve">registrando los ingresos y egresos. </w:t>
      </w:r>
    </w:p>
    <w:p w14:paraId="74613D15" w14:textId="77777777" w:rsidR="00476581" w:rsidRPr="00FB448D" w:rsidRDefault="00476581" w:rsidP="00440E4F">
      <w:pPr>
        <w:pStyle w:val="Prrafodelista"/>
        <w:numPr>
          <w:ilvl w:val="0"/>
          <w:numId w:val="18"/>
        </w:numPr>
        <w:spacing w:after="0" w:line="240" w:lineRule="auto"/>
        <w:jc w:val="both"/>
        <w:rPr>
          <w:rFonts w:eastAsiaTheme="minorEastAsia"/>
        </w:rPr>
      </w:pPr>
      <w:r w:rsidRPr="2CE3DE35">
        <w:rPr>
          <w:rFonts w:ascii="Rockwell" w:hAnsi="Rockwell" w:cs="Arial"/>
        </w:rPr>
        <w:t>Asegurar el registro y archivo oportuno de los expedientes clínicos de los usuarios.</w:t>
      </w:r>
    </w:p>
    <w:p w14:paraId="51715726" w14:textId="1635242F" w:rsidR="00476581" w:rsidRPr="00FB448D" w:rsidRDefault="00476581" w:rsidP="00440E4F">
      <w:pPr>
        <w:pStyle w:val="Prrafodelista"/>
        <w:numPr>
          <w:ilvl w:val="0"/>
          <w:numId w:val="18"/>
        </w:numPr>
        <w:spacing w:after="0" w:line="240" w:lineRule="auto"/>
        <w:jc w:val="both"/>
        <w:rPr>
          <w:rFonts w:eastAsiaTheme="minorEastAsia"/>
        </w:rPr>
      </w:pPr>
      <w:r w:rsidRPr="2CE3DE35">
        <w:rPr>
          <w:rFonts w:ascii="Rockwell" w:hAnsi="Rockwell" w:cs="Arial"/>
        </w:rPr>
        <w:t xml:space="preserve">Asegurar el registro oportuno de los </w:t>
      </w:r>
      <w:r w:rsidR="11A7DB08" w:rsidRPr="2CE3DE35">
        <w:rPr>
          <w:rFonts w:ascii="Rockwell" w:hAnsi="Rockwell" w:cs="Arial"/>
        </w:rPr>
        <w:t>usuarios</w:t>
      </w:r>
      <w:r w:rsidRPr="2CE3DE35">
        <w:rPr>
          <w:rFonts w:ascii="Rockwell" w:hAnsi="Rockwell" w:cs="Arial"/>
        </w:rPr>
        <w:t xml:space="preserve"> de consulta externa.</w:t>
      </w:r>
    </w:p>
    <w:p w14:paraId="042924D9" w14:textId="77777777" w:rsidR="00476581" w:rsidRPr="00FB448D" w:rsidRDefault="00476581" w:rsidP="00440E4F">
      <w:pPr>
        <w:pStyle w:val="Prrafodelista"/>
        <w:numPr>
          <w:ilvl w:val="0"/>
          <w:numId w:val="18"/>
        </w:numPr>
        <w:spacing w:after="0" w:line="240" w:lineRule="auto"/>
        <w:jc w:val="both"/>
        <w:rPr>
          <w:rFonts w:eastAsiaTheme="minorEastAsia"/>
        </w:rPr>
      </w:pPr>
      <w:r w:rsidRPr="2CE3DE35">
        <w:rPr>
          <w:rFonts w:ascii="Rockwell" w:hAnsi="Rockwell" w:cs="Arial"/>
        </w:rPr>
        <w:t>Asegurar la actualización y disponibilidad de los expedientes clínicos de los usuarios del Hospital.</w:t>
      </w:r>
    </w:p>
    <w:p w14:paraId="39775CB8" w14:textId="77777777" w:rsidR="00476581" w:rsidRPr="00FB448D" w:rsidRDefault="00476581" w:rsidP="00440E4F">
      <w:pPr>
        <w:pStyle w:val="Prrafodelista"/>
        <w:numPr>
          <w:ilvl w:val="0"/>
          <w:numId w:val="18"/>
        </w:numPr>
        <w:spacing w:after="0" w:line="240" w:lineRule="auto"/>
        <w:jc w:val="both"/>
        <w:rPr>
          <w:rFonts w:eastAsiaTheme="minorEastAsia"/>
        </w:rPr>
      </w:pPr>
      <w:r w:rsidRPr="2CE3DE35">
        <w:rPr>
          <w:rFonts w:ascii="Rockwell" w:hAnsi="Rockwell" w:cs="Arial"/>
        </w:rPr>
        <w:t>Coordinar la asignación de sala de acuerdo con la patología.</w:t>
      </w:r>
    </w:p>
    <w:p w14:paraId="332CC80D" w14:textId="77777777" w:rsidR="00476581" w:rsidRPr="00FB448D" w:rsidRDefault="00476581" w:rsidP="00440E4F">
      <w:pPr>
        <w:pStyle w:val="Prrafodelista"/>
        <w:numPr>
          <w:ilvl w:val="0"/>
          <w:numId w:val="18"/>
        </w:numPr>
        <w:spacing w:after="0" w:line="240" w:lineRule="auto"/>
        <w:jc w:val="both"/>
        <w:rPr>
          <w:rFonts w:eastAsiaTheme="minorEastAsia"/>
        </w:rPr>
      </w:pPr>
      <w:r w:rsidRPr="2CE3DE35">
        <w:rPr>
          <w:rFonts w:ascii="Rockwell" w:hAnsi="Rockwell" w:cs="Arial"/>
        </w:rPr>
        <w:t>Gestionar la organización de los archivos de documentación e historias Clínicas, de acuerdo con las normativas establecida sobre confidencialidad.</w:t>
      </w:r>
    </w:p>
    <w:p w14:paraId="58035FF5" w14:textId="2E016D91" w:rsidR="00476581" w:rsidRPr="00317B04" w:rsidRDefault="01CA9991" w:rsidP="00440E4F">
      <w:pPr>
        <w:pStyle w:val="Prrafodelista"/>
        <w:numPr>
          <w:ilvl w:val="0"/>
          <w:numId w:val="18"/>
        </w:numPr>
        <w:spacing w:after="0" w:line="240" w:lineRule="auto"/>
        <w:jc w:val="both"/>
        <w:rPr>
          <w:rFonts w:ascii="Rockwell" w:hAnsi="Rockwell" w:cs="Arial"/>
        </w:rPr>
      </w:pPr>
      <w:r w:rsidRPr="49FAC532">
        <w:rPr>
          <w:rFonts w:ascii="Rockwell" w:hAnsi="Rockwell" w:cs="Arial"/>
        </w:rPr>
        <w:t>Gestionar y coordinar con otras instituciones sanitarias para la tramitación y autorización de traslados de/a otros centros y el correspondiente trasporte sanitario.</w:t>
      </w:r>
    </w:p>
    <w:p w14:paraId="243CE69F" w14:textId="308196B6" w:rsidR="00317B04" w:rsidRDefault="2F966F71" w:rsidP="00440E4F">
      <w:pPr>
        <w:pStyle w:val="Prrafodelista"/>
        <w:numPr>
          <w:ilvl w:val="0"/>
          <w:numId w:val="18"/>
        </w:numPr>
        <w:spacing w:after="0" w:line="240" w:lineRule="auto"/>
        <w:jc w:val="both"/>
        <w:rPr>
          <w:rFonts w:ascii="Rockwell" w:hAnsi="Rockwell" w:cs="Arial"/>
        </w:rPr>
      </w:pPr>
      <w:r w:rsidRPr="49FAC532">
        <w:rPr>
          <w:rFonts w:ascii="Rockwell" w:hAnsi="Rockwell" w:cs="Arial"/>
        </w:rPr>
        <w:lastRenderedPageBreak/>
        <w:t>Realizar otras funciones afines y complementarias asignadas por una autoridad competente.</w:t>
      </w:r>
    </w:p>
    <w:p w14:paraId="767F8959" w14:textId="0A42D1F0" w:rsidR="00294C0C" w:rsidRDefault="00294C0C" w:rsidP="00294C0C">
      <w:pPr>
        <w:spacing w:after="0" w:line="240" w:lineRule="auto"/>
        <w:jc w:val="both"/>
        <w:rPr>
          <w:rFonts w:ascii="Rockwell" w:hAnsi="Rockwell" w:cs="Arial"/>
        </w:rPr>
      </w:pPr>
    </w:p>
    <w:p w14:paraId="3B26E880" w14:textId="77777777" w:rsidR="00294C0C" w:rsidRDefault="00294C0C" w:rsidP="00294C0C">
      <w:pPr>
        <w:rPr>
          <w:rFonts w:ascii="Rockwell" w:hAnsi="Rockwell"/>
        </w:rPr>
      </w:pPr>
      <w:r w:rsidRPr="008B10F8">
        <w:rPr>
          <w:rFonts w:ascii="Rockwell" w:hAnsi="Rockwell"/>
          <w:b/>
          <w:bCs/>
        </w:rPr>
        <w:t>• Estructura de Cargos:</w:t>
      </w:r>
      <w:r w:rsidRPr="008B10F8">
        <w:rPr>
          <w:rFonts w:ascii="Rockwell" w:hAnsi="Rockwell"/>
        </w:rPr>
        <w:t xml:space="preserve"> </w:t>
      </w:r>
    </w:p>
    <w:p w14:paraId="5EB2452C" w14:textId="77777777" w:rsidR="00294C0C" w:rsidRDefault="00294C0C" w:rsidP="00294C0C">
      <w:pPr>
        <w:rPr>
          <w:rFonts w:ascii="Rockwell" w:hAnsi="Rockwell"/>
        </w:rPr>
      </w:pPr>
      <w:r w:rsidRPr="008B10F8">
        <w:rPr>
          <w:rFonts w:ascii="Rockwell" w:hAnsi="Rockwell"/>
        </w:rPr>
        <w:t>Encargado (a) de la Sección de Admisión y Archivo Clínico Los demás cargos que integran esta unidad serán definidos en el Manual de Cargos, aprobado por el Ministerio de Administración Pública (MAP).</w:t>
      </w:r>
    </w:p>
    <w:p w14:paraId="5DAC1B69" w14:textId="7CCB4985" w:rsidR="00317B04" w:rsidRDefault="00317B04" w:rsidP="00476581">
      <w:pPr>
        <w:jc w:val="both"/>
        <w:rPr>
          <w:rFonts w:ascii="Rockwell" w:hAnsi="Rockwell" w:cs="Arial"/>
        </w:rPr>
      </w:pPr>
    </w:p>
    <w:p w14:paraId="1DD07BB0" w14:textId="6225D8E4" w:rsidR="00294C0C" w:rsidRDefault="00294C0C" w:rsidP="00476581">
      <w:pPr>
        <w:jc w:val="both"/>
        <w:rPr>
          <w:rFonts w:ascii="Rockwell" w:hAnsi="Rockwell" w:cs="Arial"/>
        </w:rPr>
      </w:pPr>
    </w:p>
    <w:p w14:paraId="60FE8761" w14:textId="1F9C8B4D" w:rsidR="00294C0C" w:rsidRDefault="00294C0C" w:rsidP="00476581">
      <w:pPr>
        <w:jc w:val="both"/>
        <w:rPr>
          <w:rFonts w:ascii="Rockwell" w:hAnsi="Rockwell" w:cs="Arial"/>
        </w:rPr>
      </w:pPr>
    </w:p>
    <w:p w14:paraId="5398D480" w14:textId="291D0FF0" w:rsidR="00294C0C" w:rsidRDefault="00294C0C" w:rsidP="00476581">
      <w:pPr>
        <w:jc w:val="both"/>
        <w:rPr>
          <w:rFonts w:ascii="Rockwell" w:hAnsi="Rockwell" w:cs="Arial"/>
        </w:rPr>
      </w:pPr>
    </w:p>
    <w:p w14:paraId="5AF93111" w14:textId="24DC52F0" w:rsidR="00294C0C" w:rsidRDefault="00294C0C" w:rsidP="00476581">
      <w:pPr>
        <w:jc w:val="both"/>
        <w:rPr>
          <w:rFonts w:ascii="Rockwell" w:hAnsi="Rockwell" w:cs="Arial"/>
        </w:rPr>
      </w:pPr>
    </w:p>
    <w:p w14:paraId="33667B09" w14:textId="7D8AC46F" w:rsidR="00294C0C" w:rsidRDefault="00294C0C" w:rsidP="00476581">
      <w:pPr>
        <w:jc w:val="both"/>
        <w:rPr>
          <w:rFonts w:ascii="Rockwell" w:hAnsi="Rockwell" w:cs="Arial"/>
        </w:rPr>
      </w:pPr>
    </w:p>
    <w:p w14:paraId="4F9ED10E" w14:textId="1AC6F44F" w:rsidR="00294C0C" w:rsidRDefault="00294C0C" w:rsidP="00476581">
      <w:pPr>
        <w:jc w:val="both"/>
        <w:rPr>
          <w:rFonts w:ascii="Rockwell" w:hAnsi="Rockwell" w:cs="Arial"/>
        </w:rPr>
      </w:pPr>
    </w:p>
    <w:p w14:paraId="5D973597" w14:textId="0CEFD938" w:rsidR="00294C0C" w:rsidRDefault="00294C0C" w:rsidP="00476581">
      <w:pPr>
        <w:jc w:val="both"/>
        <w:rPr>
          <w:rFonts w:ascii="Rockwell" w:hAnsi="Rockwell" w:cs="Arial"/>
        </w:rPr>
      </w:pPr>
    </w:p>
    <w:p w14:paraId="686CFA61" w14:textId="37CE4E8E" w:rsidR="00294C0C" w:rsidRDefault="00294C0C" w:rsidP="00476581">
      <w:pPr>
        <w:jc w:val="both"/>
        <w:rPr>
          <w:rFonts w:ascii="Rockwell" w:hAnsi="Rockwell" w:cs="Arial"/>
        </w:rPr>
      </w:pPr>
    </w:p>
    <w:p w14:paraId="00A865F9" w14:textId="575CA067" w:rsidR="00294C0C" w:rsidRDefault="00294C0C" w:rsidP="00476581">
      <w:pPr>
        <w:jc w:val="both"/>
        <w:rPr>
          <w:rFonts w:ascii="Rockwell" w:hAnsi="Rockwell" w:cs="Arial"/>
        </w:rPr>
      </w:pPr>
    </w:p>
    <w:p w14:paraId="178269EF" w14:textId="0126C4F4" w:rsidR="00294C0C" w:rsidRDefault="00294C0C" w:rsidP="00476581">
      <w:pPr>
        <w:jc w:val="both"/>
        <w:rPr>
          <w:rFonts w:ascii="Rockwell" w:hAnsi="Rockwell" w:cs="Arial"/>
        </w:rPr>
      </w:pPr>
    </w:p>
    <w:p w14:paraId="475E70EC" w14:textId="0D1EF4FD" w:rsidR="00294C0C" w:rsidRDefault="00294C0C" w:rsidP="00476581">
      <w:pPr>
        <w:jc w:val="both"/>
        <w:rPr>
          <w:rFonts w:ascii="Rockwell" w:hAnsi="Rockwell" w:cs="Arial"/>
        </w:rPr>
      </w:pPr>
    </w:p>
    <w:p w14:paraId="77A95863" w14:textId="36B0BCEF" w:rsidR="00294C0C" w:rsidRDefault="00294C0C" w:rsidP="00476581">
      <w:pPr>
        <w:jc w:val="both"/>
        <w:rPr>
          <w:rFonts w:ascii="Rockwell" w:hAnsi="Rockwell" w:cs="Arial"/>
        </w:rPr>
      </w:pPr>
    </w:p>
    <w:p w14:paraId="354CF71D" w14:textId="64B0E8A7" w:rsidR="00294C0C" w:rsidRDefault="00294C0C" w:rsidP="00476581">
      <w:pPr>
        <w:jc w:val="both"/>
        <w:rPr>
          <w:rFonts w:ascii="Rockwell" w:hAnsi="Rockwell" w:cs="Arial"/>
        </w:rPr>
      </w:pPr>
    </w:p>
    <w:p w14:paraId="71DA35B1" w14:textId="5B4ABE23" w:rsidR="00294C0C" w:rsidRDefault="00294C0C" w:rsidP="00476581">
      <w:pPr>
        <w:jc w:val="both"/>
        <w:rPr>
          <w:rFonts w:ascii="Rockwell" w:hAnsi="Rockwell" w:cs="Arial"/>
        </w:rPr>
      </w:pPr>
    </w:p>
    <w:p w14:paraId="5D6D21D9" w14:textId="3EB87991" w:rsidR="00294C0C" w:rsidRDefault="00294C0C" w:rsidP="00476581">
      <w:pPr>
        <w:jc w:val="both"/>
        <w:rPr>
          <w:rFonts w:ascii="Rockwell" w:hAnsi="Rockwell" w:cs="Arial"/>
        </w:rPr>
      </w:pPr>
    </w:p>
    <w:p w14:paraId="461C938E" w14:textId="51558D4B" w:rsidR="00294C0C" w:rsidRDefault="00294C0C" w:rsidP="00476581">
      <w:pPr>
        <w:jc w:val="both"/>
        <w:rPr>
          <w:rFonts w:ascii="Rockwell" w:hAnsi="Rockwell" w:cs="Arial"/>
        </w:rPr>
      </w:pPr>
    </w:p>
    <w:p w14:paraId="5A1A66DD" w14:textId="41E90659" w:rsidR="00294C0C" w:rsidRDefault="00294C0C" w:rsidP="00476581">
      <w:pPr>
        <w:jc w:val="both"/>
        <w:rPr>
          <w:rFonts w:ascii="Rockwell" w:hAnsi="Rockwell" w:cs="Arial"/>
        </w:rPr>
      </w:pPr>
    </w:p>
    <w:p w14:paraId="23A56AE9" w14:textId="1C0339AC" w:rsidR="00294C0C" w:rsidRDefault="00294C0C" w:rsidP="00476581">
      <w:pPr>
        <w:jc w:val="both"/>
        <w:rPr>
          <w:rFonts w:ascii="Rockwell" w:hAnsi="Rockwell" w:cs="Arial"/>
        </w:rPr>
      </w:pPr>
    </w:p>
    <w:p w14:paraId="42C84AD5" w14:textId="18EBB4EF" w:rsidR="00294C0C" w:rsidRDefault="00294C0C" w:rsidP="00476581">
      <w:pPr>
        <w:jc w:val="both"/>
        <w:rPr>
          <w:rFonts w:ascii="Rockwell" w:hAnsi="Rockwell" w:cs="Arial"/>
        </w:rPr>
      </w:pPr>
    </w:p>
    <w:p w14:paraId="2588E95A" w14:textId="106CE1D6" w:rsidR="00294C0C" w:rsidRDefault="00294C0C" w:rsidP="00476581">
      <w:pPr>
        <w:jc w:val="both"/>
        <w:rPr>
          <w:rFonts w:ascii="Rockwell" w:hAnsi="Rockwell" w:cs="Arial"/>
        </w:rPr>
      </w:pPr>
    </w:p>
    <w:p w14:paraId="3C2094CD" w14:textId="48F94FF1" w:rsidR="00294C0C" w:rsidRDefault="00294C0C" w:rsidP="00476581">
      <w:pPr>
        <w:jc w:val="both"/>
        <w:rPr>
          <w:rFonts w:ascii="Rockwell" w:hAnsi="Rockwell" w:cs="Arial"/>
        </w:rPr>
      </w:pPr>
    </w:p>
    <w:p w14:paraId="1F7CB7BB" w14:textId="77777777" w:rsidR="00294C0C" w:rsidRDefault="00294C0C" w:rsidP="00476581">
      <w:pPr>
        <w:jc w:val="both"/>
        <w:rPr>
          <w:rFonts w:ascii="Rockwell" w:hAnsi="Rockwell" w:cs="Arial"/>
        </w:rPr>
      </w:pPr>
    </w:p>
    <w:p w14:paraId="0EC3A905" w14:textId="77777777" w:rsidR="00476581" w:rsidRDefault="00476581" w:rsidP="00476581">
      <w:pPr>
        <w:jc w:val="both"/>
        <w:rPr>
          <w:rFonts w:ascii="Rockwell" w:hAnsi="Rockwell" w:cs="Arial"/>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14:paraId="68209E24" w14:textId="77777777" w:rsidTr="49FAC532">
        <w:tc>
          <w:tcPr>
            <w:tcW w:w="3121" w:type="dxa"/>
            <w:shd w:val="clear" w:color="auto" w:fill="F2F2F2" w:themeFill="background1" w:themeFillShade="F2"/>
          </w:tcPr>
          <w:p w14:paraId="0337E3AF" w14:textId="77777777" w:rsidR="00476581" w:rsidRDefault="00476581" w:rsidP="007F2B04">
            <w:pPr>
              <w:spacing w:line="240" w:lineRule="auto"/>
              <w:jc w:val="both"/>
              <w:rPr>
                <w:rFonts w:ascii="Rockwell" w:hAnsi="Rockwell" w:cs="Arial"/>
                <w:lang w:val="es-ES"/>
              </w:rPr>
            </w:pPr>
            <w:r w:rsidRPr="18D08AF5">
              <w:rPr>
                <w:rFonts w:ascii="Rockwell" w:hAnsi="Rockwell" w:cs="Arial"/>
                <w:lang w:val="es-ES"/>
              </w:rPr>
              <w:lastRenderedPageBreak/>
              <w:t>Título de la Unidad</w:t>
            </w:r>
          </w:p>
        </w:tc>
        <w:tc>
          <w:tcPr>
            <w:tcW w:w="5741" w:type="dxa"/>
          </w:tcPr>
          <w:p w14:paraId="12267343" w14:textId="629521FD" w:rsidR="00476581" w:rsidRDefault="00294C0C" w:rsidP="007F2B04">
            <w:pPr>
              <w:pStyle w:val="Ttulo3"/>
              <w:framePr w:wrap="around"/>
              <w:spacing w:after="0"/>
            </w:pPr>
            <w:bookmarkStart w:id="67" w:name="_Toc105532075"/>
            <w:r>
              <w:t>Sección de Tecnologías de la Información y Comunicación.</w:t>
            </w:r>
            <w:bookmarkEnd w:id="67"/>
          </w:p>
        </w:tc>
      </w:tr>
      <w:tr w:rsidR="00476581" w14:paraId="2408FCA7" w14:textId="77777777" w:rsidTr="49FAC532">
        <w:tc>
          <w:tcPr>
            <w:tcW w:w="3121" w:type="dxa"/>
            <w:shd w:val="clear" w:color="auto" w:fill="F2F2F2" w:themeFill="background1" w:themeFillShade="F2"/>
          </w:tcPr>
          <w:p w14:paraId="465FC2E3" w14:textId="77777777" w:rsidR="00476581" w:rsidRDefault="00476581" w:rsidP="007F2B04">
            <w:pPr>
              <w:spacing w:line="240" w:lineRule="auto"/>
              <w:jc w:val="both"/>
              <w:rPr>
                <w:rFonts w:ascii="Rockwell" w:hAnsi="Rockwell" w:cs="Arial"/>
                <w:lang w:val="es-ES"/>
              </w:rPr>
            </w:pPr>
            <w:r w:rsidRPr="18D08AF5">
              <w:rPr>
                <w:rFonts w:ascii="Rockwell" w:hAnsi="Rockwell" w:cs="Arial"/>
                <w:lang w:val="es-ES"/>
              </w:rPr>
              <w:t>Naturaleza de la Unidad</w:t>
            </w:r>
          </w:p>
        </w:tc>
        <w:tc>
          <w:tcPr>
            <w:tcW w:w="5741" w:type="dxa"/>
          </w:tcPr>
          <w:p w14:paraId="62C46950" w14:textId="77777777" w:rsidR="00476581" w:rsidRDefault="00476581" w:rsidP="007F2B04">
            <w:pPr>
              <w:spacing w:after="0" w:line="240" w:lineRule="auto"/>
              <w:jc w:val="both"/>
              <w:rPr>
                <w:rFonts w:ascii="Rockwell" w:hAnsi="Rockwell" w:cs="Arial"/>
                <w:color w:val="FF0000"/>
              </w:rPr>
            </w:pPr>
            <w:r w:rsidRPr="000F69AE">
              <w:rPr>
                <w:rFonts w:ascii="Rockwell" w:hAnsi="Rockwell" w:cs="Arial"/>
              </w:rPr>
              <w:t>Apoyo Administrativo</w:t>
            </w:r>
          </w:p>
        </w:tc>
      </w:tr>
      <w:tr w:rsidR="00476581" w14:paraId="2386C124" w14:textId="77777777" w:rsidTr="49FAC532">
        <w:tc>
          <w:tcPr>
            <w:tcW w:w="3121" w:type="dxa"/>
            <w:shd w:val="clear" w:color="auto" w:fill="F2F2F2" w:themeFill="background1" w:themeFillShade="F2"/>
          </w:tcPr>
          <w:p w14:paraId="07D15D4D" w14:textId="77777777" w:rsidR="00476581" w:rsidRDefault="00476581" w:rsidP="007F2B04">
            <w:pPr>
              <w:spacing w:line="240" w:lineRule="auto"/>
              <w:jc w:val="both"/>
              <w:rPr>
                <w:rFonts w:ascii="Rockwell" w:hAnsi="Rockwell" w:cs="Arial"/>
                <w:lang w:val="es-ES"/>
              </w:rPr>
            </w:pPr>
            <w:r w:rsidRPr="18D08AF5">
              <w:rPr>
                <w:rFonts w:ascii="Rockwell" w:hAnsi="Rockwell" w:cs="Arial"/>
                <w:lang w:val="es-ES"/>
              </w:rPr>
              <w:t>Estructura Orgánica</w:t>
            </w:r>
          </w:p>
        </w:tc>
        <w:tc>
          <w:tcPr>
            <w:tcW w:w="5741" w:type="dxa"/>
          </w:tcPr>
          <w:p w14:paraId="05F50328" w14:textId="77777777" w:rsidR="00476581" w:rsidRPr="000F69AE" w:rsidRDefault="00476581" w:rsidP="007F2B04">
            <w:pPr>
              <w:spacing w:after="0" w:line="240" w:lineRule="auto"/>
              <w:jc w:val="both"/>
              <w:rPr>
                <w:rFonts w:ascii="Rockwell" w:hAnsi="Rockwell" w:cs="Arial"/>
                <w:lang w:val="es-ES"/>
              </w:rPr>
            </w:pPr>
            <w:r w:rsidRPr="000F69AE">
              <w:rPr>
                <w:rFonts w:ascii="Rockwell" w:hAnsi="Rockwell" w:cs="Arial"/>
                <w:lang w:val="es-ES"/>
              </w:rPr>
              <w:t>El personal que lo integra</w:t>
            </w:r>
          </w:p>
        </w:tc>
      </w:tr>
      <w:tr w:rsidR="00476581" w14:paraId="3F31D359" w14:textId="77777777" w:rsidTr="49FAC532">
        <w:trPr>
          <w:trHeight w:val="315"/>
        </w:trPr>
        <w:tc>
          <w:tcPr>
            <w:tcW w:w="3121" w:type="dxa"/>
            <w:shd w:val="clear" w:color="auto" w:fill="F2F2F2" w:themeFill="background1" w:themeFillShade="F2"/>
          </w:tcPr>
          <w:p w14:paraId="03AC50FB" w14:textId="77777777" w:rsidR="00476581" w:rsidRDefault="00476581" w:rsidP="007F2B04">
            <w:pPr>
              <w:spacing w:line="240" w:lineRule="auto"/>
              <w:jc w:val="both"/>
              <w:rPr>
                <w:rFonts w:ascii="Rockwell" w:hAnsi="Rockwell" w:cs="Arial"/>
                <w:lang w:val="es-ES"/>
              </w:rPr>
            </w:pPr>
            <w:r w:rsidRPr="18D08AF5">
              <w:rPr>
                <w:rFonts w:ascii="Rockwell" w:hAnsi="Rockwell" w:cs="Arial"/>
                <w:lang w:val="es-ES"/>
              </w:rPr>
              <w:t>Relación de Dependencia</w:t>
            </w:r>
          </w:p>
        </w:tc>
        <w:tc>
          <w:tcPr>
            <w:tcW w:w="5741" w:type="dxa"/>
          </w:tcPr>
          <w:p w14:paraId="04AB6AEE" w14:textId="338441C4" w:rsidR="00476581" w:rsidRPr="000F69AE" w:rsidRDefault="00476581" w:rsidP="007F2B04">
            <w:pPr>
              <w:spacing w:after="0" w:line="240" w:lineRule="auto"/>
              <w:jc w:val="both"/>
              <w:rPr>
                <w:rFonts w:ascii="Rockwell" w:hAnsi="Rockwell" w:cs="Arial"/>
              </w:rPr>
            </w:pPr>
            <w:r w:rsidRPr="000F69AE">
              <w:rPr>
                <w:rFonts w:ascii="Rockwell" w:hAnsi="Rockwell" w:cs="Arial"/>
                <w:spacing w:val="-3"/>
              </w:rPr>
              <w:t xml:space="preserve">Con la Dirección del </w:t>
            </w:r>
            <w:r w:rsidR="5885F83B" w:rsidRPr="000F69AE">
              <w:rPr>
                <w:rFonts w:ascii="Rockwell" w:hAnsi="Rockwell" w:cs="Arial"/>
                <w:spacing w:val="-3"/>
              </w:rPr>
              <w:t>Hospital</w:t>
            </w:r>
          </w:p>
        </w:tc>
      </w:tr>
      <w:tr w:rsidR="00476581" w14:paraId="31D5794D" w14:textId="77777777" w:rsidTr="49FAC532">
        <w:trPr>
          <w:trHeight w:val="193"/>
        </w:trPr>
        <w:tc>
          <w:tcPr>
            <w:tcW w:w="3121" w:type="dxa"/>
            <w:shd w:val="clear" w:color="auto" w:fill="F2F2F2" w:themeFill="background1" w:themeFillShade="F2"/>
          </w:tcPr>
          <w:p w14:paraId="7585E195" w14:textId="77777777" w:rsidR="00476581" w:rsidRDefault="00476581" w:rsidP="007F2B04">
            <w:pPr>
              <w:spacing w:after="0" w:line="240" w:lineRule="auto"/>
              <w:jc w:val="both"/>
              <w:rPr>
                <w:rFonts w:ascii="Rockwell" w:hAnsi="Rockwell" w:cs="Arial"/>
                <w:lang w:val="es-ES"/>
              </w:rPr>
            </w:pPr>
            <w:r w:rsidRPr="18D08AF5">
              <w:rPr>
                <w:rFonts w:ascii="Rockwell" w:hAnsi="Rockwell" w:cs="Arial"/>
                <w:lang w:val="es-ES"/>
              </w:rPr>
              <w:t>Coordinación</w:t>
            </w:r>
          </w:p>
        </w:tc>
        <w:tc>
          <w:tcPr>
            <w:tcW w:w="5741" w:type="dxa"/>
          </w:tcPr>
          <w:p w14:paraId="2C2C12AE" w14:textId="7CA99F17" w:rsidR="00476581" w:rsidRPr="000F69AE" w:rsidRDefault="12D0D15C" w:rsidP="1F113B33">
            <w:pPr>
              <w:spacing w:after="0" w:line="240" w:lineRule="auto"/>
              <w:jc w:val="both"/>
              <w:rPr>
                <w:rFonts w:ascii="Rockwell" w:hAnsi="Rockwell" w:cs="Arial"/>
              </w:rPr>
            </w:pPr>
            <w:r w:rsidRPr="1F113B33">
              <w:rPr>
                <w:rFonts w:ascii="Rockwell" w:hAnsi="Rockwell" w:cs="Arial"/>
              </w:rPr>
              <w:t xml:space="preserve">Con todas las </w:t>
            </w:r>
            <w:r w:rsidR="0AA719FC" w:rsidRPr="1F113B33">
              <w:rPr>
                <w:rFonts w:ascii="Rockwell" w:hAnsi="Rockwell" w:cs="Arial"/>
              </w:rPr>
              <w:t>unidades</w:t>
            </w:r>
            <w:r w:rsidRPr="1F113B33">
              <w:rPr>
                <w:rFonts w:ascii="Rockwell" w:hAnsi="Rockwell" w:cs="Arial"/>
              </w:rPr>
              <w:t xml:space="preserve"> del</w:t>
            </w:r>
            <w:r w:rsidR="52B3C800" w:rsidRPr="1F113B33">
              <w:rPr>
                <w:rFonts w:ascii="Rockwell" w:hAnsi="Rockwell" w:cs="Arial"/>
              </w:rPr>
              <w:t xml:space="preserve"> hospital</w:t>
            </w:r>
          </w:p>
        </w:tc>
      </w:tr>
    </w:tbl>
    <w:p w14:paraId="63C47068" w14:textId="1C220849" w:rsidR="00374835" w:rsidRDefault="60A2959C" w:rsidP="00440E4F">
      <w:pPr>
        <w:numPr>
          <w:ilvl w:val="0"/>
          <w:numId w:val="45"/>
        </w:numPr>
        <w:spacing w:after="0" w:line="240" w:lineRule="auto"/>
        <w:ind w:left="284" w:hanging="426"/>
        <w:jc w:val="both"/>
        <w:rPr>
          <w:rFonts w:eastAsiaTheme="minorEastAsia"/>
          <w:b/>
          <w:bCs/>
        </w:rPr>
      </w:pPr>
      <w:r w:rsidRPr="49FAC532">
        <w:rPr>
          <w:rFonts w:ascii="Rockwell" w:hAnsi="Rockwell" w:cs="Arial"/>
          <w:b/>
          <w:bCs/>
        </w:rPr>
        <w:t>Organigrama:</w:t>
      </w:r>
    </w:p>
    <w:p w14:paraId="37AB451B" w14:textId="66694966" w:rsidR="00374835" w:rsidRDefault="00374835" w:rsidP="49FAC532">
      <w:pPr>
        <w:pStyle w:val="Contenido"/>
      </w:pPr>
    </w:p>
    <w:p w14:paraId="70EB9165" w14:textId="1EAEFB73" w:rsidR="00374835" w:rsidRDefault="00374835" w:rsidP="00476581">
      <w:pPr>
        <w:pStyle w:val="Contenido"/>
        <w:rPr>
          <w:sz w:val="22"/>
          <w:szCs w:val="22"/>
          <w:lang w:val="es-ES"/>
        </w:rPr>
      </w:pPr>
      <w:r>
        <w:t xml:space="preserve">                                                                </w:t>
      </w:r>
      <w:r>
        <w:object w:dxaOrig="3091" w:dyaOrig="1800" w14:anchorId="1AF2C729">
          <v:shape id="_x0000_i1032" type="#_x0000_t75" style="width:154.5pt;height:90pt" o:ole="">
            <v:imagedata r:id="rId54" o:title=""/>
          </v:shape>
          <o:OLEObject Type="Embed" ProgID="Visio.Drawing.15" ShapeID="_x0000_i1032" DrawAspect="Content" ObjectID="_1716283532" r:id="rId55"/>
        </w:object>
      </w:r>
    </w:p>
    <w:p w14:paraId="2B91B204" w14:textId="0F670DEF" w:rsidR="00374835" w:rsidRDefault="00374835" w:rsidP="00476581">
      <w:pPr>
        <w:pStyle w:val="Contenido"/>
        <w:rPr>
          <w:sz w:val="22"/>
          <w:szCs w:val="22"/>
          <w:lang w:val="es-ES"/>
        </w:rPr>
      </w:pPr>
    </w:p>
    <w:p w14:paraId="7F8E526D" w14:textId="77777777" w:rsidR="00374835" w:rsidRDefault="00374835" w:rsidP="00476581">
      <w:pPr>
        <w:pStyle w:val="Contenido"/>
        <w:rPr>
          <w:sz w:val="22"/>
          <w:szCs w:val="22"/>
          <w:lang w:val="es-ES"/>
        </w:rPr>
      </w:pPr>
    </w:p>
    <w:p w14:paraId="0F4707CE" w14:textId="77777777" w:rsidR="00476581" w:rsidRDefault="12D0D15C" w:rsidP="00440E4F">
      <w:pPr>
        <w:numPr>
          <w:ilvl w:val="0"/>
          <w:numId w:val="45"/>
        </w:numPr>
        <w:spacing w:after="0" w:line="240" w:lineRule="auto"/>
        <w:ind w:left="284" w:hanging="426"/>
        <w:jc w:val="both"/>
        <w:rPr>
          <w:rFonts w:eastAsiaTheme="minorEastAsia"/>
          <w:b/>
          <w:bCs/>
        </w:rPr>
      </w:pPr>
      <w:r w:rsidRPr="1F113B33">
        <w:rPr>
          <w:rFonts w:ascii="Rockwell" w:hAnsi="Rockwell" w:cs="Arial"/>
          <w:b/>
          <w:bCs/>
        </w:rPr>
        <w:t>Objetivo General:</w:t>
      </w:r>
    </w:p>
    <w:p w14:paraId="33031CF0" w14:textId="28F0C4EC" w:rsidR="00476581" w:rsidRPr="000F69AE" w:rsidRDefault="26286994" w:rsidP="1F113B33">
      <w:pPr>
        <w:spacing w:after="0" w:line="240" w:lineRule="auto"/>
        <w:ind w:left="284"/>
        <w:jc w:val="both"/>
        <w:rPr>
          <w:rFonts w:ascii="Rockwell" w:hAnsi="Rockwell" w:cs="Arial"/>
        </w:rPr>
      </w:pPr>
      <w:r w:rsidRPr="1F113B33">
        <w:rPr>
          <w:rFonts w:ascii="Rockwell" w:hAnsi="Rockwell" w:cs="Arial"/>
        </w:rPr>
        <w:t>Garantizar el a</w:t>
      </w:r>
      <w:r w:rsidR="12D0D15C" w:rsidRPr="1F113B33">
        <w:rPr>
          <w:rFonts w:ascii="Rockwell" w:hAnsi="Rockwell" w:cs="Arial"/>
        </w:rPr>
        <w:t xml:space="preserve">poyo a las áreas médicas y administrativas en el desarrollo de sus funciones al facilitar el uso de tecnologías. Proveer mantenimiento a la red de datos de forma oportuna, brindar asesoría técnica a diferentes usuarios de software. </w:t>
      </w:r>
    </w:p>
    <w:p w14:paraId="1979F862" w14:textId="77777777" w:rsidR="00476581" w:rsidRPr="000F69AE" w:rsidRDefault="00476581" w:rsidP="1F113B33">
      <w:pPr>
        <w:spacing w:after="0" w:line="240" w:lineRule="auto"/>
        <w:ind w:left="284"/>
        <w:jc w:val="both"/>
        <w:rPr>
          <w:rFonts w:ascii="Calibri" w:eastAsia="Batang" w:hAnsi="Calibri"/>
        </w:rPr>
      </w:pPr>
    </w:p>
    <w:p w14:paraId="773A8F3B" w14:textId="77777777" w:rsidR="00476581" w:rsidRDefault="12D0D15C" w:rsidP="00440E4F">
      <w:pPr>
        <w:numPr>
          <w:ilvl w:val="0"/>
          <w:numId w:val="45"/>
        </w:numPr>
        <w:spacing w:after="0" w:line="240" w:lineRule="auto"/>
        <w:ind w:left="284" w:hanging="426"/>
        <w:jc w:val="both"/>
        <w:rPr>
          <w:rFonts w:eastAsiaTheme="minorEastAsia"/>
          <w:b/>
          <w:bCs/>
        </w:rPr>
      </w:pPr>
      <w:r w:rsidRPr="1F113B33">
        <w:rPr>
          <w:rFonts w:ascii="Rockwell" w:hAnsi="Rockwell" w:cs="Arial"/>
          <w:b/>
          <w:bCs/>
        </w:rPr>
        <w:t>Funciones Principales:</w:t>
      </w:r>
    </w:p>
    <w:p w14:paraId="1C95BD27" w14:textId="77777777" w:rsidR="00476581" w:rsidRPr="000F69AE" w:rsidRDefault="00476581" w:rsidP="00440E4F">
      <w:pPr>
        <w:pStyle w:val="Prrafodelista"/>
        <w:numPr>
          <w:ilvl w:val="0"/>
          <w:numId w:val="16"/>
        </w:numPr>
        <w:spacing w:after="0" w:line="240" w:lineRule="auto"/>
        <w:jc w:val="both"/>
        <w:rPr>
          <w:rFonts w:eastAsiaTheme="minorEastAsia"/>
        </w:rPr>
      </w:pPr>
      <w:r w:rsidRPr="2CE3DE35">
        <w:rPr>
          <w:rFonts w:ascii="Rockwell" w:hAnsi="Rockwell" w:cs="Arial"/>
        </w:rPr>
        <w:t>Supervisar el adecuado funcionamiento de los sistemas informáticos utilizados en centro hospitalario.</w:t>
      </w:r>
    </w:p>
    <w:p w14:paraId="3786383E" w14:textId="6141EA8A" w:rsidR="00476581" w:rsidRPr="000F69AE" w:rsidRDefault="00476581" w:rsidP="00440E4F">
      <w:pPr>
        <w:pStyle w:val="Prrafodelista"/>
        <w:numPr>
          <w:ilvl w:val="0"/>
          <w:numId w:val="16"/>
        </w:numPr>
        <w:spacing w:after="0" w:line="240" w:lineRule="auto"/>
        <w:jc w:val="both"/>
        <w:rPr>
          <w:rFonts w:eastAsiaTheme="minorEastAsia"/>
        </w:rPr>
      </w:pPr>
      <w:r w:rsidRPr="2CE3DE35">
        <w:rPr>
          <w:rFonts w:ascii="Rockwell" w:hAnsi="Rockwell" w:cs="Arial"/>
        </w:rPr>
        <w:t>Coordinar</w:t>
      </w:r>
      <w:r w:rsidR="64806C41" w:rsidRPr="2CE3DE35">
        <w:rPr>
          <w:rFonts w:ascii="Rockwell" w:hAnsi="Rockwell" w:cs="Arial"/>
        </w:rPr>
        <w:t xml:space="preserve"> </w:t>
      </w:r>
      <w:r w:rsidRPr="2CE3DE35">
        <w:rPr>
          <w:rFonts w:ascii="Rockwell" w:hAnsi="Rockwell" w:cs="Arial"/>
        </w:rPr>
        <w:t xml:space="preserve">de manera oportuna el mantenimiento </w:t>
      </w:r>
      <w:r w:rsidR="65102A03" w:rsidRPr="2CE3DE35">
        <w:rPr>
          <w:rFonts w:ascii="Rockwell" w:hAnsi="Rockwell" w:cs="Arial"/>
        </w:rPr>
        <w:t xml:space="preserve">de equipos informáticos y </w:t>
      </w:r>
      <w:r w:rsidRPr="2CE3DE35">
        <w:rPr>
          <w:rFonts w:ascii="Rockwell" w:hAnsi="Rockwell" w:cs="Arial"/>
        </w:rPr>
        <w:t>de la red informática de acuerdo con recursos disponibles.</w:t>
      </w:r>
    </w:p>
    <w:p w14:paraId="33286968" w14:textId="77777777" w:rsidR="00476581" w:rsidRPr="000F69AE" w:rsidRDefault="00476581" w:rsidP="00440E4F">
      <w:pPr>
        <w:pStyle w:val="Prrafodelista"/>
        <w:numPr>
          <w:ilvl w:val="0"/>
          <w:numId w:val="16"/>
        </w:numPr>
        <w:spacing w:after="0" w:line="240" w:lineRule="auto"/>
        <w:jc w:val="both"/>
        <w:rPr>
          <w:rFonts w:eastAsiaTheme="minorEastAsia"/>
        </w:rPr>
      </w:pPr>
      <w:r w:rsidRPr="2CE3DE35">
        <w:rPr>
          <w:rFonts w:ascii="Rockwell" w:hAnsi="Rockwell" w:cs="Arial"/>
        </w:rPr>
        <w:t>Supervisar el cumplimiento de contrato de servicios de mantenimiento a la red de comunicaciones cuando sea adquirido.</w:t>
      </w:r>
    </w:p>
    <w:p w14:paraId="30608E2D" w14:textId="77777777" w:rsidR="00476581" w:rsidRPr="000F69AE" w:rsidRDefault="00476581" w:rsidP="00440E4F">
      <w:pPr>
        <w:pStyle w:val="Prrafodelista"/>
        <w:numPr>
          <w:ilvl w:val="0"/>
          <w:numId w:val="16"/>
        </w:numPr>
        <w:spacing w:after="0" w:line="240" w:lineRule="auto"/>
        <w:jc w:val="both"/>
        <w:rPr>
          <w:rFonts w:eastAsiaTheme="minorEastAsia"/>
        </w:rPr>
      </w:pPr>
      <w:r w:rsidRPr="2CE3DE35">
        <w:rPr>
          <w:rFonts w:ascii="Rockwell" w:hAnsi="Rockwell" w:cs="Arial"/>
        </w:rPr>
        <w:t>Asegurar la provisión de soporte técnico a usuarios de los sistemas informáticos.</w:t>
      </w:r>
    </w:p>
    <w:p w14:paraId="033B348F" w14:textId="77777777" w:rsidR="00476581" w:rsidRPr="000F69AE" w:rsidRDefault="00476581" w:rsidP="00440E4F">
      <w:pPr>
        <w:pStyle w:val="Prrafodelista"/>
        <w:numPr>
          <w:ilvl w:val="0"/>
          <w:numId w:val="16"/>
        </w:numPr>
        <w:spacing w:after="0" w:line="240" w:lineRule="auto"/>
        <w:jc w:val="both"/>
        <w:rPr>
          <w:rFonts w:eastAsiaTheme="minorEastAsia"/>
        </w:rPr>
      </w:pPr>
      <w:r w:rsidRPr="2CE3DE35">
        <w:rPr>
          <w:rFonts w:ascii="Rockwell" w:hAnsi="Rockwell" w:cs="Arial"/>
        </w:rPr>
        <w:t>Gestionar la adquisición de repuestos o de mantenimiento correctivo mediante compra a terceros.</w:t>
      </w:r>
    </w:p>
    <w:p w14:paraId="115C0E1F" w14:textId="77777777" w:rsidR="00476581" w:rsidRPr="000F69AE" w:rsidRDefault="01CA9991" w:rsidP="00440E4F">
      <w:pPr>
        <w:pStyle w:val="Prrafodelista"/>
        <w:numPr>
          <w:ilvl w:val="0"/>
          <w:numId w:val="16"/>
        </w:numPr>
        <w:spacing w:after="0" w:line="240" w:lineRule="auto"/>
        <w:jc w:val="both"/>
        <w:rPr>
          <w:rFonts w:ascii="Rockwell" w:hAnsi="Rockwell" w:cs="Arial"/>
        </w:rPr>
      </w:pPr>
      <w:r w:rsidRPr="49FAC532">
        <w:rPr>
          <w:rFonts w:ascii="Rockwell" w:hAnsi="Rockwell" w:cs="Arial"/>
        </w:rPr>
        <w:t>Velar porque se mantenga actualizado de información en el portal de transparencia.</w:t>
      </w:r>
    </w:p>
    <w:p w14:paraId="18E14B29" w14:textId="34D1192A" w:rsidR="6D7C3CF9" w:rsidRDefault="6D7C3CF9" w:rsidP="00440E4F">
      <w:pPr>
        <w:pStyle w:val="Prrafodelista"/>
        <w:numPr>
          <w:ilvl w:val="0"/>
          <w:numId w:val="16"/>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33BDED2E" w14:textId="139F68B2" w:rsidR="49FAC532" w:rsidRDefault="49FAC532" w:rsidP="49FAC532">
      <w:pPr>
        <w:spacing w:after="0" w:line="240" w:lineRule="auto"/>
        <w:jc w:val="both"/>
        <w:rPr>
          <w:rFonts w:ascii="Rockwell" w:hAnsi="Rockwell" w:cs="Arial"/>
        </w:rPr>
      </w:pPr>
    </w:p>
    <w:p w14:paraId="1035B847" w14:textId="77777777" w:rsidR="00294C0C" w:rsidRDefault="00294C0C" w:rsidP="00294C0C">
      <w:pPr>
        <w:rPr>
          <w:rFonts w:ascii="Rockwell" w:hAnsi="Rockwell"/>
        </w:rPr>
      </w:pPr>
      <w:r w:rsidRPr="00C83B66">
        <w:rPr>
          <w:rFonts w:ascii="Rockwell" w:hAnsi="Rockwell"/>
          <w:b/>
          <w:bCs/>
        </w:rPr>
        <w:t>• Estructura de Cargos:</w:t>
      </w:r>
      <w:r w:rsidRPr="00C83B66">
        <w:rPr>
          <w:rFonts w:ascii="Rockwell" w:hAnsi="Rockwell"/>
        </w:rPr>
        <w:t xml:space="preserve"> </w:t>
      </w:r>
    </w:p>
    <w:p w14:paraId="13966946" w14:textId="77EB2C91" w:rsidR="00476581" w:rsidRPr="00B41A61" w:rsidRDefault="00294C0C" w:rsidP="00294C0C">
      <w:r w:rsidRPr="00C83B66">
        <w:rPr>
          <w:rFonts w:ascii="Rockwell" w:hAnsi="Rockwell"/>
        </w:rPr>
        <w:t>Encargado (a) de la Sección de Tecnologías de la Información y Comunicación Los demás cargos que integran esta unidad serán definidos en el Manual de Cargos, aprobado por el Ministerio de Administración Pública (MAP).</w:t>
      </w:r>
      <w:r>
        <w:t xml:space="preserve"> </w:t>
      </w:r>
      <w:r w:rsidR="00476581">
        <w:br w:type="page"/>
      </w:r>
    </w:p>
    <w:p w14:paraId="0C515AC7" w14:textId="77777777" w:rsidR="00476581" w:rsidRDefault="00476581" w:rsidP="00440E4F">
      <w:pPr>
        <w:pStyle w:val="Ttulo2"/>
        <w:numPr>
          <w:ilvl w:val="1"/>
          <w:numId w:val="44"/>
        </w:numPr>
        <w:spacing w:after="0"/>
        <w:ind w:left="284" w:hanging="567"/>
      </w:pPr>
      <w:bookmarkStart w:id="68" w:name="_Toc105532076"/>
      <w:r>
        <w:lastRenderedPageBreak/>
        <w:t>Unidades del Nivel Sustantivo u Operativo</w:t>
      </w:r>
      <w:bookmarkEnd w:id="68"/>
    </w:p>
    <w:p w14:paraId="28144E8C" w14:textId="77777777" w:rsidR="00476581" w:rsidRPr="00801C28" w:rsidRDefault="00476581" w:rsidP="00476581">
      <w:pPr>
        <w:spacing w:after="0" w:line="240" w:lineRule="auto"/>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rsidRPr="00C42BC1" w14:paraId="08227818" w14:textId="77777777" w:rsidTr="49FAC532">
        <w:tc>
          <w:tcPr>
            <w:tcW w:w="3121" w:type="dxa"/>
            <w:shd w:val="clear" w:color="auto" w:fill="F2F2F2" w:themeFill="background1" w:themeFillShade="F2"/>
          </w:tcPr>
          <w:p w14:paraId="2E162AED" w14:textId="77777777" w:rsidR="00476581" w:rsidRPr="00C42BC1" w:rsidRDefault="00476581" w:rsidP="007F2B04">
            <w:pPr>
              <w:spacing w:line="240" w:lineRule="auto"/>
              <w:jc w:val="both"/>
              <w:rPr>
                <w:rFonts w:ascii="Rockwell" w:hAnsi="Rockwell" w:cs="Arial"/>
                <w:lang w:val="es-ES"/>
              </w:rPr>
            </w:pPr>
            <w:bookmarkStart w:id="69" w:name="_Hlk41668802"/>
            <w:r w:rsidRPr="00C42BC1">
              <w:rPr>
                <w:rFonts w:ascii="Rockwell" w:hAnsi="Rockwell" w:cs="Arial"/>
                <w:lang w:val="es-ES"/>
              </w:rPr>
              <w:t>Título de la Unidad</w:t>
            </w:r>
          </w:p>
        </w:tc>
        <w:tc>
          <w:tcPr>
            <w:tcW w:w="5741" w:type="dxa"/>
          </w:tcPr>
          <w:p w14:paraId="23798650" w14:textId="5648D402" w:rsidR="00476581" w:rsidRPr="00C42BC1" w:rsidRDefault="00294C0C" w:rsidP="007F2B04">
            <w:pPr>
              <w:pStyle w:val="Ttulo3"/>
              <w:framePr w:wrap="around"/>
            </w:pPr>
            <w:bookmarkStart w:id="70" w:name="_Toc105532077"/>
            <w:r>
              <w:rPr>
                <w:color w:val="000000" w:themeColor="text1"/>
              </w:rPr>
              <w:t xml:space="preserve">División de </w:t>
            </w:r>
            <w:r w:rsidR="00476581" w:rsidRPr="00FD7106">
              <w:rPr>
                <w:color w:val="000000" w:themeColor="text1"/>
              </w:rPr>
              <w:t>Enfermería</w:t>
            </w:r>
            <w:bookmarkEnd w:id="70"/>
          </w:p>
        </w:tc>
      </w:tr>
      <w:tr w:rsidR="00476581" w:rsidRPr="00C42BC1" w14:paraId="2119B971" w14:textId="77777777" w:rsidTr="49FAC532">
        <w:tc>
          <w:tcPr>
            <w:tcW w:w="3121" w:type="dxa"/>
            <w:shd w:val="clear" w:color="auto" w:fill="F2F2F2" w:themeFill="background1" w:themeFillShade="F2"/>
          </w:tcPr>
          <w:p w14:paraId="2D65D9B5" w14:textId="77777777" w:rsidR="00476581" w:rsidRPr="00C42BC1" w:rsidRDefault="00476581" w:rsidP="007F2B04">
            <w:pPr>
              <w:spacing w:line="240" w:lineRule="auto"/>
              <w:jc w:val="both"/>
              <w:rPr>
                <w:rFonts w:ascii="Rockwell" w:hAnsi="Rockwell" w:cs="Arial"/>
                <w:lang w:val="es-ES"/>
              </w:rPr>
            </w:pPr>
            <w:r w:rsidRPr="00C42BC1">
              <w:rPr>
                <w:rFonts w:ascii="Rockwell" w:hAnsi="Rockwell" w:cs="Arial"/>
                <w:lang w:val="es-ES"/>
              </w:rPr>
              <w:t>Naturaleza de la Unidad</w:t>
            </w:r>
          </w:p>
        </w:tc>
        <w:tc>
          <w:tcPr>
            <w:tcW w:w="5741" w:type="dxa"/>
          </w:tcPr>
          <w:p w14:paraId="375DB5F1" w14:textId="77777777" w:rsidR="00476581" w:rsidRPr="00C42BC1" w:rsidRDefault="00476581" w:rsidP="007F2B04">
            <w:pPr>
              <w:spacing w:before="240" w:after="120" w:line="240" w:lineRule="auto"/>
              <w:contextualSpacing/>
              <w:jc w:val="both"/>
              <w:rPr>
                <w:rFonts w:ascii="Rockwell" w:hAnsi="Rockwell" w:cs="Arial"/>
                <w:lang w:val="es-ES"/>
              </w:rPr>
            </w:pPr>
            <w:r>
              <w:rPr>
                <w:rFonts w:ascii="Rockwell" w:hAnsi="Rockwell" w:cs="Arial"/>
              </w:rPr>
              <w:t>Sustantiva u Operativo</w:t>
            </w:r>
          </w:p>
        </w:tc>
      </w:tr>
      <w:tr w:rsidR="00476581" w:rsidRPr="00C42BC1" w14:paraId="6C545877" w14:textId="77777777" w:rsidTr="49FAC532">
        <w:tc>
          <w:tcPr>
            <w:tcW w:w="3121" w:type="dxa"/>
            <w:shd w:val="clear" w:color="auto" w:fill="F2F2F2" w:themeFill="background1" w:themeFillShade="F2"/>
          </w:tcPr>
          <w:p w14:paraId="72EBE430" w14:textId="77777777" w:rsidR="00476581" w:rsidRPr="00C42BC1" w:rsidRDefault="00476581" w:rsidP="007F2B04">
            <w:pPr>
              <w:spacing w:line="240" w:lineRule="auto"/>
              <w:jc w:val="both"/>
              <w:rPr>
                <w:rFonts w:ascii="Rockwell" w:hAnsi="Rockwell" w:cs="Arial"/>
                <w:lang w:val="es-ES"/>
              </w:rPr>
            </w:pPr>
            <w:r w:rsidRPr="00C42BC1">
              <w:rPr>
                <w:rFonts w:ascii="Rockwell" w:hAnsi="Rockwell" w:cs="Arial"/>
                <w:lang w:val="es-ES"/>
              </w:rPr>
              <w:t>Estructura Orgánica</w:t>
            </w:r>
          </w:p>
        </w:tc>
        <w:tc>
          <w:tcPr>
            <w:tcW w:w="5741" w:type="dxa"/>
          </w:tcPr>
          <w:p w14:paraId="5E9DF1DB" w14:textId="77777777" w:rsidR="00476581" w:rsidRPr="00C42BC1" w:rsidRDefault="00476581" w:rsidP="007F2B04">
            <w:pPr>
              <w:spacing w:before="240" w:after="120" w:line="240" w:lineRule="auto"/>
              <w:contextualSpacing/>
              <w:jc w:val="both"/>
              <w:rPr>
                <w:rFonts w:ascii="Rockwell" w:hAnsi="Rockwell" w:cs="Arial"/>
                <w:lang w:val="es-ES"/>
              </w:rPr>
            </w:pPr>
            <w:r w:rsidRPr="00C42BC1">
              <w:rPr>
                <w:rFonts w:ascii="Rockwell" w:hAnsi="Rockwell" w:cs="Arial"/>
                <w:lang w:val="es-ES"/>
              </w:rPr>
              <w:t>El personal que lo integra</w:t>
            </w:r>
          </w:p>
        </w:tc>
      </w:tr>
      <w:tr w:rsidR="00476581" w:rsidRPr="00C42BC1" w14:paraId="078FDC32" w14:textId="77777777" w:rsidTr="49FAC532">
        <w:tc>
          <w:tcPr>
            <w:tcW w:w="3121" w:type="dxa"/>
            <w:shd w:val="clear" w:color="auto" w:fill="F2F2F2" w:themeFill="background1" w:themeFillShade="F2"/>
          </w:tcPr>
          <w:p w14:paraId="7AD2BB5F" w14:textId="77777777" w:rsidR="00476581" w:rsidRPr="00C42BC1" w:rsidRDefault="00476581" w:rsidP="007F2B04">
            <w:pPr>
              <w:spacing w:line="240" w:lineRule="auto"/>
              <w:jc w:val="both"/>
              <w:rPr>
                <w:rFonts w:ascii="Rockwell" w:hAnsi="Rockwell" w:cs="Arial"/>
                <w:lang w:val="es-ES"/>
              </w:rPr>
            </w:pPr>
            <w:r w:rsidRPr="00C42BC1">
              <w:rPr>
                <w:rFonts w:ascii="Rockwell" w:hAnsi="Rockwell" w:cs="Arial"/>
                <w:lang w:val="es-ES"/>
              </w:rPr>
              <w:t>Relación de Dependencia</w:t>
            </w:r>
          </w:p>
        </w:tc>
        <w:tc>
          <w:tcPr>
            <w:tcW w:w="5741" w:type="dxa"/>
          </w:tcPr>
          <w:p w14:paraId="016B2C51" w14:textId="5282DFBD" w:rsidR="00476581" w:rsidRPr="00CC1410" w:rsidRDefault="00476581" w:rsidP="007F2B04">
            <w:pPr>
              <w:spacing w:line="240" w:lineRule="auto"/>
              <w:jc w:val="both"/>
              <w:rPr>
                <w:rFonts w:ascii="Rockwell" w:hAnsi="Rockwell" w:cs="Arial"/>
                <w:lang w:val="es-ES"/>
              </w:rPr>
            </w:pPr>
            <w:r w:rsidRPr="00CC1410">
              <w:rPr>
                <w:rFonts w:ascii="Rockwell" w:hAnsi="Rockwell" w:cs="Arial"/>
                <w:spacing w:val="-3"/>
              </w:rPr>
              <w:t xml:space="preserve">Con la Dirección del </w:t>
            </w:r>
            <w:r w:rsidR="13090D28" w:rsidRPr="00CC1410">
              <w:rPr>
                <w:rFonts w:ascii="Rockwell" w:hAnsi="Rockwell" w:cs="Arial"/>
                <w:spacing w:val="-3"/>
              </w:rPr>
              <w:t>Hospital</w:t>
            </w:r>
          </w:p>
        </w:tc>
      </w:tr>
      <w:tr w:rsidR="00476581" w:rsidRPr="00C42BC1" w14:paraId="781B3E38" w14:textId="77777777" w:rsidTr="49FAC532">
        <w:tc>
          <w:tcPr>
            <w:tcW w:w="3121" w:type="dxa"/>
            <w:shd w:val="clear" w:color="auto" w:fill="F2F2F2" w:themeFill="background1" w:themeFillShade="F2"/>
          </w:tcPr>
          <w:p w14:paraId="34FF298E" w14:textId="77777777" w:rsidR="00476581" w:rsidRPr="00C42BC1" w:rsidRDefault="00476581" w:rsidP="007F2B04">
            <w:pPr>
              <w:spacing w:line="240" w:lineRule="auto"/>
              <w:jc w:val="both"/>
              <w:rPr>
                <w:rFonts w:ascii="Rockwell" w:hAnsi="Rockwell" w:cs="Arial"/>
                <w:lang w:val="es-ES"/>
              </w:rPr>
            </w:pPr>
            <w:r w:rsidRPr="00C42BC1">
              <w:rPr>
                <w:rFonts w:ascii="Rockwell" w:hAnsi="Rockwell" w:cs="Arial"/>
                <w:lang w:val="es-ES"/>
              </w:rPr>
              <w:t>Coordinación</w:t>
            </w:r>
          </w:p>
        </w:tc>
        <w:tc>
          <w:tcPr>
            <w:tcW w:w="5741" w:type="dxa"/>
          </w:tcPr>
          <w:p w14:paraId="3BEA0530" w14:textId="4121F5CC" w:rsidR="00476581" w:rsidRPr="00CC1410" w:rsidRDefault="00476581" w:rsidP="2CE3DE35">
            <w:pPr>
              <w:spacing w:after="0" w:line="240" w:lineRule="auto"/>
              <w:contextualSpacing/>
              <w:rPr>
                <w:rFonts w:ascii="Rockwell" w:hAnsi="Rockwell" w:cs="Arial"/>
                <w:lang w:eastAsia="es-ES"/>
              </w:rPr>
            </w:pPr>
            <w:r w:rsidRPr="2CE3DE35">
              <w:rPr>
                <w:rFonts w:ascii="Rockwell" w:hAnsi="Rockwell" w:cs="Arial"/>
                <w:lang w:eastAsia="es-ES"/>
              </w:rPr>
              <w:t xml:space="preserve">Con la Dirección del </w:t>
            </w:r>
            <w:r w:rsidR="2BED9496" w:rsidRPr="2CE3DE35">
              <w:rPr>
                <w:rFonts w:ascii="Rockwell" w:hAnsi="Rockwell" w:cs="Arial"/>
                <w:lang w:eastAsia="es-ES"/>
              </w:rPr>
              <w:t xml:space="preserve">Hospital </w:t>
            </w:r>
            <w:r w:rsidRPr="2CE3DE35">
              <w:rPr>
                <w:rFonts w:ascii="Rockwell" w:hAnsi="Rockwell" w:cs="Arial"/>
                <w:lang w:eastAsia="es-ES"/>
              </w:rPr>
              <w:t>y el Departamento Médico.</w:t>
            </w:r>
          </w:p>
          <w:p w14:paraId="1BD5E768" w14:textId="77777777" w:rsidR="00476581" w:rsidRPr="00CC1410" w:rsidRDefault="00476581" w:rsidP="007F2B04">
            <w:pPr>
              <w:spacing w:after="0" w:line="240" w:lineRule="auto"/>
              <w:contextualSpacing/>
              <w:rPr>
                <w:rFonts w:ascii="Rockwell" w:hAnsi="Rockwell" w:cs="Arial"/>
              </w:rPr>
            </w:pPr>
          </w:p>
        </w:tc>
      </w:tr>
    </w:tbl>
    <w:p w14:paraId="2D4A6BD8" w14:textId="1C220849" w:rsidR="528F2FC7" w:rsidRDefault="528F2FC7" w:rsidP="00440E4F">
      <w:pPr>
        <w:numPr>
          <w:ilvl w:val="0"/>
          <w:numId w:val="45"/>
        </w:numPr>
        <w:spacing w:after="0" w:line="240" w:lineRule="auto"/>
        <w:ind w:left="284" w:hanging="426"/>
        <w:jc w:val="both"/>
        <w:rPr>
          <w:rFonts w:eastAsiaTheme="minorEastAsia"/>
          <w:b/>
          <w:bCs/>
        </w:rPr>
      </w:pPr>
      <w:r w:rsidRPr="49FAC532">
        <w:rPr>
          <w:rFonts w:ascii="Rockwell" w:hAnsi="Rockwell" w:cs="Arial"/>
          <w:b/>
          <w:bCs/>
        </w:rPr>
        <w:t>Organigrama:</w:t>
      </w:r>
    </w:p>
    <w:p w14:paraId="482EE873" w14:textId="6AC34397" w:rsidR="00476581" w:rsidRDefault="00374835" w:rsidP="00476581">
      <w:pPr>
        <w:pStyle w:val="Prrafodelista"/>
        <w:autoSpaceDE w:val="0"/>
        <w:autoSpaceDN w:val="0"/>
        <w:adjustRightInd w:val="0"/>
        <w:spacing w:after="0" w:line="240" w:lineRule="auto"/>
        <w:ind w:left="1004"/>
        <w:jc w:val="center"/>
      </w:pPr>
      <w:r>
        <w:object w:dxaOrig="3091" w:dyaOrig="1800" w14:anchorId="15C14803">
          <v:shape id="_x0000_i1033" type="#_x0000_t75" style="width:154.5pt;height:90pt" o:ole="">
            <v:imagedata r:id="rId56" o:title=""/>
          </v:shape>
          <o:OLEObject Type="Embed" ProgID="Visio.Drawing.15" ShapeID="_x0000_i1033" DrawAspect="Content" ObjectID="_1716283533" r:id="rId57"/>
        </w:object>
      </w:r>
    </w:p>
    <w:p w14:paraId="38998A80" w14:textId="77777777" w:rsidR="00374835" w:rsidRDefault="00374835" w:rsidP="00476581">
      <w:pPr>
        <w:pStyle w:val="Prrafodelista"/>
        <w:autoSpaceDE w:val="0"/>
        <w:autoSpaceDN w:val="0"/>
        <w:adjustRightInd w:val="0"/>
        <w:spacing w:after="0" w:line="240" w:lineRule="auto"/>
        <w:ind w:left="1004"/>
        <w:jc w:val="center"/>
        <w:rPr>
          <w:rFonts w:ascii="Rockwell" w:hAnsi="Rockwell" w:cs="Arial"/>
          <w:b/>
          <w:bCs/>
        </w:rPr>
      </w:pPr>
    </w:p>
    <w:p w14:paraId="4A98523A" w14:textId="77777777" w:rsidR="00476581" w:rsidRDefault="12D0D15C" w:rsidP="00440E4F">
      <w:pPr>
        <w:numPr>
          <w:ilvl w:val="0"/>
          <w:numId w:val="45"/>
        </w:numPr>
        <w:spacing w:after="0" w:line="240" w:lineRule="auto"/>
        <w:ind w:left="284" w:hanging="426"/>
        <w:jc w:val="both"/>
        <w:rPr>
          <w:rFonts w:eastAsiaTheme="minorEastAsia"/>
          <w:b/>
          <w:bCs/>
        </w:rPr>
      </w:pPr>
      <w:r w:rsidRPr="1F113B33">
        <w:rPr>
          <w:rFonts w:ascii="Rockwell" w:hAnsi="Rockwell" w:cs="Arial"/>
          <w:b/>
          <w:bCs/>
        </w:rPr>
        <w:t>Objetivo General:</w:t>
      </w:r>
    </w:p>
    <w:p w14:paraId="50975BBA" w14:textId="582AB122" w:rsidR="00476581" w:rsidRPr="00F81188" w:rsidRDefault="12D0D15C" w:rsidP="1F113B33">
      <w:pPr>
        <w:spacing w:after="0" w:line="240" w:lineRule="auto"/>
        <w:ind w:left="284"/>
        <w:jc w:val="both"/>
        <w:rPr>
          <w:rFonts w:ascii="Calibri" w:eastAsia="Batang" w:hAnsi="Calibri"/>
        </w:rPr>
      </w:pPr>
      <w:r w:rsidRPr="1F113B33">
        <w:rPr>
          <w:rFonts w:ascii="Rockwell" w:hAnsi="Rockwell" w:cs="Arial"/>
        </w:rPr>
        <w:t>Garantizar el cumplimiento de los procesos del quehacer de enfermería en atención directa</w:t>
      </w:r>
      <w:r w:rsidR="1D0B9D93" w:rsidRPr="1F113B33">
        <w:rPr>
          <w:rFonts w:ascii="Rockwell" w:hAnsi="Rockwell" w:cs="Arial"/>
        </w:rPr>
        <w:t>, emergencias, consulta</w:t>
      </w:r>
      <w:r w:rsidR="02C4A690" w:rsidRPr="1F113B33">
        <w:rPr>
          <w:rFonts w:ascii="Rockwell" w:hAnsi="Rockwell" w:cs="Arial"/>
        </w:rPr>
        <w:t xml:space="preserve">s </w:t>
      </w:r>
      <w:r w:rsidR="1D0B9D93" w:rsidRPr="1F113B33">
        <w:rPr>
          <w:rFonts w:ascii="Rockwell" w:hAnsi="Rockwell" w:cs="Arial"/>
        </w:rPr>
        <w:t xml:space="preserve">y </w:t>
      </w:r>
      <w:r w:rsidR="2183258D" w:rsidRPr="1F113B33">
        <w:rPr>
          <w:rFonts w:ascii="Rockwell" w:hAnsi="Rockwell" w:cs="Arial"/>
        </w:rPr>
        <w:t>hospitalización, proporcionando</w:t>
      </w:r>
      <w:r w:rsidRPr="1F113B33">
        <w:rPr>
          <w:rFonts w:ascii="Rockwell" w:hAnsi="Rockwell" w:cs="Arial"/>
        </w:rPr>
        <w:t xml:space="preserve"> cuidados de forma integral con calidad</w:t>
      </w:r>
      <w:r w:rsidR="474BF003" w:rsidRPr="1F113B33">
        <w:rPr>
          <w:rFonts w:ascii="Rockwell" w:hAnsi="Rockwell" w:cs="Arial"/>
        </w:rPr>
        <w:t xml:space="preserve"> </w:t>
      </w:r>
      <w:r w:rsidRPr="1F113B33">
        <w:rPr>
          <w:rFonts w:ascii="Rockwell" w:hAnsi="Rockwell" w:cs="Arial"/>
        </w:rPr>
        <w:t xml:space="preserve">y </w:t>
      </w:r>
      <w:r w:rsidR="269E629C" w:rsidRPr="1F113B33">
        <w:rPr>
          <w:rFonts w:ascii="Rockwell" w:hAnsi="Rockwell" w:cs="Arial"/>
        </w:rPr>
        <w:t>calidez,</w:t>
      </w:r>
      <w:r w:rsidR="5122A23C" w:rsidRPr="1F113B33">
        <w:rPr>
          <w:rFonts w:ascii="Rockwell" w:hAnsi="Rockwell" w:cs="Arial"/>
        </w:rPr>
        <w:t xml:space="preserve"> </w:t>
      </w:r>
      <w:r w:rsidRPr="1F113B33">
        <w:rPr>
          <w:rFonts w:ascii="Rockwell" w:hAnsi="Rockwell" w:cs="Arial"/>
        </w:rPr>
        <w:t xml:space="preserve">según lineamientos e instrumentos regulatorios </w:t>
      </w:r>
      <w:r w:rsidR="5EDCB169" w:rsidRPr="1F113B33">
        <w:rPr>
          <w:rFonts w:ascii="Rockwell" w:hAnsi="Rockwell" w:cs="Arial"/>
        </w:rPr>
        <w:t>establecidos</w:t>
      </w:r>
      <w:r w:rsidRPr="1F113B33">
        <w:rPr>
          <w:rFonts w:ascii="Rockwell" w:hAnsi="Rockwell" w:cs="Arial"/>
        </w:rPr>
        <w:t>.</w:t>
      </w:r>
    </w:p>
    <w:p w14:paraId="59A6D48C" w14:textId="50AE5859" w:rsidR="00476581" w:rsidRPr="009970A3" w:rsidRDefault="00476581" w:rsidP="1F113B33">
      <w:pPr>
        <w:spacing w:after="0" w:line="240" w:lineRule="auto"/>
        <w:ind w:left="284"/>
        <w:jc w:val="both"/>
        <w:rPr>
          <w:rFonts w:ascii="Rockwell" w:hAnsi="Rockwell" w:cs="Arial"/>
          <w:b/>
          <w:bCs/>
        </w:rPr>
      </w:pPr>
    </w:p>
    <w:p w14:paraId="7034E0DD" w14:textId="77777777" w:rsidR="00476581" w:rsidRPr="008B20BC" w:rsidRDefault="12D0D15C" w:rsidP="00440E4F">
      <w:pPr>
        <w:numPr>
          <w:ilvl w:val="0"/>
          <w:numId w:val="45"/>
        </w:numPr>
        <w:spacing w:after="0" w:line="240" w:lineRule="auto"/>
        <w:ind w:left="284" w:hanging="426"/>
        <w:jc w:val="both"/>
        <w:rPr>
          <w:rFonts w:eastAsiaTheme="minorEastAsia"/>
          <w:b/>
          <w:bCs/>
        </w:rPr>
      </w:pPr>
      <w:r w:rsidRPr="1F113B33">
        <w:rPr>
          <w:rFonts w:ascii="Rockwell" w:hAnsi="Rockwell" w:cs="Arial"/>
          <w:b/>
          <w:bCs/>
        </w:rPr>
        <w:t>Funciones Principales:</w:t>
      </w:r>
    </w:p>
    <w:bookmarkEnd w:id="69"/>
    <w:p w14:paraId="37A36E9A" w14:textId="07104542" w:rsidR="00476581" w:rsidRPr="00F81188" w:rsidRDefault="00476581" w:rsidP="00440E4F">
      <w:pPr>
        <w:pStyle w:val="Prrafodelista"/>
        <w:numPr>
          <w:ilvl w:val="0"/>
          <w:numId w:val="15"/>
        </w:numPr>
        <w:spacing w:after="0" w:line="240" w:lineRule="auto"/>
        <w:jc w:val="both"/>
        <w:rPr>
          <w:rFonts w:eastAsiaTheme="minorEastAsia"/>
        </w:rPr>
      </w:pPr>
      <w:r w:rsidRPr="2CE3DE35">
        <w:rPr>
          <w:rFonts w:ascii="Rockwell" w:hAnsi="Rockwell" w:cs="Arial"/>
        </w:rPr>
        <w:t>Planificar, organizar, dirigir y evaluar las diferentes actividades a desarrollar para asegurar la eficiencia</w:t>
      </w:r>
      <w:r w:rsidR="6C4F3D23" w:rsidRPr="2CE3DE35">
        <w:rPr>
          <w:rFonts w:ascii="Rockwell" w:hAnsi="Rockwell" w:cs="Arial"/>
        </w:rPr>
        <w:t>,</w:t>
      </w:r>
      <w:r w:rsidRPr="2CE3DE35">
        <w:rPr>
          <w:rFonts w:ascii="Rockwell" w:hAnsi="Rockwell" w:cs="Arial"/>
        </w:rPr>
        <w:t xml:space="preserve"> eficacia y equidad en la atención de enfermería en los servicios hospitalarios y ambulatorios que demanden los usuarios.</w:t>
      </w:r>
    </w:p>
    <w:p w14:paraId="13D6EE94" w14:textId="77777777" w:rsidR="00476581" w:rsidRPr="00F81188" w:rsidRDefault="00476581" w:rsidP="00440E4F">
      <w:pPr>
        <w:pStyle w:val="Prrafodelista"/>
        <w:numPr>
          <w:ilvl w:val="0"/>
          <w:numId w:val="15"/>
        </w:numPr>
        <w:spacing w:after="0" w:line="240" w:lineRule="auto"/>
        <w:jc w:val="both"/>
        <w:rPr>
          <w:rFonts w:eastAsiaTheme="minorEastAsia"/>
        </w:rPr>
      </w:pPr>
      <w:r w:rsidRPr="2CE3DE35">
        <w:rPr>
          <w:rFonts w:ascii="Rockwell" w:hAnsi="Rockwell" w:cs="Arial"/>
        </w:rPr>
        <w:t>Velar por la aplicación de los procedimientos, normas técnicas de enfermería.</w:t>
      </w:r>
    </w:p>
    <w:p w14:paraId="378B5512" w14:textId="412CD31A" w:rsidR="00476581" w:rsidRPr="00F81188" w:rsidRDefault="12D0D15C" w:rsidP="00440E4F">
      <w:pPr>
        <w:pStyle w:val="Prrafodelista"/>
        <w:numPr>
          <w:ilvl w:val="0"/>
          <w:numId w:val="15"/>
        </w:numPr>
        <w:spacing w:after="0" w:line="240" w:lineRule="auto"/>
        <w:jc w:val="both"/>
        <w:rPr>
          <w:rFonts w:eastAsiaTheme="minorEastAsia"/>
        </w:rPr>
      </w:pPr>
      <w:r w:rsidRPr="1F113B33">
        <w:rPr>
          <w:rFonts w:ascii="Rockwell" w:hAnsi="Rockwell" w:cs="Arial"/>
        </w:rPr>
        <w:t>Garantizar que el usuario tenga un ambiente d</w:t>
      </w:r>
      <w:r w:rsidR="07921304" w:rsidRPr="1F113B33">
        <w:rPr>
          <w:rFonts w:ascii="Rockwell" w:hAnsi="Rockwell" w:cs="Arial"/>
        </w:rPr>
        <w:t>e confianza bienestar e higiene, p</w:t>
      </w:r>
      <w:r w:rsidRPr="1F113B33">
        <w:rPr>
          <w:rFonts w:ascii="Rockwell" w:hAnsi="Rockwell" w:cs="Arial"/>
        </w:rPr>
        <w:t xml:space="preserve">roporcionando cuidados de enfermería tomando en cuenta los principios básicos del quehacer de enfermería. </w:t>
      </w:r>
    </w:p>
    <w:p w14:paraId="774B5AF1" w14:textId="3E4D0405" w:rsidR="00476581" w:rsidRPr="00F81188" w:rsidRDefault="12D0D15C" w:rsidP="00440E4F">
      <w:pPr>
        <w:pStyle w:val="Prrafodelista"/>
        <w:numPr>
          <w:ilvl w:val="0"/>
          <w:numId w:val="15"/>
        </w:numPr>
        <w:spacing w:after="0" w:line="240" w:lineRule="auto"/>
        <w:jc w:val="both"/>
        <w:rPr>
          <w:rFonts w:eastAsiaTheme="minorEastAsia"/>
        </w:rPr>
      </w:pPr>
      <w:r w:rsidRPr="1F113B33">
        <w:rPr>
          <w:rFonts w:ascii="Rockwell" w:hAnsi="Rockwell" w:cs="Arial"/>
        </w:rPr>
        <w:t xml:space="preserve">Coordinar con las áreas de atención y servicios </w:t>
      </w:r>
      <w:r w:rsidR="1B5A9DF3" w:rsidRPr="1F113B33">
        <w:rPr>
          <w:rFonts w:ascii="Rockwell" w:hAnsi="Rockwell" w:cs="Arial"/>
        </w:rPr>
        <w:t>m</w:t>
      </w:r>
      <w:r w:rsidRPr="1F113B33">
        <w:rPr>
          <w:rFonts w:ascii="Rockwell" w:hAnsi="Rockwell" w:cs="Arial"/>
        </w:rPr>
        <w:t>édicos la atención oportuna del usuario.</w:t>
      </w:r>
    </w:p>
    <w:p w14:paraId="20ECD3BA" w14:textId="77777777" w:rsidR="00476581" w:rsidRPr="00F81188" w:rsidRDefault="00476581" w:rsidP="00440E4F">
      <w:pPr>
        <w:pStyle w:val="Prrafodelista"/>
        <w:numPr>
          <w:ilvl w:val="0"/>
          <w:numId w:val="15"/>
        </w:numPr>
        <w:spacing w:after="0" w:line="240" w:lineRule="auto"/>
        <w:jc w:val="both"/>
        <w:rPr>
          <w:rFonts w:eastAsiaTheme="minorEastAsia"/>
        </w:rPr>
      </w:pPr>
      <w:r w:rsidRPr="2CE3DE35">
        <w:rPr>
          <w:rFonts w:ascii="Rockwell" w:hAnsi="Rockwell" w:cs="Arial"/>
        </w:rPr>
        <w:t>Garantizar la debida aplicación de medidas de bioseguridad y barreras de protección al atender al usuario, tendientes a disminuir la morbimortalidad por infecciones asociadas a la atención sanitaria.</w:t>
      </w:r>
    </w:p>
    <w:p w14:paraId="388349EE" w14:textId="44296C85" w:rsidR="00476581" w:rsidRPr="00F81188" w:rsidRDefault="00476581" w:rsidP="00440E4F">
      <w:pPr>
        <w:pStyle w:val="Prrafodelista"/>
        <w:numPr>
          <w:ilvl w:val="0"/>
          <w:numId w:val="15"/>
        </w:numPr>
        <w:spacing w:after="0" w:line="240" w:lineRule="auto"/>
        <w:jc w:val="both"/>
        <w:rPr>
          <w:rFonts w:eastAsiaTheme="minorEastAsia"/>
        </w:rPr>
      </w:pPr>
      <w:r w:rsidRPr="2CE3DE35">
        <w:rPr>
          <w:rFonts w:ascii="Rockwell" w:hAnsi="Rockwell" w:cs="Arial"/>
        </w:rPr>
        <w:t xml:space="preserve">Asegurar que se cumplan todas las actividades encaminadas a la atención directa o indirecta </w:t>
      </w:r>
      <w:r w:rsidR="03858FEB" w:rsidRPr="2CE3DE35">
        <w:rPr>
          <w:rFonts w:ascii="Rockwell" w:hAnsi="Rockwell" w:cs="Arial"/>
        </w:rPr>
        <w:t>del usuario</w:t>
      </w:r>
      <w:r w:rsidRPr="2CE3DE35">
        <w:rPr>
          <w:rFonts w:ascii="Rockwell" w:hAnsi="Rockwell" w:cs="Arial"/>
        </w:rPr>
        <w:t xml:space="preserve"> en los diferentes servicios de hospitalización.</w:t>
      </w:r>
    </w:p>
    <w:p w14:paraId="1FB8149E" w14:textId="298A2A95" w:rsidR="00476581" w:rsidRDefault="00476581" w:rsidP="00440E4F">
      <w:pPr>
        <w:pStyle w:val="Prrafodelista"/>
        <w:numPr>
          <w:ilvl w:val="0"/>
          <w:numId w:val="15"/>
        </w:numPr>
        <w:spacing w:after="0" w:line="240" w:lineRule="auto"/>
        <w:jc w:val="both"/>
        <w:rPr>
          <w:rFonts w:eastAsiaTheme="minorEastAsia"/>
        </w:rPr>
      </w:pPr>
      <w:r w:rsidRPr="2CE3DE35">
        <w:rPr>
          <w:rFonts w:ascii="Rockwell" w:hAnsi="Rockwell" w:cs="Arial"/>
        </w:rPr>
        <w:t xml:space="preserve">Velar por el debido cumplimiento de indicaciones médicas y cuidados de enfermería al </w:t>
      </w:r>
      <w:r w:rsidR="6F7B6BC8" w:rsidRPr="2CE3DE35">
        <w:rPr>
          <w:rFonts w:ascii="Rockwell" w:eastAsia="Rockwell" w:hAnsi="Rockwell" w:cs="Rockwell"/>
          <w:color w:val="000000" w:themeColor="text1"/>
          <w:lang w:val="es-MX"/>
        </w:rPr>
        <w:t>usuario</w:t>
      </w:r>
      <w:r w:rsidRPr="2CE3DE35">
        <w:rPr>
          <w:rFonts w:ascii="Rockwell" w:hAnsi="Rockwell" w:cs="Arial"/>
        </w:rPr>
        <w:t xml:space="preserve"> hospitalizado a fin de contribuir con su pronta recuperación</w:t>
      </w:r>
    </w:p>
    <w:p w14:paraId="73FBAD1D" w14:textId="041ED4DD" w:rsidR="00476581" w:rsidRDefault="00476581" w:rsidP="00440E4F">
      <w:pPr>
        <w:pStyle w:val="Prrafodelista"/>
        <w:numPr>
          <w:ilvl w:val="0"/>
          <w:numId w:val="15"/>
        </w:numPr>
        <w:spacing w:after="0" w:line="240" w:lineRule="auto"/>
        <w:jc w:val="both"/>
        <w:rPr>
          <w:rFonts w:eastAsiaTheme="minorEastAsia"/>
        </w:rPr>
      </w:pPr>
      <w:r w:rsidRPr="2CE3DE35">
        <w:rPr>
          <w:rFonts w:ascii="Rockwell" w:hAnsi="Rockwell" w:cs="Arial"/>
        </w:rPr>
        <w:t xml:space="preserve">Apoyar en las orientaciones sobre el cuidado de la enfermedad para mejorar la calidad de vida de los </w:t>
      </w:r>
      <w:r w:rsidR="5AD39506" w:rsidRPr="2CE3DE35">
        <w:rPr>
          <w:rFonts w:ascii="Rockwell" w:eastAsia="Rockwell" w:hAnsi="Rockwell" w:cs="Rockwell"/>
          <w:color w:val="000000" w:themeColor="text1"/>
          <w:lang w:val="es-MX"/>
        </w:rPr>
        <w:t>usuarios</w:t>
      </w:r>
      <w:r w:rsidRPr="2CE3DE35">
        <w:rPr>
          <w:rFonts w:ascii="Rockwell" w:hAnsi="Rockwell" w:cs="Arial"/>
        </w:rPr>
        <w:t>.</w:t>
      </w:r>
    </w:p>
    <w:p w14:paraId="192D28D3" w14:textId="77777777" w:rsidR="00476581" w:rsidRDefault="00476581" w:rsidP="00440E4F">
      <w:pPr>
        <w:pStyle w:val="Prrafodelista"/>
        <w:numPr>
          <w:ilvl w:val="0"/>
          <w:numId w:val="15"/>
        </w:numPr>
        <w:spacing w:after="0" w:line="240" w:lineRule="auto"/>
        <w:jc w:val="both"/>
        <w:rPr>
          <w:rFonts w:eastAsiaTheme="minorEastAsia"/>
        </w:rPr>
      </w:pPr>
      <w:r w:rsidRPr="2CE3DE35">
        <w:rPr>
          <w:rFonts w:ascii="Rockwell" w:hAnsi="Rockwell" w:cs="Arial"/>
        </w:rPr>
        <w:t>Realizar acciones encaminadas a mantener la vigilancia en salud y el control de las enfermedades infecciosas.</w:t>
      </w:r>
    </w:p>
    <w:p w14:paraId="7483E0B8" w14:textId="15042B0D" w:rsidR="00476581" w:rsidRDefault="0C576B99" w:rsidP="00440E4F">
      <w:pPr>
        <w:pStyle w:val="Prrafodelista"/>
        <w:numPr>
          <w:ilvl w:val="0"/>
          <w:numId w:val="15"/>
        </w:numPr>
        <w:spacing w:after="0" w:line="240" w:lineRule="auto"/>
        <w:jc w:val="both"/>
        <w:rPr>
          <w:rFonts w:eastAsiaTheme="minorEastAsia"/>
        </w:rPr>
      </w:pPr>
      <w:r w:rsidRPr="1F113B33">
        <w:rPr>
          <w:rFonts w:ascii="Rockwell" w:hAnsi="Rockwell" w:cs="Arial"/>
        </w:rPr>
        <w:lastRenderedPageBreak/>
        <w:t>Coordinar y gestionar los</w:t>
      </w:r>
      <w:r w:rsidR="12D0D15C" w:rsidRPr="1F113B33">
        <w:rPr>
          <w:rFonts w:ascii="Rockwell" w:hAnsi="Rockwell" w:cs="Arial"/>
        </w:rPr>
        <w:t xml:space="preserve"> procesos de enseñanza en la formación del personal de enfermería.</w:t>
      </w:r>
    </w:p>
    <w:p w14:paraId="0250EA49" w14:textId="2EA46775" w:rsidR="00476581" w:rsidRPr="00317B04" w:rsidRDefault="01CA9991" w:rsidP="00440E4F">
      <w:pPr>
        <w:pStyle w:val="Prrafodelista"/>
        <w:numPr>
          <w:ilvl w:val="0"/>
          <w:numId w:val="15"/>
        </w:numPr>
        <w:spacing w:after="0" w:line="240" w:lineRule="auto"/>
        <w:jc w:val="both"/>
        <w:rPr>
          <w:rFonts w:ascii="Rockwell" w:hAnsi="Rockwell" w:cs="Arial"/>
        </w:rPr>
      </w:pPr>
      <w:r w:rsidRPr="49FAC532">
        <w:rPr>
          <w:rFonts w:ascii="Rockwell" w:hAnsi="Rockwell" w:cs="Arial"/>
        </w:rPr>
        <w:t>Garantizar el cumplimiento de los principios de asepsia y antisepsia.</w:t>
      </w:r>
    </w:p>
    <w:p w14:paraId="50862198" w14:textId="02C5F75D" w:rsidR="754DB1CD" w:rsidRDefault="754DB1CD" w:rsidP="00440E4F">
      <w:pPr>
        <w:pStyle w:val="Prrafodelista"/>
        <w:numPr>
          <w:ilvl w:val="0"/>
          <w:numId w:val="15"/>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798F8177" w14:textId="3ADAB055" w:rsidR="49FAC532" w:rsidRDefault="49FAC532" w:rsidP="49FAC532">
      <w:pPr>
        <w:spacing w:after="0" w:line="240" w:lineRule="auto"/>
        <w:jc w:val="both"/>
        <w:rPr>
          <w:rFonts w:ascii="Rockwell" w:hAnsi="Rockwell" w:cs="Arial"/>
        </w:rPr>
      </w:pPr>
    </w:p>
    <w:p w14:paraId="7421C4F3" w14:textId="573F0939" w:rsidR="00317B04" w:rsidRDefault="00317B04" w:rsidP="1F113B33">
      <w:pPr>
        <w:spacing w:after="0" w:line="240" w:lineRule="auto"/>
        <w:jc w:val="both"/>
        <w:rPr>
          <w:rFonts w:eastAsiaTheme="minorEastAsia"/>
        </w:rPr>
      </w:pPr>
    </w:p>
    <w:p w14:paraId="6D679F49" w14:textId="77777777" w:rsidR="00294C0C" w:rsidRPr="00C83B66" w:rsidRDefault="00294C0C" w:rsidP="00294C0C">
      <w:pPr>
        <w:spacing w:after="0" w:line="240" w:lineRule="auto"/>
        <w:jc w:val="both"/>
        <w:rPr>
          <w:rFonts w:ascii="Rockwell" w:hAnsi="Rockwell"/>
          <w:b/>
          <w:bCs/>
        </w:rPr>
      </w:pPr>
      <w:r w:rsidRPr="00C83B66">
        <w:rPr>
          <w:rFonts w:ascii="Rockwell" w:hAnsi="Rockwell"/>
          <w:b/>
          <w:bCs/>
        </w:rPr>
        <w:t>• Estructura de Cargos:</w:t>
      </w:r>
    </w:p>
    <w:p w14:paraId="3B56B3B9" w14:textId="77777777" w:rsidR="00294C0C" w:rsidRDefault="00294C0C" w:rsidP="00294C0C">
      <w:pPr>
        <w:spacing w:after="0" w:line="240" w:lineRule="auto"/>
        <w:jc w:val="both"/>
        <w:rPr>
          <w:rFonts w:ascii="Rockwell" w:hAnsi="Rockwell"/>
        </w:rPr>
      </w:pPr>
    </w:p>
    <w:p w14:paraId="083991F5" w14:textId="77777777" w:rsidR="00294C0C" w:rsidRPr="00C83B66" w:rsidRDefault="00294C0C" w:rsidP="00294C0C">
      <w:pPr>
        <w:spacing w:after="0" w:line="240" w:lineRule="auto"/>
        <w:jc w:val="both"/>
        <w:rPr>
          <w:rFonts w:ascii="Rockwell" w:hAnsi="Rockwell"/>
        </w:rPr>
      </w:pPr>
      <w:r w:rsidRPr="00C83B66">
        <w:rPr>
          <w:rFonts w:ascii="Rockwell" w:hAnsi="Rockwell"/>
        </w:rPr>
        <w:t>Encargado (a) de la División de Enfermería Los demás cargos que integran esta unidad serán definidos en el Manual de Cargos, aprobado por el Ministerio de Administración Pública (MAP).</w:t>
      </w:r>
    </w:p>
    <w:p w14:paraId="2851ADD2" w14:textId="60860A28" w:rsidR="00BD4CB9" w:rsidRDefault="00BD4CB9" w:rsidP="1F113B33">
      <w:pPr>
        <w:spacing w:after="0" w:line="240" w:lineRule="auto"/>
        <w:jc w:val="both"/>
        <w:rPr>
          <w:rFonts w:eastAsiaTheme="minorEastAsia"/>
        </w:rPr>
      </w:pPr>
    </w:p>
    <w:p w14:paraId="11409B91" w14:textId="769CC6E4" w:rsidR="00BD4CB9" w:rsidRDefault="00BD4CB9" w:rsidP="1F113B33">
      <w:pPr>
        <w:spacing w:after="0" w:line="240" w:lineRule="auto"/>
        <w:jc w:val="both"/>
        <w:rPr>
          <w:rFonts w:eastAsiaTheme="minorEastAsia"/>
        </w:rPr>
      </w:pPr>
    </w:p>
    <w:p w14:paraId="77870206" w14:textId="1165A149" w:rsidR="00BD4CB9" w:rsidRDefault="00BD4CB9" w:rsidP="1F113B33">
      <w:pPr>
        <w:spacing w:after="0" w:line="240" w:lineRule="auto"/>
        <w:jc w:val="both"/>
        <w:rPr>
          <w:rFonts w:eastAsiaTheme="minorEastAsia"/>
        </w:rPr>
      </w:pPr>
    </w:p>
    <w:p w14:paraId="02E91FCD" w14:textId="4475AA61" w:rsidR="00BD4CB9" w:rsidRDefault="00BD4CB9" w:rsidP="1F113B33">
      <w:pPr>
        <w:spacing w:after="0" w:line="240" w:lineRule="auto"/>
        <w:jc w:val="both"/>
        <w:rPr>
          <w:rFonts w:eastAsiaTheme="minorEastAsia"/>
        </w:rPr>
      </w:pPr>
    </w:p>
    <w:p w14:paraId="711619D6" w14:textId="77EA2C56" w:rsidR="00BD4CB9" w:rsidRDefault="00BD4CB9" w:rsidP="1F113B33">
      <w:pPr>
        <w:spacing w:after="0" w:line="240" w:lineRule="auto"/>
        <w:jc w:val="both"/>
        <w:rPr>
          <w:rFonts w:eastAsiaTheme="minorEastAsia"/>
        </w:rPr>
      </w:pPr>
    </w:p>
    <w:p w14:paraId="6DB3DA59" w14:textId="27CC72F5" w:rsidR="00BD4CB9" w:rsidRDefault="00BD4CB9" w:rsidP="1F113B33">
      <w:pPr>
        <w:spacing w:after="0" w:line="240" w:lineRule="auto"/>
        <w:jc w:val="both"/>
        <w:rPr>
          <w:rFonts w:eastAsiaTheme="minorEastAsia"/>
        </w:rPr>
      </w:pPr>
    </w:p>
    <w:p w14:paraId="6962E6C3" w14:textId="123BA4CE" w:rsidR="00BD4CB9" w:rsidRDefault="00BD4CB9" w:rsidP="1F113B33">
      <w:pPr>
        <w:spacing w:after="0" w:line="240" w:lineRule="auto"/>
        <w:jc w:val="both"/>
        <w:rPr>
          <w:rFonts w:eastAsiaTheme="minorEastAsia"/>
        </w:rPr>
      </w:pPr>
    </w:p>
    <w:p w14:paraId="152E1DC6" w14:textId="2538EB7B" w:rsidR="00BD4CB9" w:rsidRDefault="00BD4CB9" w:rsidP="1F113B33">
      <w:pPr>
        <w:spacing w:after="0" w:line="240" w:lineRule="auto"/>
        <w:jc w:val="both"/>
        <w:rPr>
          <w:rFonts w:eastAsiaTheme="minorEastAsia"/>
        </w:rPr>
      </w:pPr>
    </w:p>
    <w:p w14:paraId="13AE8A27" w14:textId="29F6C40D" w:rsidR="00BD4CB9" w:rsidRDefault="00BD4CB9" w:rsidP="1F113B33">
      <w:pPr>
        <w:spacing w:after="0" w:line="240" w:lineRule="auto"/>
        <w:jc w:val="both"/>
        <w:rPr>
          <w:rFonts w:eastAsiaTheme="minorEastAsia"/>
        </w:rPr>
      </w:pPr>
    </w:p>
    <w:p w14:paraId="7ACBDDF1" w14:textId="7A0E61BB" w:rsidR="00BD4CB9" w:rsidRDefault="00BD4CB9" w:rsidP="1F113B33">
      <w:pPr>
        <w:spacing w:after="0" w:line="240" w:lineRule="auto"/>
        <w:jc w:val="both"/>
        <w:rPr>
          <w:rFonts w:eastAsiaTheme="minorEastAsia"/>
        </w:rPr>
      </w:pPr>
    </w:p>
    <w:p w14:paraId="14C83474" w14:textId="5F9100CF" w:rsidR="00BD4CB9" w:rsidRDefault="00BD4CB9" w:rsidP="1F113B33">
      <w:pPr>
        <w:spacing w:after="0" w:line="240" w:lineRule="auto"/>
        <w:jc w:val="both"/>
        <w:rPr>
          <w:rFonts w:eastAsiaTheme="minorEastAsia"/>
        </w:rPr>
      </w:pPr>
    </w:p>
    <w:p w14:paraId="58D8E7A7" w14:textId="143BE56F" w:rsidR="00BD4CB9" w:rsidRDefault="00BD4CB9" w:rsidP="1F113B33">
      <w:pPr>
        <w:spacing w:after="0" w:line="240" w:lineRule="auto"/>
        <w:jc w:val="both"/>
        <w:rPr>
          <w:rFonts w:eastAsiaTheme="minorEastAsia"/>
        </w:rPr>
      </w:pPr>
    </w:p>
    <w:p w14:paraId="58DD9F27" w14:textId="492F6E1D" w:rsidR="00BD4CB9" w:rsidRDefault="00BD4CB9" w:rsidP="1F113B33">
      <w:pPr>
        <w:spacing w:after="0" w:line="240" w:lineRule="auto"/>
        <w:jc w:val="both"/>
        <w:rPr>
          <w:rFonts w:eastAsiaTheme="minorEastAsia"/>
        </w:rPr>
      </w:pPr>
    </w:p>
    <w:p w14:paraId="3BA02B4C" w14:textId="0AA9D782" w:rsidR="00BD4CB9" w:rsidRDefault="00BD4CB9" w:rsidP="1F113B33">
      <w:pPr>
        <w:spacing w:after="0" w:line="240" w:lineRule="auto"/>
        <w:jc w:val="both"/>
        <w:rPr>
          <w:rFonts w:eastAsiaTheme="minorEastAsia"/>
        </w:rPr>
      </w:pPr>
    </w:p>
    <w:p w14:paraId="30BD41FC" w14:textId="67993D62" w:rsidR="00BD4CB9" w:rsidRDefault="00BD4CB9" w:rsidP="1F113B33">
      <w:pPr>
        <w:spacing w:after="0" w:line="240" w:lineRule="auto"/>
        <w:jc w:val="both"/>
        <w:rPr>
          <w:rFonts w:eastAsiaTheme="minorEastAsia"/>
        </w:rPr>
      </w:pPr>
    </w:p>
    <w:p w14:paraId="7CD4B476" w14:textId="071C073C" w:rsidR="00BD4CB9" w:rsidRDefault="00BD4CB9" w:rsidP="1F113B33">
      <w:pPr>
        <w:spacing w:after="0" w:line="240" w:lineRule="auto"/>
        <w:jc w:val="both"/>
        <w:rPr>
          <w:rFonts w:eastAsiaTheme="minorEastAsia"/>
        </w:rPr>
      </w:pPr>
    </w:p>
    <w:p w14:paraId="594E3FB8" w14:textId="29EF5527" w:rsidR="00BD4CB9" w:rsidRDefault="00BD4CB9" w:rsidP="1F113B33">
      <w:pPr>
        <w:spacing w:after="0" w:line="240" w:lineRule="auto"/>
        <w:jc w:val="both"/>
        <w:rPr>
          <w:rFonts w:eastAsiaTheme="minorEastAsia"/>
        </w:rPr>
      </w:pPr>
    </w:p>
    <w:p w14:paraId="5DA294CE" w14:textId="4133824B" w:rsidR="00BD4CB9" w:rsidRDefault="00BD4CB9" w:rsidP="1F113B33">
      <w:pPr>
        <w:spacing w:after="0" w:line="240" w:lineRule="auto"/>
        <w:jc w:val="both"/>
        <w:rPr>
          <w:rFonts w:eastAsiaTheme="minorEastAsia"/>
        </w:rPr>
      </w:pPr>
    </w:p>
    <w:p w14:paraId="701A60D1" w14:textId="3F012F82" w:rsidR="00BD4CB9" w:rsidRDefault="00BD4CB9" w:rsidP="1F113B33">
      <w:pPr>
        <w:spacing w:after="0" w:line="240" w:lineRule="auto"/>
        <w:jc w:val="both"/>
        <w:rPr>
          <w:rFonts w:eastAsiaTheme="minorEastAsia"/>
        </w:rPr>
      </w:pPr>
    </w:p>
    <w:p w14:paraId="2B885230" w14:textId="27C5CB9D" w:rsidR="00BD4CB9" w:rsidRDefault="00BD4CB9" w:rsidP="1F113B33">
      <w:pPr>
        <w:spacing w:after="0" w:line="240" w:lineRule="auto"/>
        <w:jc w:val="both"/>
        <w:rPr>
          <w:rFonts w:eastAsiaTheme="minorEastAsia"/>
        </w:rPr>
      </w:pPr>
    </w:p>
    <w:p w14:paraId="6A210725" w14:textId="101C10BA" w:rsidR="00BD4CB9" w:rsidRDefault="00BD4CB9" w:rsidP="1F113B33">
      <w:pPr>
        <w:spacing w:after="0" w:line="240" w:lineRule="auto"/>
        <w:jc w:val="both"/>
        <w:rPr>
          <w:rFonts w:eastAsiaTheme="minorEastAsia"/>
        </w:rPr>
      </w:pPr>
    </w:p>
    <w:p w14:paraId="1FBA73D5" w14:textId="4EFA7810" w:rsidR="00BD4CB9" w:rsidRDefault="00BD4CB9" w:rsidP="1F113B33">
      <w:pPr>
        <w:spacing w:after="0" w:line="240" w:lineRule="auto"/>
        <w:jc w:val="both"/>
        <w:rPr>
          <w:rFonts w:eastAsiaTheme="minorEastAsia"/>
        </w:rPr>
      </w:pPr>
    </w:p>
    <w:p w14:paraId="79DCD4CD" w14:textId="27DCB842" w:rsidR="00BD4CB9" w:rsidRDefault="00BD4CB9" w:rsidP="1F113B33">
      <w:pPr>
        <w:spacing w:after="0" w:line="240" w:lineRule="auto"/>
        <w:jc w:val="both"/>
        <w:rPr>
          <w:rFonts w:eastAsiaTheme="minorEastAsia"/>
        </w:rPr>
      </w:pPr>
    </w:p>
    <w:p w14:paraId="59957226" w14:textId="55490228" w:rsidR="00BD4CB9" w:rsidRDefault="00BD4CB9" w:rsidP="1F113B33">
      <w:pPr>
        <w:spacing w:after="0" w:line="240" w:lineRule="auto"/>
        <w:jc w:val="both"/>
        <w:rPr>
          <w:rFonts w:eastAsiaTheme="minorEastAsia"/>
        </w:rPr>
      </w:pPr>
    </w:p>
    <w:p w14:paraId="6CE49703" w14:textId="1882502B" w:rsidR="00BD4CB9" w:rsidRDefault="00BD4CB9" w:rsidP="1F113B33">
      <w:pPr>
        <w:spacing w:after="0" w:line="240" w:lineRule="auto"/>
        <w:jc w:val="both"/>
        <w:rPr>
          <w:rFonts w:eastAsiaTheme="minorEastAsia"/>
        </w:rPr>
      </w:pPr>
    </w:p>
    <w:p w14:paraId="5A4A41AF" w14:textId="6DC6BC06" w:rsidR="00BD4CB9" w:rsidRDefault="00BD4CB9" w:rsidP="1F113B33">
      <w:pPr>
        <w:spacing w:after="0" w:line="240" w:lineRule="auto"/>
        <w:jc w:val="both"/>
        <w:rPr>
          <w:rFonts w:eastAsiaTheme="minorEastAsia"/>
        </w:rPr>
      </w:pPr>
    </w:p>
    <w:p w14:paraId="7C283021" w14:textId="2CCB6F3B" w:rsidR="00BD4CB9" w:rsidRDefault="00BD4CB9" w:rsidP="1F113B33">
      <w:pPr>
        <w:spacing w:after="0" w:line="240" w:lineRule="auto"/>
        <w:jc w:val="both"/>
        <w:rPr>
          <w:rFonts w:eastAsiaTheme="minorEastAsia"/>
        </w:rPr>
      </w:pPr>
    </w:p>
    <w:p w14:paraId="1376ED0C" w14:textId="5470AB31" w:rsidR="00BD4CB9" w:rsidRDefault="00BD4CB9" w:rsidP="1F113B33">
      <w:pPr>
        <w:spacing w:after="0" w:line="240" w:lineRule="auto"/>
        <w:jc w:val="both"/>
        <w:rPr>
          <w:rFonts w:eastAsiaTheme="minorEastAsia"/>
        </w:rPr>
      </w:pPr>
    </w:p>
    <w:p w14:paraId="01645BBC" w14:textId="021FE21D" w:rsidR="00BD4CB9" w:rsidRDefault="00BD4CB9" w:rsidP="1F113B33">
      <w:pPr>
        <w:spacing w:after="0" w:line="240" w:lineRule="auto"/>
        <w:jc w:val="both"/>
        <w:rPr>
          <w:rFonts w:eastAsiaTheme="minorEastAsia"/>
        </w:rPr>
      </w:pPr>
    </w:p>
    <w:p w14:paraId="1C322976" w14:textId="4B6D5850" w:rsidR="00BD4CB9" w:rsidRDefault="00BD4CB9" w:rsidP="1F113B33">
      <w:pPr>
        <w:spacing w:after="0" w:line="240" w:lineRule="auto"/>
        <w:jc w:val="both"/>
        <w:rPr>
          <w:rFonts w:eastAsiaTheme="minorEastAsia"/>
        </w:rPr>
      </w:pPr>
    </w:p>
    <w:p w14:paraId="3CE1C859" w14:textId="3CCFC0DE" w:rsidR="00BD4CB9" w:rsidRDefault="00BD4CB9" w:rsidP="1F113B33">
      <w:pPr>
        <w:spacing w:after="0" w:line="240" w:lineRule="auto"/>
        <w:jc w:val="both"/>
        <w:rPr>
          <w:rFonts w:eastAsiaTheme="minorEastAsia"/>
        </w:rPr>
      </w:pPr>
    </w:p>
    <w:p w14:paraId="0926E9E1" w14:textId="34E71F6D" w:rsidR="00BD4CB9" w:rsidRDefault="00BD4CB9" w:rsidP="1F113B33">
      <w:pPr>
        <w:spacing w:after="0" w:line="240" w:lineRule="auto"/>
        <w:jc w:val="both"/>
        <w:rPr>
          <w:rFonts w:eastAsiaTheme="minorEastAsia"/>
        </w:rPr>
      </w:pPr>
    </w:p>
    <w:p w14:paraId="21AD6567" w14:textId="1417DADD" w:rsidR="00BD4CB9" w:rsidRDefault="00BD4CB9" w:rsidP="1F113B33">
      <w:pPr>
        <w:spacing w:after="0" w:line="240" w:lineRule="auto"/>
        <w:jc w:val="both"/>
        <w:rPr>
          <w:rFonts w:eastAsiaTheme="minorEastAsia"/>
        </w:rPr>
      </w:pPr>
    </w:p>
    <w:p w14:paraId="72341DD5" w14:textId="54697481" w:rsidR="00BD4CB9" w:rsidRDefault="00BD4CB9" w:rsidP="1F113B33">
      <w:pPr>
        <w:spacing w:after="0" w:line="240" w:lineRule="auto"/>
        <w:jc w:val="both"/>
        <w:rPr>
          <w:rFonts w:eastAsiaTheme="minorEastAsia"/>
        </w:rPr>
      </w:pPr>
    </w:p>
    <w:p w14:paraId="6CA76A14" w14:textId="6D9D6CB6" w:rsidR="00BD4CB9" w:rsidRDefault="00BD4CB9" w:rsidP="1F113B33">
      <w:pPr>
        <w:spacing w:after="0" w:line="240" w:lineRule="auto"/>
        <w:jc w:val="both"/>
        <w:rPr>
          <w:rFonts w:eastAsiaTheme="minorEastAsia"/>
        </w:rPr>
      </w:pPr>
    </w:p>
    <w:p w14:paraId="4B606E3D" w14:textId="77777777" w:rsidR="00BD4CB9" w:rsidRPr="00364E29" w:rsidRDefault="00BD4CB9" w:rsidP="1F113B33">
      <w:pPr>
        <w:spacing w:after="0" w:line="240" w:lineRule="auto"/>
        <w:jc w:val="both"/>
        <w:rPr>
          <w:rFonts w:eastAsiaTheme="minorEastAsia"/>
        </w:rPr>
      </w:pPr>
    </w:p>
    <w:p w14:paraId="154E8E15" w14:textId="1EA37D52" w:rsidR="1F113B33" w:rsidRDefault="1F113B33" w:rsidP="1F113B33">
      <w:pPr>
        <w:spacing w:after="0" w:line="240" w:lineRule="auto"/>
        <w:jc w:val="both"/>
        <w:rPr>
          <w:rFonts w:eastAsiaTheme="minorEastAsia"/>
        </w:rPr>
      </w:pPr>
    </w:p>
    <w:p w14:paraId="6FAB61C9" w14:textId="77777777" w:rsidR="00364E29" w:rsidRPr="00FB05EF" w:rsidRDefault="00364E29" w:rsidP="00364E29">
      <w:pPr>
        <w:pStyle w:val="Prrafodelista"/>
        <w:spacing w:after="0" w:line="240" w:lineRule="auto"/>
        <w:jc w:val="both"/>
        <w:rPr>
          <w:rFonts w:eastAsiaTheme="minorEastAsia"/>
        </w:rPr>
      </w:pPr>
    </w:p>
    <w:p w14:paraId="7538944F" w14:textId="77777777" w:rsidR="00476581" w:rsidRDefault="00476581" w:rsidP="00476581">
      <w:pPr>
        <w:pStyle w:val="Prrafodelista"/>
        <w:autoSpaceDE w:val="0"/>
        <w:autoSpaceDN w:val="0"/>
        <w:adjustRightInd w:val="0"/>
        <w:spacing w:after="0" w:line="240" w:lineRule="auto"/>
        <w:ind w:left="1418"/>
        <w:jc w:val="both"/>
        <w:rPr>
          <w:rFonts w:ascii="Rockwell" w:hAnsi="Rockwell" w:cs="Arial"/>
          <w:color w:val="FF000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rsidRPr="00A6576C" w14:paraId="204019E6" w14:textId="77777777" w:rsidTr="2CE3DE35">
        <w:tc>
          <w:tcPr>
            <w:tcW w:w="3121" w:type="dxa"/>
            <w:shd w:val="clear" w:color="auto" w:fill="F2F2F2" w:themeFill="background1" w:themeFillShade="F2"/>
          </w:tcPr>
          <w:p w14:paraId="169E97D6" w14:textId="77777777" w:rsidR="00476581" w:rsidRPr="00A6576C" w:rsidRDefault="00476581" w:rsidP="007F2B04">
            <w:pPr>
              <w:spacing w:line="240" w:lineRule="auto"/>
              <w:jc w:val="both"/>
              <w:rPr>
                <w:rFonts w:ascii="Rockwell" w:hAnsi="Rockwell" w:cs="Arial"/>
                <w:lang w:val="es-ES"/>
              </w:rPr>
            </w:pPr>
            <w:r w:rsidRPr="00A6576C">
              <w:rPr>
                <w:rFonts w:ascii="Rockwell" w:hAnsi="Rockwell" w:cs="Arial"/>
                <w:lang w:val="es-ES"/>
              </w:rPr>
              <w:t>Título de la Unidad</w:t>
            </w:r>
          </w:p>
        </w:tc>
        <w:tc>
          <w:tcPr>
            <w:tcW w:w="5741" w:type="dxa"/>
          </w:tcPr>
          <w:p w14:paraId="5D339DF8" w14:textId="77777777" w:rsidR="00476581" w:rsidRPr="00A6576C" w:rsidRDefault="00476581" w:rsidP="007F2B04">
            <w:pPr>
              <w:pStyle w:val="Ttulo3"/>
              <w:framePr w:wrap="around"/>
              <w:ind w:left="1516"/>
            </w:pPr>
            <w:bookmarkStart w:id="71" w:name="_Toc105532078"/>
            <w:r w:rsidRPr="00FD7106">
              <w:rPr>
                <w:color w:val="000000" w:themeColor="text1"/>
              </w:rPr>
              <w:t>Departamento Médico</w:t>
            </w:r>
            <w:bookmarkEnd w:id="71"/>
          </w:p>
        </w:tc>
      </w:tr>
      <w:tr w:rsidR="00476581" w:rsidRPr="00A6576C" w14:paraId="19176759" w14:textId="77777777" w:rsidTr="2CE3DE35">
        <w:tc>
          <w:tcPr>
            <w:tcW w:w="3121" w:type="dxa"/>
            <w:shd w:val="clear" w:color="auto" w:fill="F2F2F2" w:themeFill="background1" w:themeFillShade="F2"/>
          </w:tcPr>
          <w:p w14:paraId="562E481F" w14:textId="77777777" w:rsidR="00476581" w:rsidRPr="00A6576C" w:rsidRDefault="00476581" w:rsidP="007F2B04">
            <w:pPr>
              <w:spacing w:line="240" w:lineRule="auto"/>
              <w:jc w:val="both"/>
              <w:rPr>
                <w:rFonts w:ascii="Rockwell" w:hAnsi="Rockwell" w:cs="Arial"/>
                <w:lang w:val="es-ES"/>
              </w:rPr>
            </w:pPr>
            <w:r w:rsidRPr="00A6576C">
              <w:rPr>
                <w:rFonts w:ascii="Rockwell" w:hAnsi="Rockwell" w:cs="Arial"/>
                <w:lang w:val="es-ES"/>
              </w:rPr>
              <w:t>Naturaleza de la Unidad</w:t>
            </w:r>
          </w:p>
        </w:tc>
        <w:tc>
          <w:tcPr>
            <w:tcW w:w="5741" w:type="dxa"/>
          </w:tcPr>
          <w:p w14:paraId="4891B69C" w14:textId="77777777" w:rsidR="00476581" w:rsidRPr="00A6576C" w:rsidRDefault="00476581" w:rsidP="007F2B04">
            <w:pPr>
              <w:spacing w:before="240" w:after="120" w:line="240" w:lineRule="auto"/>
              <w:contextualSpacing/>
              <w:jc w:val="both"/>
              <w:rPr>
                <w:rFonts w:ascii="Rockwell" w:hAnsi="Rockwell" w:cs="Arial"/>
                <w:lang w:val="es-ES"/>
              </w:rPr>
            </w:pPr>
            <w:r w:rsidRPr="00A6576C">
              <w:rPr>
                <w:rFonts w:ascii="Rockwell" w:hAnsi="Rockwell" w:cs="Arial"/>
              </w:rPr>
              <w:t>Sustantiva u Operativo</w:t>
            </w:r>
          </w:p>
        </w:tc>
      </w:tr>
      <w:tr w:rsidR="00476581" w:rsidRPr="00A6576C" w14:paraId="35C7564F" w14:textId="77777777" w:rsidTr="2CE3DE35">
        <w:tc>
          <w:tcPr>
            <w:tcW w:w="3121" w:type="dxa"/>
            <w:shd w:val="clear" w:color="auto" w:fill="F2F2F2" w:themeFill="background1" w:themeFillShade="F2"/>
          </w:tcPr>
          <w:p w14:paraId="31E491A8" w14:textId="77777777" w:rsidR="00476581" w:rsidRPr="00A6576C" w:rsidRDefault="00476581" w:rsidP="007F2B04">
            <w:pPr>
              <w:spacing w:line="240" w:lineRule="auto"/>
              <w:jc w:val="both"/>
              <w:rPr>
                <w:rFonts w:ascii="Rockwell" w:hAnsi="Rockwell" w:cs="Arial"/>
                <w:lang w:val="es-ES"/>
              </w:rPr>
            </w:pPr>
            <w:r w:rsidRPr="00A6576C">
              <w:rPr>
                <w:rFonts w:ascii="Rockwell" w:hAnsi="Rockwell" w:cs="Arial"/>
                <w:lang w:val="es-ES"/>
              </w:rPr>
              <w:t>Estructura Orgánica</w:t>
            </w:r>
          </w:p>
        </w:tc>
        <w:tc>
          <w:tcPr>
            <w:tcW w:w="5741" w:type="dxa"/>
          </w:tcPr>
          <w:p w14:paraId="28B4A915" w14:textId="77777777" w:rsidR="00476581" w:rsidRPr="00A6576C" w:rsidRDefault="00476581" w:rsidP="007F2B04">
            <w:pPr>
              <w:spacing w:before="240" w:after="0" w:line="240" w:lineRule="auto"/>
              <w:contextualSpacing/>
              <w:jc w:val="both"/>
              <w:rPr>
                <w:rFonts w:ascii="Rockwell" w:hAnsi="Rockwell" w:cs="Arial"/>
              </w:rPr>
            </w:pPr>
            <w:r w:rsidRPr="00F81188">
              <w:rPr>
                <w:rFonts w:ascii="Rockwell" w:hAnsi="Rockwell" w:cs="Arial"/>
                <w:lang w:eastAsia="es-ES"/>
              </w:rPr>
              <w:t>Servicio de Apoyo a la Gestión Médica, Emergencias y Urgencias, Especialidades Clínicas, Especialidades Quirúrgicas, Salud Bucal e Investigación Clínica y Residencia Médica.</w:t>
            </w:r>
          </w:p>
        </w:tc>
      </w:tr>
      <w:tr w:rsidR="00476581" w:rsidRPr="00A6576C" w14:paraId="2920BB9F" w14:textId="77777777" w:rsidTr="2CE3DE35">
        <w:tc>
          <w:tcPr>
            <w:tcW w:w="3121" w:type="dxa"/>
            <w:shd w:val="clear" w:color="auto" w:fill="F2F2F2" w:themeFill="background1" w:themeFillShade="F2"/>
          </w:tcPr>
          <w:p w14:paraId="3B46D9B5" w14:textId="77777777" w:rsidR="00476581" w:rsidRPr="00A6576C" w:rsidRDefault="00476581" w:rsidP="007F2B04">
            <w:pPr>
              <w:spacing w:line="240" w:lineRule="auto"/>
              <w:jc w:val="both"/>
              <w:rPr>
                <w:rFonts w:ascii="Rockwell" w:hAnsi="Rockwell" w:cs="Arial"/>
                <w:lang w:val="es-ES"/>
              </w:rPr>
            </w:pPr>
            <w:r w:rsidRPr="00A6576C">
              <w:rPr>
                <w:rFonts w:ascii="Rockwell" w:hAnsi="Rockwell" w:cs="Arial"/>
                <w:lang w:val="es-ES"/>
              </w:rPr>
              <w:t>Relación de Dependencia</w:t>
            </w:r>
          </w:p>
        </w:tc>
        <w:tc>
          <w:tcPr>
            <w:tcW w:w="5741" w:type="dxa"/>
          </w:tcPr>
          <w:p w14:paraId="281AD9C2" w14:textId="0373ED40" w:rsidR="00476581" w:rsidRPr="00A6576C" w:rsidRDefault="00476581" w:rsidP="007F2B04">
            <w:pPr>
              <w:spacing w:line="240" w:lineRule="auto"/>
              <w:jc w:val="both"/>
              <w:rPr>
                <w:rFonts w:ascii="Rockwell" w:hAnsi="Rockwell" w:cs="Arial"/>
                <w:lang w:val="es-ES"/>
              </w:rPr>
            </w:pPr>
            <w:r w:rsidRPr="00F81188">
              <w:rPr>
                <w:rFonts w:ascii="Rockwell" w:hAnsi="Rockwell" w:cs="Arial"/>
                <w:spacing w:val="-3"/>
              </w:rPr>
              <w:t xml:space="preserve">Con la Dirección del </w:t>
            </w:r>
            <w:r w:rsidR="40CFA1CF" w:rsidRPr="00F81188">
              <w:rPr>
                <w:rFonts w:ascii="Rockwell" w:hAnsi="Rockwell" w:cs="Arial"/>
                <w:spacing w:val="-3"/>
              </w:rPr>
              <w:t>Hospital</w:t>
            </w:r>
          </w:p>
        </w:tc>
      </w:tr>
      <w:tr w:rsidR="00476581" w:rsidRPr="00A6576C" w14:paraId="54B9C8C8" w14:textId="77777777" w:rsidTr="2CE3DE35">
        <w:tc>
          <w:tcPr>
            <w:tcW w:w="3121" w:type="dxa"/>
            <w:shd w:val="clear" w:color="auto" w:fill="F2F2F2" w:themeFill="background1" w:themeFillShade="F2"/>
          </w:tcPr>
          <w:p w14:paraId="67CA9BED" w14:textId="77777777" w:rsidR="00476581" w:rsidRPr="00A6576C" w:rsidRDefault="00476581" w:rsidP="007F2B04">
            <w:pPr>
              <w:spacing w:line="240" w:lineRule="auto"/>
              <w:jc w:val="both"/>
              <w:rPr>
                <w:rFonts w:ascii="Rockwell" w:hAnsi="Rockwell" w:cs="Arial"/>
                <w:lang w:val="es-ES"/>
              </w:rPr>
            </w:pPr>
            <w:r w:rsidRPr="00A6576C">
              <w:rPr>
                <w:rFonts w:ascii="Rockwell" w:hAnsi="Rockwell" w:cs="Arial"/>
                <w:lang w:val="es-ES"/>
              </w:rPr>
              <w:t>Coordinación</w:t>
            </w:r>
          </w:p>
        </w:tc>
        <w:tc>
          <w:tcPr>
            <w:tcW w:w="5741" w:type="dxa"/>
          </w:tcPr>
          <w:p w14:paraId="62CCB2C7" w14:textId="2816B3FB" w:rsidR="00476581" w:rsidRPr="00A6576C" w:rsidRDefault="00476581" w:rsidP="007F2B04">
            <w:pPr>
              <w:spacing w:after="0" w:line="240" w:lineRule="auto"/>
              <w:contextualSpacing/>
              <w:jc w:val="both"/>
              <w:rPr>
                <w:rFonts w:ascii="Rockwell" w:hAnsi="Rockwell" w:cs="Arial"/>
                <w:color w:val="FF0000"/>
                <w:lang w:eastAsia="es-ES"/>
              </w:rPr>
            </w:pPr>
            <w:r w:rsidRPr="2CE3DE35">
              <w:rPr>
                <w:rFonts w:ascii="Rockwell" w:hAnsi="Rockwell" w:cs="Arial"/>
                <w:lang w:eastAsia="es-ES"/>
              </w:rPr>
              <w:t xml:space="preserve">Dirección del </w:t>
            </w:r>
            <w:r w:rsidR="4F34F221" w:rsidRPr="2CE3DE35">
              <w:rPr>
                <w:rFonts w:ascii="Rockwell" w:hAnsi="Rockwell" w:cs="Arial"/>
                <w:lang w:eastAsia="es-ES"/>
              </w:rPr>
              <w:t>H</w:t>
            </w:r>
            <w:r w:rsidRPr="2CE3DE35">
              <w:rPr>
                <w:rFonts w:ascii="Rockwell" w:hAnsi="Rockwell" w:cs="Arial"/>
                <w:lang w:eastAsia="es-ES"/>
              </w:rPr>
              <w:t>ospital y Enfermería.</w:t>
            </w:r>
          </w:p>
          <w:p w14:paraId="61F37AC5" w14:textId="77777777" w:rsidR="00476581" w:rsidRPr="00A6576C" w:rsidRDefault="00476581" w:rsidP="007F2B04">
            <w:pPr>
              <w:spacing w:after="0" w:line="240" w:lineRule="auto"/>
              <w:contextualSpacing/>
              <w:jc w:val="both"/>
              <w:rPr>
                <w:rFonts w:ascii="Rockwell" w:hAnsi="Rockwell" w:cs="Arial"/>
                <w:color w:val="FF0000"/>
                <w:lang w:eastAsia="es-ES"/>
              </w:rPr>
            </w:pPr>
          </w:p>
        </w:tc>
      </w:tr>
    </w:tbl>
    <w:p w14:paraId="76588C1A" w14:textId="74B1C283" w:rsidR="00476581" w:rsidRDefault="00476581" w:rsidP="00476581">
      <w:pPr>
        <w:autoSpaceDE w:val="0"/>
        <w:autoSpaceDN w:val="0"/>
        <w:adjustRightInd w:val="0"/>
        <w:spacing w:after="0" w:line="240" w:lineRule="auto"/>
        <w:contextualSpacing/>
        <w:jc w:val="both"/>
        <w:rPr>
          <w:rFonts w:ascii="Rockwell" w:hAnsi="Rockwell" w:cs="Arial"/>
          <w:b/>
          <w:bCs/>
        </w:rPr>
      </w:pPr>
    </w:p>
    <w:p w14:paraId="3DA846DE" w14:textId="7BB396F9" w:rsidR="00294C0C" w:rsidRPr="00294C0C" w:rsidRDefault="3699D785" w:rsidP="00440E4F">
      <w:pPr>
        <w:numPr>
          <w:ilvl w:val="0"/>
          <w:numId w:val="45"/>
        </w:numPr>
        <w:spacing w:after="0" w:line="240" w:lineRule="auto"/>
        <w:ind w:left="284" w:hanging="426"/>
        <w:jc w:val="both"/>
        <w:rPr>
          <w:rFonts w:eastAsiaTheme="minorEastAsia"/>
          <w:b/>
          <w:bCs/>
        </w:rPr>
      </w:pPr>
      <w:r w:rsidRPr="49FAC532">
        <w:rPr>
          <w:rFonts w:ascii="Rockwell" w:hAnsi="Rockwell" w:cs="Arial"/>
          <w:b/>
          <w:bCs/>
        </w:rPr>
        <w:t>Organigrama:</w:t>
      </w:r>
    </w:p>
    <w:p w14:paraId="33B3D6FA" w14:textId="154B0CDD" w:rsidR="00294C0C" w:rsidRDefault="00294C0C" w:rsidP="00294C0C">
      <w:pPr>
        <w:spacing w:after="0" w:line="240" w:lineRule="auto"/>
        <w:jc w:val="both"/>
        <w:rPr>
          <w:rFonts w:ascii="Rockwell" w:hAnsi="Rockwell" w:cs="Arial"/>
          <w:b/>
          <w:bCs/>
        </w:rPr>
      </w:pPr>
    </w:p>
    <w:p w14:paraId="7B393E2B" w14:textId="5E12E730" w:rsidR="00294C0C" w:rsidRDefault="00294C0C" w:rsidP="00294C0C">
      <w:pPr>
        <w:spacing w:after="0" w:line="240" w:lineRule="auto"/>
        <w:jc w:val="both"/>
        <w:rPr>
          <w:rFonts w:ascii="Rockwell" w:hAnsi="Rockwell" w:cs="Arial"/>
          <w:b/>
          <w:bCs/>
        </w:rPr>
      </w:pPr>
    </w:p>
    <w:p w14:paraId="163C081D" w14:textId="3AD7B566" w:rsidR="00294C0C" w:rsidRDefault="00D04120" w:rsidP="00294C0C">
      <w:pPr>
        <w:spacing w:after="0" w:line="240" w:lineRule="auto"/>
        <w:jc w:val="both"/>
        <w:rPr>
          <w:rFonts w:ascii="Rockwell" w:hAnsi="Rockwell" w:cs="Arial"/>
          <w:b/>
          <w:bCs/>
        </w:rPr>
      </w:pPr>
      <w:r>
        <w:rPr>
          <w:rFonts w:ascii="Rockwell" w:hAnsi="Rockwell" w:cs="Arial"/>
          <w:b/>
          <w:bCs/>
          <w:noProof/>
        </w:rPr>
        <w:drawing>
          <wp:inline distT="0" distB="0" distL="0" distR="0" wp14:anchorId="6E161E77" wp14:editId="06C36DFB">
            <wp:extent cx="5888990" cy="255270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58">
                      <a:extLst>
                        <a:ext uri="{28A0092B-C50C-407E-A947-70E740481C1C}">
                          <a14:useLocalDpi xmlns:a14="http://schemas.microsoft.com/office/drawing/2010/main" val="0"/>
                        </a:ext>
                      </a:extLst>
                    </a:blip>
                    <a:srcRect t="-8293" b="-8293"/>
                    <a:stretch/>
                  </pic:blipFill>
                  <pic:spPr bwMode="auto">
                    <a:xfrm>
                      <a:off x="0" y="0"/>
                      <a:ext cx="5888990" cy="2552700"/>
                    </a:xfrm>
                    <a:prstGeom prst="rect">
                      <a:avLst/>
                    </a:prstGeom>
                    <a:noFill/>
                  </pic:spPr>
                </pic:pic>
              </a:graphicData>
            </a:graphic>
          </wp:inline>
        </w:drawing>
      </w:r>
    </w:p>
    <w:p w14:paraId="372AC799" w14:textId="77777777" w:rsidR="00294C0C" w:rsidRPr="00294C0C" w:rsidRDefault="00294C0C" w:rsidP="00294C0C">
      <w:pPr>
        <w:spacing w:after="0" w:line="240" w:lineRule="auto"/>
        <w:jc w:val="both"/>
        <w:rPr>
          <w:rFonts w:eastAsiaTheme="minorEastAsia"/>
          <w:b/>
          <w:bCs/>
        </w:rPr>
      </w:pPr>
    </w:p>
    <w:p w14:paraId="637D424E" w14:textId="576591D0" w:rsidR="00D31CED" w:rsidRDefault="00D31CED" w:rsidP="00476581">
      <w:pPr>
        <w:autoSpaceDE w:val="0"/>
        <w:autoSpaceDN w:val="0"/>
        <w:adjustRightInd w:val="0"/>
        <w:spacing w:after="0" w:line="240" w:lineRule="auto"/>
        <w:contextualSpacing/>
        <w:jc w:val="both"/>
        <w:rPr>
          <w:rFonts w:ascii="Rockwell" w:hAnsi="Rockwell" w:cs="Arial"/>
          <w:b/>
          <w:bCs/>
        </w:rPr>
      </w:pPr>
    </w:p>
    <w:p w14:paraId="6E97AC7B" w14:textId="77777777" w:rsidR="00D31CED" w:rsidRPr="00A6576C" w:rsidRDefault="00D31CED" w:rsidP="00476581">
      <w:pPr>
        <w:autoSpaceDE w:val="0"/>
        <w:autoSpaceDN w:val="0"/>
        <w:adjustRightInd w:val="0"/>
        <w:spacing w:after="0" w:line="240" w:lineRule="auto"/>
        <w:contextualSpacing/>
        <w:jc w:val="both"/>
        <w:rPr>
          <w:rFonts w:ascii="Rockwell" w:hAnsi="Rockwell" w:cs="Arial"/>
          <w:b/>
          <w:bCs/>
        </w:rPr>
      </w:pPr>
    </w:p>
    <w:p w14:paraId="3E03AD6B" w14:textId="77777777" w:rsidR="00476581" w:rsidRPr="00E145FB" w:rsidRDefault="12D0D15C" w:rsidP="00440E4F">
      <w:pPr>
        <w:numPr>
          <w:ilvl w:val="0"/>
          <w:numId w:val="45"/>
        </w:numPr>
        <w:spacing w:after="0" w:line="240" w:lineRule="auto"/>
        <w:ind w:left="284" w:hanging="426"/>
        <w:jc w:val="both"/>
        <w:rPr>
          <w:rFonts w:eastAsiaTheme="minorEastAsia"/>
          <w:b/>
          <w:bCs/>
        </w:rPr>
      </w:pPr>
      <w:r w:rsidRPr="1F113B33">
        <w:rPr>
          <w:rFonts w:ascii="Rockwell" w:hAnsi="Rockwell" w:cs="Arial"/>
          <w:b/>
          <w:bCs/>
        </w:rPr>
        <w:t xml:space="preserve">Objetivo General: </w:t>
      </w:r>
    </w:p>
    <w:p w14:paraId="24712B64" w14:textId="5A504616" w:rsidR="4A597320" w:rsidRDefault="4A597320" w:rsidP="1F113B33">
      <w:pPr>
        <w:spacing w:after="0" w:line="240" w:lineRule="auto"/>
        <w:ind w:left="284"/>
        <w:jc w:val="both"/>
        <w:rPr>
          <w:rFonts w:ascii="Rockwell" w:hAnsi="Rockwell" w:cs="Arial"/>
          <w:color w:val="FF0000"/>
        </w:rPr>
      </w:pPr>
      <w:r w:rsidRPr="1F113B33">
        <w:rPr>
          <w:rFonts w:ascii="Rockwell" w:hAnsi="Rockwell" w:cs="Arial"/>
        </w:rPr>
        <w:t>Coordinar</w:t>
      </w:r>
      <w:r w:rsidR="139EE857" w:rsidRPr="1F113B33">
        <w:rPr>
          <w:rFonts w:ascii="Rockwell" w:hAnsi="Rockwell" w:cs="Arial"/>
        </w:rPr>
        <w:t>, asegurar</w:t>
      </w:r>
      <w:r w:rsidRPr="1F113B33">
        <w:rPr>
          <w:rFonts w:ascii="Rockwell" w:hAnsi="Rockwell" w:cs="Arial"/>
        </w:rPr>
        <w:t xml:space="preserve"> y evaluar los servicios médicos que proporciona el hospital, estableciendo mecanismos que garanticen el cumplimiento de las normas, guías y protocolos establecidos. Asegurando que todas las áreas ofrezcan</w:t>
      </w:r>
      <w:r w:rsidR="1188B917" w:rsidRPr="1F113B33">
        <w:rPr>
          <w:rFonts w:ascii="Rockwell" w:hAnsi="Rockwell" w:cs="Arial"/>
        </w:rPr>
        <w:t xml:space="preserve"> una</w:t>
      </w:r>
      <w:r w:rsidRPr="1F113B33">
        <w:rPr>
          <w:rFonts w:ascii="Rockwell" w:hAnsi="Rockwell" w:cs="Arial"/>
        </w:rPr>
        <w:t xml:space="preserve"> atención oportuna a los usuarios</w:t>
      </w:r>
      <w:r w:rsidR="470FA77D" w:rsidRPr="1F113B33">
        <w:rPr>
          <w:rFonts w:ascii="Rockwell" w:hAnsi="Rockwell" w:cs="Arial"/>
        </w:rPr>
        <w:t>.</w:t>
      </w:r>
    </w:p>
    <w:p w14:paraId="09B70694" w14:textId="4D25FD6E" w:rsidR="1F113B33" w:rsidRDefault="1F113B33" w:rsidP="1F113B33">
      <w:pPr>
        <w:spacing w:after="0" w:line="240" w:lineRule="auto"/>
        <w:ind w:left="284"/>
        <w:jc w:val="both"/>
        <w:rPr>
          <w:rFonts w:ascii="Calibri" w:eastAsia="Batang" w:hAnsi="Calibri"/>
          <w:color w:val="FF0000"/>
        </w:rPr>
      </w:pPr>
    </w:p>
    <w:p w14:paraId="25475987" w14:textId="4B081AA5" w:rsidR="1F113B33" w:rsidRDefault="1F113B33" w:rsidP="1F113B33">
      <w:pPr>
        <w:spacing w:after="0" w:line="240" w:lineRule="auto"/>
        <w:ind w:left="284"/>
        <w:jc w:val="both"/>
        <w:rPr>
          <w:rFonts w:ascii="Calibri" w:eastAsia="Batang" w:hAnsi="Calibri"/>
          <w:color w:val="FF0000"/>
        </w:rPr>
      </w:pPr>
    </w:p>
    <w:p w14:paraId="532586FC" w14:textId="77777777" w:rsidR="00476581" w:rsidRPr="00A6576C" w:rsidRDefault="12D0D15C" w:rsidP="00440E4F">
      <w:pPr>
        <w:numPr>
          <w:ilvl w:val="0"/>
          <w:numId w:val="45"/>
        </w:numPr>
        <w:spacing w:after="0" w:line="240" w:lineRule="auto"/>
        <w:ind w:left="284" w:hanging="426"/>
        <w:jc w:val="both"/>
        <w:rPr>
          <w:rFonts w:eastAsiaTheme="minorEastAsia"/>
          <w:b/>
          <w:bCs/>
        </w:rPr>
      </w:pPr>
      <w:r w:rsidRPr="1F113B33">
        <w:rPr>
          <w:rFonts w:ascii="Rockwell" w:hAnsi="Rockwell" w:cs="Arial"/>
          <w:b/>
          <w:bCs/>
        </w:rPr>
        <w:t xml:space="preserve">Funciones Principales: </w:t>
      </w:r>
    </w:p>
    <w:p w14:paraId="61B85BCB" w14:textId="77777777" w:rsidR="00476581" w:rsidRPr="00775A68" w:rsidRDefault="00476581" w:rsidP="00440E4F">
      <w:pPr>
        <w:pStyle w:val="Prrafodelista"/>
        <w:numPr>
          <w:ilvl w:val="0"/>
          <w:numId w:val="14"/>
        </w:numPr>
        <w:spacing w:after="0" w:line="240" w:lineRule="auto"/>
        <w:jc w:val="both"/>
        <w:rPr>
          <w:rFonts w:eastAsiaTheme="minorEastAsia"/>
        </w:rPr>
      </w:pPr>
      <w:r w:rsidRPr="2CE3DE35">
        <w:rPr>
          <w:rFonts w:ascii="Rockwell" w:hAnsi="Rockwell" w:cs="Arial"/>
        </w:rPr>
        <w:t>Diseñar, elaborar y presentar al director del Hospital estrategias que coadyuven a mejorar los servicios que presta el Hospital.</w:t>
      </w:r>
    </w:p>
    <w:p w14:paraId="78A66A50" w14:textId="72E1EFE6" w:rsidR="00476581" w:rsidRPr="00775A68" w:rsidRDefault="00476581" w:rsidP="00440E4F">
      <w:pPr>
        <w:pStyle w:val="Prrafodelista"/>
        <w:numPr>
          <w:ilvl w:val="0"/>
          <w:numId w:val="14"/>
        </w:numPr>
        <w:spacing w:after="0" w:line="240" w:lineRule="auto"/>
        <w:jc w:val="both"/>
        <w:rPr>
          <w:rFonts w:eastAsiaTheme="minorEastAsia"/>
        </w:rPr>
      </w:pPr>
      <w:r w:rsidRPr="2CE3DE35">
        <w:rPr>
          <w:rFonts w:ascii="Rockwell" w:hAnsi="Rockwell" w:cs="Arial"/>
        </w:rPr>
        <w:lastRenderedPageBreak/>
        <w:t xml:space="preserve">Organizar, dirigir y supervisar la </w:t>
      </w:r>
      <w:r w:rsidR="00364E29" w:rsidRPr="2CE3DE35">
        <w:rPr>
          <w:rFonts w:ascii="Rockwell" w:hAnsi="Rockwell" w:cs="Arial"/>
        </w:rPr>
        <w:t>operatividad</w:t>
      </w:r>
      <w:r w:rsidRPr="2CE3DE35">
        <w:rPr>
          <w:rFonts w:ascii="Rockwell" w:hAnsi="Rockwell" w:cs="Arial"/>
        </w:rPr>
        <w:t xml:space="preserve"> médica y paramédica del Hospital.</w:t>
      </w:r>
    </w:p>
    <w:p w14:paraId="23496AA9" w14:textId="77777777" w:rsidR="00476581" w:rsidRPr="00775A68" w:rsidRDefault="00476581" w:rsidP="00440E4F">
      <w:pPr>
        <w:pStyle w:val="Prrafodelista"/>
        <w:numPr>
          <w:ilvl w:val="0"/>
          <w:numId w:val="14"/>
        </w:numPr>
        <w:spacing w:after="0" w:line="240" w:lineRule="auto"/>
        <w:jc w:val="both"/>
        <w:rPr>
          <w:rFonts w:eastAsiaTheme="minorEastAsia"/>
        </w:rPr>
      </w:pPr>
      <w:r w:rsidRPr="2CE3DE35">
        <w:rPr>
          <w:rFonts w:ascii="Rockwell" w:hAnsi="Rockwell" w:cs="Arial"/>
        </w:rPr>
        <w:t>Determinar y jerarquizar las prioridades de atención médica a los usuarios del Hospital.</w:t>
      </w:r>
    </w:p>
    <w:p w14:paraId="528DA8F0" w14:textId="77777777" w:rsidR="00476581" w:rsidRPr="00775A68" w:rsidRDefault="00476581" w:rsidP="00440E4F">
      <w:pPr>
        <w:pStyle w:val="Prrafodelista"/>
        <w:numPr>
          <w:ilvl w:val="0"/>
          <w:numId w:val="14"/>
        </w:numPr>
        <w:spacing w:after="0" w:line="240" w:lineRule="auto"/>
        <w:jc w:val="both"/>
        <w:rPr>
          <w:rFonts w:eastAsiaTheme="minorEastAsia"/>
        </w:rPr>
      </w:pPr>
      <w:r w:rsidRPr="2CE3DE35">
        <w:rPr>
          <w:rFonts w:ascii="Rockwell" w:hAnsi="Rockwell" w:cs="Arial"/>
        </w:rPr>
        <w:t>Asegurar entre las áreas médicas del Hospital una cultura de calidad, eficiencia, así como un trato digno en la prestación de los servicios médicos que se brindan a la población.</w:t>
      </w:r>
    </w:p>
    <w:p w14:paraId="1F96ED56" w14:textId="77777777" w:rsidR="00476581" w:rsidRPr="00775A68" w:rsidRDefault="00476581" w:rsidP="00440E4F">
      <w:pPr>
        <w:pStyle w:val="Prrafodelista"/>
        <w:numPr>
          <w:ilvl w:val="0"/>
          <w:numId w:val="14"/>
        </w:numPr>
        <w:spacing w:after="0" w:line="240" w:lineRule="auto"/>
        <w:jc w:val="both"/>
        <w:rPr>
          <w:rFonts w:eastAsiaTheme="minorEastAsia"/>
        </w:rPr>
      </w:pPr>
      <w:r w:rsidRPr="2CE3DE35">
        <w:rPr>
          <w:rFonts w:ascii="Rockwell" w:hAnsi="Rockwell" w:cs="Arial"/>
        </w:rPr>
        <w:t>Asegurar la actualización de la información relacionada con la función operativa de los servicios médicos y el fortalecimiento de la infraestructura médica.</w:t>
      </w:r>
    </w:p>
    <w:p w14:paraId="7C1BB02A" w14:textId="6A3E0323" w:rsidR="00476581" w:rsidRPr="00775A68" w:rsidRDefault="00476581" w:rsidP="00440E4F">
      <w:pPr>
        <w:pStyle w:val="Prrafodelista"/>
        <w:numPr>
          <w:ilvl w:val="0"/>
          <w:numId w:val="14"/>
        </w:numPr>
        <w:spacing w:after="0" w:line="240" w:lineRule="auto"/>
        <w:jc w:val="both"/>
        <w:rPr>
          <w:rFonts w:eastAsiaTheme="minorEastAsia"/>
        </w:rPr>
      </w:pPr>
      <w:r w:rsidRPr="2D6FEB22">
        <w:rPr>
          <w:rFonts w:ascii="Rockwell" w:hAnsi="Rockwell" w:cs="Arial"/>
        </w:rPr>
        <w:t xml:space="preserve">Dirigir, coordinar, brindar y controlar los servicios médicos </w:t>
      </w:r>
      <w:r w:rsidR="79CEC540" w:rsidRPr="2D6FEB22">
        <w:rPr>
          <w:rFonts w:ascii="Rockwell" w:hAnsi="Rockwell" w:cs="Arial"/>
        </w:rPr>
        <w:t>de los procesos de</w:t>
      </w:r>
      <w:r w:rsidRPr="2D6FEB22">
        <w:rPr>
          <w:rFonts w:ascii="Rockwell" w:hAnsi="Rockwell" w:cs="Arial"/>
        </w:rPr>
        <w:t xml:space="preserve"> hospitalización, consulta externa de especialidades y subespecialidades que se brindan a usuarios ambulatorios y hospitalizados.</w:t>
      </w:r>
    </w:p>
    <w:p w14:paraId="4D4236BD" w14:textId="77777777" w:rsidR="00476581" w:rsidRPr="00775A68" w:rsidRDefault="00476581" w:rsidP="00440E4F">
      <w:pPr>
        <w:pStyle w:val="Prrafodelista"/>
        <w:numPr>
          <w:ilvl w:val="0"/>
          <w:numId w:val="14"/>
        </w:numPr>
        <w:spacing w:after="0" w:line="240" w:lineRule="auto"/>
        <w:jc w:val="both"/>
        <w:rPr>
          <w:rFonts w:eastAsiaTheme="minorEastAsia"/>
        </w:rPr>
      </w:pPr>
      <w:r w:rsidRPr="2CE3DE35">
        <w:rPr>
          <w:rFonts w:ascii="Rockwell" w:hAnsi="Rockwell" w:cs="Arial"/>
        </w:rPr>
        <w:t>Coordinar las áreas bajo su responsabilidad, los programas específicos y proyectos, con base en el diagnóstico situacional y someterlos a la aprobación de la dirección del hospital.</w:t>
      </w:r>
    </w:p>
    <w:p w14:paraId="003AD7B1" w14:textId="77777777" w:rsidR="00476581" w:rsidRPr="00775A68" w:rsidRDefault="00476581" w:rsidP="00440E4F">
      <w:pPr>
        <w:pStyle w:val="Prrafodelista"/>
        <w:numPr>
          <w:ilvl w:val="0"/>
          <w:numId w:val="14"/>
        </w:numPr>
        <w:spacing w:after="0" w:line="240" w:lineRule="auto"/>
        <w:jc w:val="both"/>
        <w:rPr>
          <w:rFonts w:eastAsiaTheme="minorEastAsia"/>
        </w:rPr>
      </w:pPr>
      <w:r w:rsidRPr="2CE3DE35">
        <w:rPr>
          <w:rFonts w:ascii="Rockwell" w:hAnsi="Rockwell" w:cs="Arial"/>
        </w:rPr>
        <w:t>Supervisar la ejecución de los programas y las acciones en materia de prevención, detección y control de enfermedades, así como de control epidemiológico.</w:t>
      </w:r>
    </w:p>
    <w:p w14:paraId="6C714B68" w14:textId="77777777" w:rsidR="00476581" w:rsidRPr="00775A68" w:rsidRDefault="00476581" w:rsidP="00440E4F">
      <w:pPr>
        <w:pStyle w:val="Prrafodelista"/>
        <w:numPr>
          <w:ilvl w:val="0"/>
          <w:numId w:val="14"/>
        </w:numPr>
        <w:spacing w:after="0" w:line="240" w:lineRule="auto"/>
        <w:jc w:val="both"/>
        <w:rPr>
          <w:rFonts w:eastAsiaTheme="minorEastAsia"/>
        </w:rPr>
      </w:pPr>
      <w:r w:rsidRPr="2CE3DE35">
        <w:rPr>
          <w:rFonts w:ascii="Rockwell" w:hAnsi="Rockwell" w:cs="Arial"/>
        </w:rPr>
        <w:t>Implementar los mecanismos adecuados para garantizar que la atención clínico-quirúrgica otorgada sea de la más alta calidad.</w:t>
      </w:r>
    </w:p>
    <w:p w14:paraId="5166D822" w14:textId="77777777" w:rsidR="00476581" w:rsidRPr="00775A68" w:rsidRDefault="00476581" w:rsidP="00440E4F">
      <w:pPr>
        <w:pStyle w:val="Prrafodelista"/>
        <w:numPr>
          <w:ilvl w:val="0"/>
          <w:numId w:val="14"/>
        </w:numPr>
        <w:spacing w:after="0" w:line="240" w:lineRule="auto"/>
        <w:jc w:val="both"/>
        <w:rPr>
          <w:rFonts w:eastAsiaTheme="minorEastAsia"/>
        </w:rPr>
      </w:pPr>
      <w:r w:rsidRPr="2CE3DE35">
        <w:rPr>
          <w:rFonts w:ascii="Rockwell" w:hAnsi="Rockwell" w:cs="Arial"/>
        </w:rPr>
        <w:t>Desarrollar e implementar estrategias y mecanismos orientados a incrementar la calidad en la prestación de los servicios de atención médica que se ofrecen en el Hospital.</w:t>
      </w:r>
    </w:p>
    <w:p w14:paraId="717E623F" w14:textId="77777777" w:rsidR="00476581" w:rsidRPr="00775A68" w:rsidRDefault="00476581" w:rsidP="00440E4F">
      <w:pPr>
        <w:pStyle w:val="Prrafodelista"/>
        <w:numPr>
          <w:ilvl w:val="0"/>
          <w:numId w:val="14"/>
        </w:numPr>
        <w:spacing w:after="0" w:line="240" w:lineRule="auto"/>
        <w:jc w:val="both"/>
        <w:rPr>
          <w:rFonts w:eastAsiaTheme="minorEastAsia"/>
        </w:rPr>
      </w:pPr>
      <w:r w:rsidRPr="2CE3DE35">
        <w:rPr>
          <w:rFonts w:ascii="Rockwell" w:hAnsi="Rockwell" w:cs="Arial"/>
        </w:rPr>
        <w:t>Colaborar con las actividades académicas programadas por el área de Investigación Clínica y Residencia Médica, apoyando con los programas de investigación científica y/o tecnológica que se llevan a cabo en el Hospital.</w:t>
      </w:r>
    </w:p>
    <w:p w14:paraId="188BF92F" w14:textId="77777777" w:rsidR="00476581" w:rsidRPr="00775A68" w:rsidRDefault="00476581" w:rsidP="00440E4F">
      <w:pPr>
        <w:pStyle w:val="Prrafodelista"/>
        <w:numPr>
          <w:ilvl w:val="0"/>
          <w:numId w:val="14"/>
        </w:numPr>
        <w:spacing w:after="0" w:line="240" w:lineRule="auto"/>
        <w:jc w:val="both"/>
        <w:rPr>
          <w:rFonts w:eastAsiaTheme="minorEastAsia"/>
        </w:rPr>
      </w:pPr>
      <w:r w:rsidRPr="2CE3DE35">
        <w:rPr>
          <w:rFonts w:ascii="Rockwell" w:hAnsi="Rockwell" w:cs="Arial"/>
        </w:rPr>
        <w:t>Asesorar al personal adscrito al área médica, de conformidad con las disposiciones aplicables.</w:t>
      </w:r>
    </w:p>
    <w:p w14:paraId="4CE341F0" w14:textId="77777777" w:rsidR="00476581" w:rsidRPr="00775A68" w:rsidRDefault="00476581" w:rsidP="00440E4F">
      <w:pPr>
        <w:pStyle w:val="Prrafodelista"/>
        <w:numPr>
          <w:ilvl w:val="0"/>
          <w:numId w:val="14"/>
        </w:numPr>
        <w:spacing w:after="0" w:line="240" w:lineRule="auto"/>
        <w:jc w:val="both"/>
        <w:rPr>
          <w:rFonts w:eastAsiaTheme="minorEastAsia"/>
        </w:rPr>
      </w:pPr>
      <w:r w:rsidRPr="2CE3DE35">
        <w:rPr>
          <w:rFonts w:ascii="Rockwell" w:hAnsi="Rockwell" w:cs="Arial"/>
        </w:rPr>
        <w:t>Coordinar con las diferentes áreas del Hospital, la información referente a los insumos necesarios para la atención oportuna de los usuarios.</w:t>
      </w:r>
    </w:p>
    <w:p w14:paraId="45656110" w14:textId="77777777" w:rsidR="00476581" w:rsidRPr="00775A68" w:rsidRDefault="00476581" w:rsidP="00440E4F">
      <w:pPr>
        <w:pStyle w:val="Prrafodelista"/>
        <w:numPr>
          <w:ilvl w:val="0"/>
          <w:numId w:val="14"/>
        </w:numPr>
        <w:spacing w:after="0" w:line="240" w:lineRule="auto"/>
        <w:jc w:val="both"/>
        <w:rPr>
          <w:rFonts w:eastAsiaTheme="minorEastAsia"/>
        </w:rPr>
      </w:pPr>
      <w:r w:rsidRPr="2CE3DE35">
        <w:rPr>
          <w:rFonts w:ascii="Rockwell" w:hAnsi="Rockwell" w:cs="Arial"/>
        </w:rPr>
        <w:t>Supervisar periódicamente cada uno de los servicios, en coordinación con los responsables de las áreas, para conocer el funcionamiento y emitir, cuando se requiera, las estrategias orientadas al logro de los objetivos.</w:t>
      </w:r>
    </w:p>
    <w:p w14:paraId="5D498A96" w14:textId="77777777" w:rsidR="00476581" w:rsidRPr="00775A68" w:rsidRDefault="00476581" w:rsidP="00440E4F">
      <w:pPr>
        <w:pStyle w:val="Prrafodelista"/>
        <w:numPr>
          <w:ilvl w:val="0"/>
          <w:numId w:val="14"/>
        </w:numPr>
        <w:spacing w:after="0" w:line="240" w:lineRule="auto"/>
        <w:jc w:val="both"/>
        <w:rPr>
          <w:rFonts w:eastAsiaTheme="minorEastAsia"/>
        </w:rPr>
      </w:pPr>
      <w:r w:rsidRPr="2CE3DE35">
        <w:rPr>
          <w:rFonts w:ascii="Rockwell" w:hAnsi="Rockwell" w:cs="Arial"/>
        </w:rPr>
        <w:t>Supervisar la actualización oportuna del Archivo Clínico y del Expediente Clínico, de conformidad con las Normativas aplicables.</w:t>
      </w:r>
    </w:p>
    <w:p w14:paraId="69568C48" w14:textId="6DE03839" w:rsidR="00476581" w:rsidRPr="00775A68" w:rsidRDefault="00476581" w:rsidP="00440E4F">
      <w:pPr>
        <w:pStyle w:val="Prrafodelista"/>
        <w:numPr>
          <w:ilvl w:val="0"/>
          <w:numId w:val="14"/>
        </w:numPr>
        <w:spacing w:after="0" w:line="240" w:lineRule="auto"/>
        <w:jc w:val="both"/>
        <w:rPr>
          <w:rFonts w:eastAsiaTheme="minorEastAsia"/>
        </w:rPr>
      </w:pPr>
      <w:r w:rsidRPr="2CE3DE35">
        <w:rPr>
          <w:rFonts w:ascii="Rockwell" w:hAnsi="Rockwell" w:cs="Arial"/>
        </w:rPr>
        <w:t>Asegurar que los informes médicos, dictámenes medico</w:t>
      </w:r>
      <w:r w:rsidR="00BA2EC1">
        <w:rPr>
          <w:rFonts w:ascii="Rockwell" w:hAnsi="Rockwell" w:cs="Arial"/>
        </w:rPr>
        <w:t xml:space="preserve"> </w:t>
      </w:r>
      <w:r w:rsidRPr="2CE3DE35">
        <w:rPr>
          <w:rFonts w:ascii="Rockwell" w:hAnsi="Rockwell" w:cs="Arial"/>
        </w:rPr>
        <w:t>legales, registros estadísticos y demás información que le requieran las autoridades del hospital y otras dependencias gubernamentales.</w:t>
      </w:r>
    </w:p>
    <w:p w14:paraId="3850A6A9" w14:textId="77777777" w:rsidR="00476581" w:rsidRPr="00775A68" w:rsidRDefault="00476581" w:rsidP="00440E4F">
      <w:pPr>
        <w:pStyle w:val="Prrafodelista"/>
        <w:numPr>
          <w:ilvl w:val="0"/>
          <w:numId w:val="14"/>
        </w:numPr>
        <w:spacing w:after="0" w:line="240" w:lineRule="auto"/>
        <w:jc w:val="both"/>
        <w:rPr>
          <w:rFonts w:eastAsiaTheme="minorEastAsia"/>
        </w:rPr>
      </w:pPr>
      <w:r w:rsidRPr="2CE3DE35">
        <w:rPr>
          <w:rFonts w:ascii="Rockwell" w:hAnsi="Rockwell" w:cs="Arial"/>
        </w:rPr>
        <w:t>Determinar y jerarquizar las prioridades de atención médica e integrarlas a los programas del Hospital.</w:t>
      </w:r>
    </w:p>
    <w:p w14:paraId="09166895" w14:textId="77777777" w:rsidR="00476581" w:rsidRPr="00775A68" w:rsidRDefault="00476581" w:rsidP="00440E4F">
      <w:pPr>
        <w:pStyle w:val="Prrafodelista"/>
        <w:numPr>
          <w:ilvl w:val="0"/>
          <w:numId w:val="14"/>
        </w:numPr>
        <w:spacing w:after="0" w:line="240" w:lineRule="auto"/>
        <w:jc w:val="both"/>
        <w:rPr>
          <w:rFonts w:eastAsiaTheme="minorEastAsia"/>
        </w:rPr>
      </w:pPr>
      <w:r w:rsidRPr="2CE3DE35">
        <w:rPr>
          <w:rFonts w:ascii="Rockwell" w:hAnsi="Rockwell" w:cs="Arial"/>
        </w:rPr>
        <w:t>Asegurar la aplicación de las acciones correctivas y los mecanismos de modernización instruidos por la Dirección del Hospital, para garantizar la adecuada prestación de los servicios médicos que se proporcionan a los usuarios.</w:t>
      </w:r>
    </w:p>
    <w:p w14:paraId="3BB6BEAC" w14:textId="77777777" w:rsidR="00476581" w:rsidRPr="00775A68" w:rsidRDefault="00476581" w:rsidP="00440E4F">
      <w:pPr>
        <w:pStyle w:val="Prrafodelista"/>
        <w:numPr>
          <w:ilvl w:val="0"/>
          <w:numId w:val="14"/>
        </w:numPr>
        <w:spacing w:after="0" w:line="240" w:lineRule="auto"/>
        <w:jc w:val="both"/>
        <w:rPr>
          <w:rFonts w:eastAsiaTheme="minorEastAsia"/>
        </w:rPr>
      </w:pPr>
      <w:r w:rsidRPr="2CE3DE35">
        <w:rPr>
          <w:rFonts w:ascii="Rockwell" w:hAnsi="Rockwell" w:cs="Arial"/>
        </w:rPr>
        <w:t>Coordinar la difusión de los reglamentos, normas, lineamientos, instrumentos administrativos y demás disposiciones aplicables en la atención médica hospitalaria y supervisar su correcta aplicación.</w:t>
      </w:r>
    </w:p>
    <w:p w14:paraId="6CBD9C35" w14:textId="77777777" w:rsidR="00476581" w:rsidRPr="00775A68" w:rsidRDefault="00476581" w:rsidP="00440E4F">
      <w:pPr>
        <w:pStyle w:val="Prrafodelista"/>
        <w:numPr>
          <w:ilvl w:val="0"/>
          <w:numId w:val="14"/>
        </w:numPr>
        <w:spacing w:after="0" w:line="240" w:lineRule="auto"/>
        <w:jc w:val="both"/>
        <w:rPr>
          <w:rFonts w:eastAsiaTheme="minorEastAsia"/>
        </w:rPr>
      </w:pPr>
      <w:r w:rsidRPr="2CE3DE35">
        <w:rPr>
          <w:rFonts w:ascii="Rockwell" w:hAnsi="Rockwell" w:cs="Arial"/>
        </w:rPr>
        <w:lastRenderedPageBreak/>
        <w:t>Asegurar que los estándares de calidad establecidos para la operación de las áreas médicas del Hospital se apliquen íntegramente.</w:t>
      </w:r>
    </w:p>
    <w:p w14:paraId="411E8149" w14:textId="77777777" w:rsidR="00476581" w:rsidRPr="00775A68" w:rsidRDefault="00476581" w:rsidP="00440E4F">
      <w:pPr>
        <w:pStyle w:val="Prrafodelista"/>
        <w:numPr>
          <w:ilvl w:val="0"/>
          <w:numId w:val="14"/>
        </w:numPr>
        <w:spacing w:after="0" w:line="240" w:lineRule="auto"/>
        <w:jc w:val="both"/>
        <w:rPr>
          <w:rFonts w:eastAsiaTheme="minorEastAsia"/>
        </w:rPr>
      </w:pPr>
      <w:r w:rsidRPr="2CE3DE35">
        <w:rPr>
          <w:rFonts w:ascii="Rockwell" w:hAnsi="Rockwell" w:cs="Arial"/>
        </w:rPr>
        <w:t>Validar, difundir y vigilar la aplicación de los manuales, políticas, normas, guías y protocolos emanados del MSP y el SNS y los específicos del Hospital.</w:t>
      </w:r>
    </w:p>
    <w:p w14:paraId="4A5293E0" w14:textId="77777777" w:rsidR="00476581" w:rsidRPr="00775A68" w:rsidRDefault="00476581" w:rsidP="00440E4F">
      <w:pPr>
        <w:pStyle w:val="Prrafodelista"/>
        <w:numPr>
          <w:ilvl w:val="0"/>
          <w:numId w:val="14"/>
        </w:numPr>
        <w:spacing w:after="0" w:line="240" w:lineRule="auto"/>
        <w:jc w:val="both"/>
        <w:rPr>
          <w:rFonts w:eastAsiaTheme="minorEastAsia"/>
        </w:rPr>
      </w:pPr>
      <w:r w:rsidRPr="2CE3DE35">
        <w:rPr>
          <w:rFonts w:ascii="Rockwell" w:hAnsi="Rockwell" w:cs="Arial"/>
        </w:rPr>
        <w:t>Establecer, en conjunto con las áreas respectivas, las especificaciones técnicas del equipo médico requerido.</w:t>
      </w:r>
    </w:p>
    <w:p w14:paraId="5CFFE7B8" w14:textId="77777777" w:rsidR="00476581" w:rsidRPr="00775A68" w:rsidRDefault="00476581" w:rsidP="00440E4F">
      <w:pPr>
        <w:pStyle w:val="Prrafodelista"/>
        <w:numPr>
          <w:ilvl w:val="0"/>
          <w:numId w:val="14"/>
        </w:numPr>
        <w:spacing w:after="0" w:line="240" w:lineRule="auto"/>
        <w:jc w:val="both"/>
        <w:rPr>
          <w:rFonts w:eastAsiaTheme="minorEastAsia"/>
        </w:rPr>
      </w:pPr>
      <w:r w:rsidRPr="2CE3DE35">
        <w:rPr>
          <w:rFonts w:ascii="Rockwell" w:hAnsi="Rockwell" w:cs="Arial"/>
        </w:rPr>
        <w:t>Implementar y coordinar la ejecución de los programas y proyectos operativos en materia de atención Salud Bucal especializada a cargo del Centro.</w:t>
      </w:r>
    </w:p>
    <w:p w14:paraId="60695489" w14:textId="77777777" w:rsidR="00476581" w:rsidRPr="00775A68" w:rsidRDefault="00476581" w:rsidP="00440E4F">
      <w:pPr>
        <w:pStyle w:val="Prrafodelista"/>
        <w:numPr>
          <w:ilvl w:val="0"/>
          <w:numId w:val="14"/>
        </w:numPr>
        <w:spacing w:after="0" w:line="240" w:lineRule="auto"/>
        <w:jc w:val="both"/>
        <w:rPr>
          <w:rFonts w:eastAsiaTheme="minorEastAsia"/>
        </w:rPr>
      </w:pPr>
      <w:r w:rsidRPr="2CE3DE35">
        <w:rPr>
          <w:rFonts w:ascii="Rockwell" w:hAnsi="Rockwell" w:cs="Arial"/>
        </w:rPr>
        <w:t>Organizar, dirigir y supervisar los servicios médicos odontológicos que brinda el Centro.</w:t>
      </w:r>
    </w:p>
    <w:p w14:paraId="43DCEBAE" w14:textId="77777777" w:rsidR="00476581" w:rsidRPr="00775A68" w:rsidRDefault="00476581" w:rsidP="00440E4F">
      <w:pPr>
        <w:pStyle w:val="Prrafodelista"/>
        <w:numPr>
          <w:ilvl w:val="0"/>
          <w:numId w:val="14"/>
        </w:numPr>
        <w:spacing w:after="0" w:line="240" w:lineRule="auto"/>
        <w:jc w:val="both"/>
        <w:rPr>
          <w:rFonts w:eastAsiaTheme="minorEastAsia"/>
        </w:rPr>
      </w:pPr>
      <w:r w:rsidRPr="2CE3DE35">
        <w:rPr>
          <w:rFonts w:ascii="Rockwell" w:hAnsi="Rockwell" w:cs="Arial"/>
        </w:rPr>
        <w:t>Desarrollar e implementar estrategias y mecanismos para incrementar la calidad en la prestación de los servicios odontológicos que se ofrecen en el Centro.</w:t>
      </w:r>
    </w:p>
    <w:p w14:paraId="0D4A38DF" w14:textId="38E63746" w:rsidR="00476581" w:rsidRPr="00775A68" w:rsidRDefault="00476581" w:rsidP="00440E4F">
      <w:pPr>
        <w:pStyle w:val="Prrafodelista"/>
        <w:numPr>
          <w:ilvl w:val="0"/>
          <w:numId w:val="14"/>
        </w:numPr>
        <w:spacing w:after="0" w:line="240" w:lineRule="auto"/>
        <w:jc w:val="both"/>
        <w:rPr>
          <w:rFonts w:eastAsiaTheme="minorEastAsia"/>
        </w:rPr>
      </w:pPr>
      <w:r w:rsidRPr="2CE3DE35">
        <w:rPr>
          <w:rFonts w:ascii="Rockwell" w:hAnsi="Rockwell" w:cs="Arial"/>
        </w:rPr>
        <w:t>Verificar que los insumos, material</w:t>
      </w:r>
      <w:r w:rsidR="73676131" w:rsidRPr="2CE3DE35">
        <w:rPr>
          <w:rFonts w:ascii="Rockwell" w:hAnsi="Rockwell" w:cs="Arial"/>
        </w:rPr>
        <w:t xml:space="preserve">es </w:t>
      </w:r>
      <w:r w:rsidRPr="2CE3DE35">
        <w:rPr>
          <w:rFonts w:ascii="Rockwell" w:hAnsi="Rockwell" w:cs="Arial"/>
        </w:rPr>
        <w:t>y equipo</w:t>
      </w:r>
      <w:r w:rsidR="5DD896CD" w:rsidRPr="2CE3DE35">
        <w:rPr>
          <w:rFonts w:ascii="Rockwell" w:hAnsi="Rockwell" w:cs="Arial"/>
        </w:rPr>
        <w:t>s</w:t>
      </w:r>
      <w:r w:rsidRPr="2CE3DE35">
        <w:rPr>
          <w:rFonts w:ascii="Rockwell" w:hAnsi="Rockwell" w:cs="Arial"/>
        </w:rPr>
        <w:t xml:space="preserve"> proporcionados al Centro se utilicen de manera óptima.</w:t>
      </w:r>
    </w:p>
    <w:p w14:paraId="73748180" w14:textId="77777777" w:rsidR="00476581" w:rsidRPr="00775A68" w:rsidRDefault="00476581" w:rsidP="00440E4F">
      <w:pPr>
        <w:pStyle w:val="Prrafodelista"/>
        <w:numPr>
          <w:ilvl w:val="0"/>
          <w:numId w:val="14"/>
        </w:numPr>
        <w:spacing w:after="0" w:line="240" w:lineRule="auto"/>
        <w:jc w:val="both"/>
        <w:rPr>
          <w:rFonts w:eastAsiaTheme="minorEastAsia"/>
        </w:rPr>
      </w:pPr>
      <w:r w:rsidRPr="2CE3DE35">
        <w:rPr>
          <w:rFonts w:ascii="Rockwell" w:hAnsi="Rockwell" w:cs="Arial"/>
        </w:rPr>
        <w:t xml:space="preserve">Coordinar la evaluación del desempeño en la prestación de los servicios que se ofrecen en el hospital, a partir de indicadores y estándares de calidad aplicables. </w:t>
      </w:r>
    </w:p>
    <w:p w14:paraId="48EBEA6F" w14:textId="0281C93E" w:rsidR="00476581" w:rsidRPr="00FB05EF" w:rsidRDefault="411C4C53" w:rsidP="00440E4F">
      <w:pPr>
        <w:pStyle w:val="Prrafodelista"/>
        <w:numPr>
          <w:ilvl w:val="0"/>
          <w:numId w:val="14"/>
        </w:numPr>
        <w:spacing w:after="0" w:line="240" w:lineRule="auto"/>
        <w:jc w:val="both"/>
        <w:rPr>
          <w:rFonts w:eastAsiaTheme="minorEastAsia"/>
        </w:rPr>
      </w:pPr>
      <w:r w:rsidRPr="2D6FEB22">
        <w:rPr>
          <w:rFonts w:ascii="Rockwell" w:hAnsi="Rockwell" w:cs="Arial"/>
        </w:rPr>
        <w:t xml:space="preserve">Garantizar el servicio </w:t>
      </w:r>
      <w:r w:rsidR="1EFEC25C" w:rsidRPr="2D6FEB22">
        <w:rPr>
          <w:rFonts w:ascii="Rockwell" w:hAnsi="Rockwell" w:cs="Arial"/>
        </w:rPr>
        <w:t xml:space="preserve">de </w:t>
      </w:r>
      <w:r w:rsidR="4F457D0E" w:rsidRPr="2D6FEB22">
        <w:rPr>
          <w:rFonts w:ascii="Rockwell" w:hAnsi="Rockwell" w:cs="Arial"/>
        </w:rPr>
        <w:t xml:space="preserve">apoyo a la gestión </w:t>
      </w:r>
      <w:r w:rsidR="11929F87" w:rsidRPr="2D6FEB22">
        <w:rPr>
          <w:rFonts w:ascii="Rockwell" w:hAnsi="Rockwell" w:cs="Arial"/>
        </w:rPr>
        <w:t>médica</w:t>
      </w:r>
      <w:r w:rsidR="4F457D0E" w:rsidRPr="2D6FEB22">
        <w:rPr>
          <w:rFonts w:ascii="Rockwell" w:hAnsi="Rockwell" w:cs="Arial"/>
        </w:rPr>
        <w:t xml:space="preserve"> </w:t>
      </w:r>
      <w:r w:rsidR="0FA08FAF" w:rsidRPr="2D6FEB22">
        <w:rPr>
          <w:rFonts w:ascii="Rockwell" w:hAnsi="Rockwell" w:cs="Arial"/>
        </w:rPr>
        <w:t>a</w:t>
      </w:r>
      <w:r w:rsidR="75D69A6F" w:rsidRPr="2D6FEB22">
        <w:rPr>
          <w:rFonts w:ascii="Rockwell" w:hAnsi="Rockwell" w:cs="Arial"/>
        </w:rPr>
        <w:t xml:space="preserve"> los fines de </w:t>
      </w:r>
      <w:r w:rsidR="23EC41C2" w:rsidRPr="2D6FEB22">
        <w:rPr>
          <w:rFonts w:ascii="Rockwell" w:hAnsi="Rockwell" w:cs="Arial"/>
        </w:rPr>
        <w:t>complementar</w:t>
      </w:r>
      <w:r w:rsidR="75D69A6F" w:rsidRPr="2D6FEB22">
        <w:rPr>
          <w:rFonts w:ascii="Rockwell" w:hAnsi="Rockwell" w:cs="Arial"/>
        </w:rPr>
        <w:t xml:space="preserve"> </w:t>
      </w:r>
      <w:r w:rsidR="22FAAC7A" w:rsidRPr="2D6FEB22">
        <w:rPr>
          <w:rFonts w:ascii="Rockwell" w:hAnsi="Rockwell" w:cs="Arial"/>
        </w:rPr>
        <w:t>diagnóstico</w:t>
      </w:r>
      <w:r w:rsidR="3DFB638B" w:rsidRPr="2D6FEB22">
        <w:rPr>
          <w:rFonts w:ascii="Rockwell" w:hAnsi="Rockwell" w:cs="Arial"/>
        </w:rPr>
        <w:t>,</w:t>
      </w:r>
      <w:r w:rsidR="22FAAC7A" w:rsidRPr="2D6FEB22">
        <w:rPr>
          <w:rFonts w:ascii="Rockwell" w:hAnsi="Rockwell" w:cs="Arial"/>
        </w:rPr>
        <w:t xml:space="preserve"> </w:t>
      </w:r>
      <w:r w:rsidR="025F5A44" w:rsidRPr="2D6FEB22">
        <w:rPr>
          <w:rFonts w:ascii="Rockwell" w:hAnsi="Rockwell" w:cs="Arial"/>
        </w:rPr>
        <w:t>imágenes</w:t>
      </w:r>
      <w:r w:rsidR="22FAAC7A" w:rsidRPr="2D6FEB22">
        <w:rPr>
          <w:rFonts w:ascii="Rockwell" w:hAnsi="Rockwell" w:cs="Arial"/>
        </w:rPr>
        <w:t xml:space="preserve">, </w:t>
      </w:r>
      <w:r w:rsidR="75D69A6F" w:rsidRPr="2D6FEB22">
        <w:rPr>
          <w:rFonts w:ascii="Rockwell" w:hAnsi="Rockwell" w:cs="Arial"/>
        </w:rPr>
        <w:t xml:space="preserve">tratamientos, </w:t>
      </w:r>
      <w:r w:rsidR="72DB240E" w:rsidRPr="2D6FEB22">
        <w:rPr>
          <w:rFonts w:ascii="Rockwell" w:hAnsi="Rockwell" w:cs="Arial"/>
        </w:rPr>
        <w:t xml:space="preserve">procedimientos, </w:t>
      </w:r>
      <w:r w:rsidR="4A337CA0" w:rsidRPr="2D6FEB22">
        <w:rPr>
          <w:rFonts w:ascii="Rockwell" w:hAnsi="Rockwell" w:cs="Arial"/>
        </w:rPr>
        <w:t xml:space="preserve">banco </w:t>
      </w:r>
      <w:r w:rsidR="3CBEC651" w:rsidRPr="2D6FEB22">
        <w:rPr>
          <w:rFonts w:ascii="Rockwell" w:hAnsi="Rockwell" w:cs="Arial"/>
        </w:rPr>
        <w:t>sangre, pro</w:t>
      </w:r>
      <w:r w:rsidR="72DB240E" w:rsidRPr="2D6FEB22">
        <w:rPr>
          <w:rFonts w:ascii="Rockwell" w:hAnsi="Rockwell" w:cs="Arial"/>
        </w:rPr>
        <w:t xml:space="preserve">cesamiento y suministro </w:t>
      </w:r>
      <w:r w:rsidR="08AADDFF" w:rsidRPr="2D6FEB22">
        <w:rPr>
          <w:rFonts w:ascii="Rockwell" w:hAnsi="Rockwell" w:cs="Arial"/>
        </w:rPr>
        <w:t xml:space="preserve">a la </w:t>
      </w:r>
      <w:r w:rsidR="2D29318F" w:rsidRPr="2D6FEB22">
        <w:rPr>
          <w:rFonts w:ascii="Rockwell" w:hAnsi="Rockwell" w:cs="Arial"/>
        </w:rPr>
        <w:t>atención</w:t>
      </w:r>
      <w:r w:rsidR="1FDF02B8" w:rsidRPr="2D6FEB22">
        <w:rPr>
          <w:rFonts w:ascii="Rockwell" w:hAnsi="Rockwell" w:cs="Arial"/>
        </w:rPr>
        <w:t xml:space="preserve"> oportuna </w:t>
      </w:r>
      <w:r w:rsidR="4A9CA90E" w:rsidRPr="2D6FEB22">
        <w:rPr>
          <w:rFonts w:ascii="Rockwell" w:hAnsi="Rockwell" w:cs="Arial"/>
        </w:rPr>
        <w:t>de</w:t>
      </w:r>
      <w:r w:rsidR="436C9642" w:rsidRPr="2D6FEB22">
        <w:rPr>
          <w:rFonts w:ascii="Rockwell" w:hAnsi="Rockwell" w:cs="Arial"/>
        </w:rPr>
        <w:t xml:space="preserve"> </w:t>
      </w:r>
      <w:r w:rsidR="4A9CA90E" w:rsidRPr="2D6FEB22">
        <w:rPr>
          <w:rFonts w:ascii="Rockwell" w:hAnsi="Rockwell" w:cs="Arial"/>
        </w:rPr>
        <w:t>l</w:t>
      </w:r>
      <w:r w:rsidR="0FC5F904" w:rsidRPr="2D6FEB22">
        <w:rPr>
          <w:rFonts w:ascii="Rockwell" w:hAnsi="Rockwell" w:cs="Arial"/>
        </w:rPr>
        <w:t>os</w:t>
      </w:r>
      <w:r w:rsidR="1FDF02B8" w:rsidRPr="2D6FEB22">
        <w:rPr>
          <w:rFonts w:ascii="Rockwell" w:hAnsi="Rockwell" w:cs="Arial"/>
        </w:rPr>
        <w:t xml:space="preserve"> usuario</w:t>
      </w:r>
      <w:r w:rsidR="3B29184C" w:rsidRPr="2D6FEB22">
        <w:rPr>
          <w:rFonts w:ascii="Rockwell" w:hAnsi="Rockwell" w:cs="Arial"/>
        </w:rPr>
        <w:t>s</w:t>
      </w:r>
      <w:r w:rsidR="4317FB9C" w:rsidRPr="2D6FEB22">
        <w:rPr>
          <w:rFonts w:ascii="Rockwell" w:hAnsi="Rockwell" w:cs="Arial"/>
        </w:rPr>
        <w:t>.</w:t>
      </w:r>
    </w:p>
    <w:p w14:paraId="5798F812" w14:textId="13108292" w:rsidR="00476581" w:rsidRPr="00FB05EF" w:rsidRDefault="01CA9991" w:rsidP="00440E4F">
      <w:pPr>
        <w:pStyle w:val="Prrafodelista"/>
        <w:numPr>
          <w:ilvl w:val="0"/>
          <w:numId w:val="14"/>
        </w:numPr>
        <w:spacing w:after="0" w:line="240" w:lineRule="auto"/>
        <w:jc w:val="both"/>
        <w:rPr>
          <w:rFonts w:ascii="Rockwell" w:hAnsi="Rockwell" w:cs="Arial"/>
        </w:rPr>
      </w:pPr>
      <w:r w:rsidRPr="49FAC532">
        <w:rPr>
          <w:rFonts w:ascii="Rockwell" w:hAnsi="Rockwell" w:cs="Arial"/>
        </w:rPr>
        <w:t>Desarrollar las demás funciones inherentes al área de su competencia.</w:t>
      </w:r>
    </w:p>
    <w:p w14:paraId="5D457709" w14:textId="591580E0" w:rsidR="4F1D4195" w:rsidRDefault="4F1D4195" w:rsidP="00440E4F">
      <w:pPr>
        <w:pStyle w:val="Prrafodelista"/>
        <w:numPr>
          <w:ilvl w:val="0"/>
          <w:numId w:val="14"/>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52BCFD1C" w14:textId="195935CA" w:rsidR="49FAC532" w:rsidRDefault="49FAC532" w:rsidP="49FAC532">
      <w:pPr>
        <w:spacing w:after="0" w:line="240" w:lineRule="auto"/>
        <w:jc w:val="both"/>
        <w:rPr>
          <w:rFonts w:ascii="Rockwell" w:hAnsi="Rockwell" w:cs="Arial"/>
        </w:rPr>
      </w:pPr>
    </w:p>
    <w:p w14:paraId="365D9524" w14:textId="476DA020" w:rsidR="25FC51BB" w:rsidRDefault="25FC51BB" w:rsidP="25FC51BB">
      <w:pPr>
        <w:spacing w:after="0" w:line="240" w:lineRule="auto"/>
        <w:jc w:val="both"/>
        <w:rPr>
          <w:rFonts w:ascii="Calibri" w:eastAsia="Batang" w:hAnsi="Calibri"/>
        </w:rPr>
      </w:pPr>
    </w:p>
    <w:p w14:paraId="308D6D1C" w14:textId="0C95321B" w:rsidR="25FC51BB" w:rsidRDefault="25FC51BB" w:rsidP="25FC51BB">
      <w:pPr>
        <w:spacing w:after="0" w:line="240" w:lineRule="auto"/>
        <w:jc w:val="both"/>
        <w:rPr>
          <w:rFonts w:ascii="Calibri" w:eastAsia="Batang" w:hAnsi="Calibri"/>
        </w:rPr>
      </w:pPr>
    </w:p>
    <w:p w14:paraId="72036E56" w14:textId="77777777" w:rsidR="00D04120" w:rsidRDefault="00D04120" w:rsidP="00D04120">
      <w:pPr>
        <w:spacing w:after="0" w:line="240" w:lineRule="auto"/>
        <w:jc w:val="both"/>
        <w:rPr>
          <w:rFonts w:ascii="Rockwell" w:hAnsi="Rockwell"/>
        </w:rPr>
      </w:pPr>
      <w:r w:rsidRPr="00C83B66">
        <w:rPr>
          <w:rFonts w:ascii="Rockwell" w:hAnsi="Rockwell"/>
          <w:b/>
          <w:bCs/>
        </w:rPr>
        <w:t>• Estructura de Cargos:</w:t>
      </w:r>
      <w:r w:rsidRPr="00C83B66">
        <w:rPr>
          <w:rFonts w:ascii="Rockwell" w:hAnsi="Rockwell"/>
        </w:rPr>
        <w:t xml:space="preserve"> </w:t>
      </w:r>
    </w:p>
    <w:p w14:paraId="08ACCB5D" w14:textId="77777777" w:rsidR="00D04120" w:rsidRDefault="00D04120" w:rsidP="00D04120">
      <w:pPr>
        <w:spacing w:after="0" w:line="240" w:lineRule="auto"/>
        <w:jc w:val="both"/>
        <w:rPr>
          <w:rFonts w:ascii="Rockwell" w:hAnsi="Rockwell"/>
        </w:rPr>
      </w:pPr>
    </w:p>
    <w:p w14:paraId="68025479" w14:textId="6F18B434" w:rsidR="00D04120" w:rsidRPr="00C83B66" w:rsidRDefault="00D04120" w:rsidP="00D04120">
      <w:pPr>
        <w:spacing w:after="0" w:line="240" w:lineRule="auto"/>
        <w:jc w:val="both"/>
        <w:rPr>
          <w:rFonts w:ascii="Rockwell" w:hAnsi="Rockwell"/>
        </w:rPr>
      </w:pPr>
      <w:r w:rsidRPr="00C83B66">
        <w:rPr>
          <w:rFonts w:ascii="Rockwell" w:hAnsi="Rockwell"/>
        </w:rPr>
        <w:t>Encargado (a) del Departamento Médico Los demás cargos que integran esta unidad serán definidos en el Manual de Cargos, aprobado por el Ministerio de Administración Pública (MAP)</w:t>
      </w:r>
      <w:r>
        <w:rPr>
          <w:rFonts w:ascii="Rockwell" w:hAnsi="Rockwell"/>
        </w:rPr>
        <w:t>.</w:t>
      </w:r>
    </w:p>
    <w:p w14:paraId="3C6F8DCF" w14:textId="77777777" w:rsidR="00D04120" w:rsidRDefault="00D04120" w:rsidP="00D04120">
      <w:pPr>
        <w:spacing w:after="0" w:line="240" w:lineRule="auto"/>
        <w:jc w:val="both"/>
      </w:pPr>
    </w:p>
    <w:p w14:paraId="1EA00E9A" w14:textId="77777777" w:rsidR="00D04120" w:rsidRDefault="00D04120" w:rsidP="00D04120">
      <w:pPr>
        <w:spacing w:after="0" w:line="240" w:lineRule="auto"/>
        <w:jc w:val="both"/>
      </w:pPr>
    </w:p>
    <w:p w14:paraId="2761D3D2" w14:textId="6EA83D19" w:rsidR="25FC51BB" w:rsidRDefault="25FC51BB" w:rsidP="25FC51BB">
      <w:pPr>
        <w:spacing w:after="0" w:line="240" w:lineRule="auto"/>
        <w:jc w:val="both"/>
        <w:rPr>
          <w:rFonts w:ascii="Calibri" w:eastAsia="Batang" w:hAnsi="Calibri"/>
        </w:rPr>
      </w:pPr>
    </w:p>
    <w:p w14:paraId="473CEB95" w14:textId="07268494" w:rsidR="00713AC4" w:rsidRDefault="00713AC4" w:rsidP="25FC51BB">
      <w:pPr>
        <w:spacing w:after="0" w:line="240" w:lineRule="auto"/>
        <w:jc w:val="both"/>
        <w:rPr>
          <w:rFonts w:ascii="Calibri" w:eastAsia="Batang" w:hAnsi="Calibri"/>
        </w:rPr>
      </w:pPr>
    </w:p>
    <w:p w14:paraId="6BB8E63F" w14:textId="2F65FFD7" w:rsidR="00713AC4" w:rsidRDefault="00713AC4" w:rsidP="25FC51BB">
      <w:pPr>
        <w:spacing w:after="0" w:line="240" w:lineRule="auto"/>
        <w:jc w:val="both"/>
        <w:rPr>
          <w:rFonts w:ascii="Calibri" w:eastAsia="Batang" w:hAnsi="Calibri"/>
        </w:rPr>
      </w:pPr>
    </w:p>
    <w:p w14:paraId="7714A5CE" w14:textId="6E29D3B5" w:rsidR="00713AC4" w:rsidRDefault="00713AC4" w:rsidP="25FC51BB">
      <w:pPr>
        <w:spacing w:after="0" w:line="240" w:lineRule="auto"/>
        <w:jc w:val="both"/>
        <w:rPr>
          <w:rFonts w:ascii="Calibri" w:eastAsia="Batang" w:hAnsi="Calibri"/>
        </w:rPr>
      </w:pPr>
    </w:p>
    <w:p w14:paraId="55ABBAF7" w14:textId="38308B72" w:rsidR="00713AC4" w:rsidRDefault="00713AC4" w:rsidP="25FC51BB">
      <w:pPr>
        <w:spacing w:after="0" w:line="240" w:lineRule="auto"/>
        <w:jc w:val="both"/>
        <w:rPr>
          <w:rFonts w:ascii="Calibri" w:eastAsia="Batang" w:hAnsi="Calibri"/>
        </w:rPr>
      </w:pPr>
    </w:p>
    <w:p w14:paraId="3962559A" w14:textId="0C7ACFD6" w:rsidR="00713AC4" w:rsidRDefault="00713AC4" w:rsidP="25FC51BB">
      <w:pPr>
        <w:spacing w:after="0" w:line="240" w:lineRule="auto"/>
        <w:jc w:val="both"/>
        <w:rPr>
          <w:rFonts w:ascii="Calibri" w:eastAsia="Batang" w:hAnsi="Calibri"/>
        </w:rPr>
      </w:pPr>
    </w:p>
    <w:p w14:paraId="5E8404E1" w14:textId="09BC182A" w:rsidR="00713AC4" w:rsidRDefault="00713AC4" w:rsidP="25FC51BB">
      <w:pPr>
        <w:spacing w:after="0" w:line="240" w:lineRule="auto"/>
        <w:jc w:val="both"/>
        <w:rPr>
          <w:rFonts w:ascii="Calibri" w:eastAsia="Batang" w:hAnsi="Calibri"/>
        </w:rPr>
      </w:pPr>
    </w:p>
    <w:p w14:paraId="0FF7B05E" w14:textId="2C35C6F7" w:rsidR="00713AC4" w:rsidRDefault="00713AC4" w:rsidP="25FC51BB">
      <w:pPr>
        <w:spacing w:after="0" w:line="240" w:lineRule="auto"/>
        <w:jc w:val="both"/>
        <w:rPr>
          <w:rFonts w:ascii="Calibri" w:eastAsia="Batang" w:hAnsi="Calibri"/>
        </w:rPr>
      </w:pPr>
    </w:p>
    <w:p w14:paraId="261EA9C7" w14:textId="01640C0A" w:rsidR="00713AC4" w:rsidRDefault="00713AC4" w:rsidP="25FC51BB">
      <w:pPr>
        <w:spacing w:after="0" w:line="240" w:lineRule="auto"/>
        <w:jc w:val="both"/>
        <w:rPr>
          <w:rFonts w:ascii="Calibri" w:eastAsia="Batang" w:hAnsi="Calibri"/>
        </w:rPr>
      </w:pPr>
    </w:p>
    <w:p w14:paraId="762E9FD1" w14:textId="75B5FA01" w:rsidR="00713AC4" w:rsidRDefault="00713AC4" w:rsidP="25FC51BB">
      <w:pPr>
        <w:spacing w:after="0" w:line="240" w:lineRule="auto"/>
        <w:jc w:val="both"/>
        <w:rPr>
          <w:rFonts w:ascii="Calibri" w:eastAsia="Batang" w:hAnsi="Calibri"/>
        </w:rPr>
      </w:pPr>
    </w:p>
    <w:p w14:paraId="6144DF17" w14:textId="2A2F5065" w:rsidR="00713AC4" w:rsidRDefault="00713AC4" w:rsidP="25FC51BB">
      <w:pPr>
        <w:spacing w:after="0" w:line="240" w:lineRule="auto"/>
        <w:jc w:val="both"/>
        <w:rPr>
          <w:rFonts w:ascii="Calibri" w:eastAsia="Batang" w:hAnsi="Calibri"/>
        </w:rPr>
      </w:pPr>
    </w:p>
    <w:p w14:paraId="742C00C4" w14:textId="29415DD8" w:rsidR="00713AC4" w:rsidRDefault="00713AC4" w:rsidP="25FC51BB">
      <w:pPr>
        <w:spacing w:after="0" w:line="240" w:lineRule="auto"/>
        <w:jc w:val="both"/>
        <w:rPr>
          <w:rFonts w:ascii="Calibri" w:eastAsia="Batang" w:hAnsi="Calibri"/>
        </w:rPr>
      </w:pPr>
    </w:p>
    <w:p w14:paraId="4BB9FD90" w14:textId="39414BD7" w:rsidR="00BD4CB9" w:rsidRDefault="00BD4CB9" w:rsidP="25FC51BB">
      <w:pPr>
        <w:spacing w:after="0" w:line="240" w:lineRule="auto"/>
        <w:jc w:val="both"/>
        <w:rPr>
          <w:rFonts w:ascii="Calibri" w:eastAsia="Batang" w:hAnsi="Calibri"/>
        </w:rPr>
      </w:pPr>
    </w:p>
    <w:p w14:paraId="1907385F" w14:textId="450A5001" w:rsidR="00BD4CB9" w:rsidRDefault="00BD4CB9" w:rsidP="25FC51BB">
      <w:pPr>
        <w:spacing w:after="0" w:line="240" w:lineRule="auto"/>
        <w:jc w:val="both"/>
        <w:rPr>
          <w:rFonts w:ascii="Calibri" w:eastAsia="Batang" w:hAnsi="Calibri"/>
        </w:rPr>
      </w:pPr>
    </w:p>
    <w:p w14:paraId="37AC18BF" w14:textId="603E1DD1" w:rsidR="00BD4CB9" w:rsidRDefault="00BD4CB9" w:rsidP="25FC51BB">
      <w:pPr>
        <w:spacing w:after="0" w:line="240" w:lineRule="auto"/>
        <w:jc w:val="both"/>
        <w:rPr>
          <w:rFonts w:ascii="Calibri" w:eastAsia="Batang" w:hAnsi="Calibri"/>
        </w:rPr>
      </w:pPr>
    </w:p>
    <w:p w14:paraId="4A0AD13D" w14:textId="1C09E3BC" w:rsidR="00BD4CB9" w:rsidRDefault="00BD4CB9" w:rsidP="25FC51BB">
      <w:pPr>
        <w:spacing w:after="0" w:line="240" w:lineRule="auto"/>
        <w:jc w:val="both"/>
        <w:rPr>
          <w:rFonts w:ascii="Calibri" w:eastAsia="Batang" w:hAnsi="Calibri"/>
        </w:rPr>
      </w:pPr>
    </w:p>
    <w:p w14:paraId="155C3BA2" w14:textId="0E6871B9" w:rsidR="00713AC4" w:rsidRDefault="00713AC4" w:rsidP="25FC51BB">
      <w:pPr>
        <w:spacing w:after="0" w:line="240" w:lineRule="auto"/>
        <w:jc w:val="both"/>
        <w:rPr>
          <w:rFonts w:ascii="Calibri" w:eastAsia="Batang" w:hAnsi="Calibri"/>
        </w:rPr>
      </w:pPr>
    </w:p>
    <w:p w14:paraId="57DF7EB4" w14:textId="77777777" w:rsidR="00713AC4" w:rsidRDefault="00713AC4" w:rsidP="25FC51BB">
      <w:pPr>
        <w:spacing w:after="0" w:line="240" w:lineRule="auto"/>
        <w:jc w:val="both"/>
        <w:rPr>
          <w:rFonts w:ascii="Calibri" w:eastAsia="Batang" w:hAnsi="Calibri"/>
        </w:rPr>
      </w:pPr>
    </w:p>
    <w:p w14:paraId="1A5B82BF" w14:textId="5FA058C7" w:rsidR="25FC51BB" w:rsidRDefault="25FC51BB" w:rsidP="25FC51BB">
      <w:pPr>
        <w:spacing w:after="0" w:line="240" w:lineRule="auto"/>
        <w:jc w:val="both"/>
        <w:rPr>
          <w:rFonts w:ascii="Calibri" w:eastAsia="Batang" w:hAnsi="Calibri"/>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14:paraId="40D76AE2" w14:textId="77777777" w:rsidTr="1F113B33">
        <w:tc>
          <w:tcPr>
            <w:tcW w:w="3121" w:type="dxa"/>
            <w:shd w:val="clear" w:color="auto" w:fill="F2F2F2" w:themeFill="background1" w:themeFillShade="F2"/>
          </w:tcPr>
          <w:p w14:paraId="2271AC06"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Título de la Unidad</w:t>
            </w:r>
          </w:p>
        </w:tc>
        <w:tc>
          <w:tcPr>
            <w:tcW w:w="5741" w:type="dxa"/>
          </w:tcPr>
          <w:p w14:paraId="7DE121B7" w14:textId="4BF1D071" w:rsidR="00E97410" w:rsidRPr="00E97410" w:rsidRDefault="00E97410" w:rsidP="00E97410">
            <w:pPr>
              <w:pStyle w:val="Ttulo3"/>
              <w:framePr w:wrap="around"/>
              <w:rPr>
                <w:color w:val="000000"/>
              </w:rPr>
            </w:pPr>
            <w:bookmarkStart w:id="72" w:name="_Toc105532079"/>
            <w:r>
              <w:t xml:space="preserve">División de </w:t>
            </w:r>
            <w:r>
              <w:rPr>
                <w:color w:val="000000"/>
              </w:rPr>
              <w:t>Servicio de Apoyo a la Gestión Médica.</w:t>
            </w:r>
            <w:bookmarkEnd w:id="72"/>
          </w:p>
        </w:tc>
      </w:tr>
      <w:tr w:rsidR="00476581" w14:paraId="573B7127" w14:textId="77777777" w:rsidTr="1F113B33">
        <w:tc>
          <w:tcPr>
            <w:tcW w:w="3121" w:type="dxa"/>
            <w:shd w:val="clear" w:color="auto" w:fill="F2F2F2" w:themeFill="background1" w:themeFillShade="F2"/>
          </w:tcPr>
          <w:p w14:paraId="232C2E41"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Naturaleza de la Unidad</w:t>
            </w:r>
          </w:p>
        </w:tc>
        <w:tc>
          <w:tcPr>
            <w:tcW w:w="5741" w:type="dxa"/>
          </w:tcPr>
          <w:p w14:paraId="70F73865" w14:textId="77777777" w:rsidR="00476581" w:rsidRDefault="00476581" w:rsidP="007F2B04">
            <w:pPr>
              <w:spacing w:before="240" w:after="120" w:line="240" w:lineRule="auto"/>
              <w:jc w:val="both"/>
              <w:rPr>
                <w:rFonts w:ascii="Rockwell" w:hAnsi="Rockwell" w:cs="Arial"/>
                <w:lang w:val="es-ES"/>
              </w:rPr>
            </w:pPr>
            <w:r w:rsidRPr="2F3B8D81">
              <w:rPr>
                <w:rFonts w:ascii="Rockwell" w:hAnsi="Rockwell" w:cs="Arial"/>
              </w:rPr>
              <w:t>Sustantiva u Operativo</w:t>
            </w:r>
          </w:p>
        </w:tc>
      </w:tr>
      <w:tr w:rsidR="00476581" w14:paraId="4A9E399A" w14:textId="77777777" w:rsidTr="1F113B33">
        <w:tc>
          <w:tcPr>
            <w:tcW w:w="3121" w:type="dxa"/>
            <w:shd w:val="clear" w:color="auto" w:fill="F2F2F2" w:themeFill="background1" w:themeFillShade="F2"/>
          </w:tcPr>
          <w:p w14:paraId="1E70C5C1"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Estructura Orgánica</w:t>
            </w:r>
          </w:p>
        </w:tc>
        <w:tc>
          <w:tcPr>
            <w:tcW w:w="5741" w:type="dxa"/>
          </w:tcPr>
          <w:p w14:paraId="675F35C2" w14:textId="77777777" w:rsidR="00476581" w:rsidRDefault="00476581" w:rsidP="007F2B04">
            <w:pPr>
              <w:spacing w:after="0" w:line="240" w:lineRule="auto"/>
              <w:jc w:val="both"/>
              <w:rPr>
                <w:rFonts w:ascii="Rockwell" w:hAnsi="Rockwell" w:cs="Arial"/>
                <w:color w:val="FF0000"/>
                <w:lang w:val="es-ES"/>
              </w:rPr>
            </w:pPr>
            <w:r w:rsidRPr="00F81188">
              <w:rPr>
                <w:rFonts w:ascii="Rockwell" w:hAnsi="Rockwell" w:cs="Arial"/>
                <w:lang w:val="es-ES"/>
              </w:rPr>
              <w:t>Laboratorio Clínico, Laboratorio de Anatomía Patológica, Farmacia y Almacén de Medicamentos, Banco de Sangre y Diagnóstico e Imágenes.</w:t>
            </w:r>
          </w:p>
        </w:tc>
      </w:tr>
      <w:tr w:rsidR="00476581" w14:paraId="2151C770" w14:textId="77777777" w:rsidTr="1F113B33">
        <w:tc>
          <w:tcPr>
            <w:tcW w:w="3121" w:type="dxa"/>
            <w:shd w:val="clear" w:color="auto" w:fill="F2F2F2" w:themeFill="background1" w:themeFillShade="F2"/>
          </w:tcPr>
          <w:p w14:paraId="3314B8E4"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Relación de Dependencia</w:t>
            </w:r>
          </w:p>
        </w:tc>
        <w:tc>
          <w:tcPr>
            <w:tcW w:w="5741" w:type="dxa"/>
          </w:tcPr>
          <w:p w14:paraId="3D05C48A" w14:textId="77777777" w:rsidR="00476581" w:rsidRDefault="00476581" w:rsidP="007F2B04">
            <w:pPr>
              <w:spacing w:line="240" w:lineRule="auto"/>
              <w:jc w:val="both"/>
              <w:rPr>
                <w:rFonts w:ascii="Rockwell" w:hAnsi="Rockwell" w:cs="Arial"/>
              </w:rPr>
            </w:pPr>
            <w:r w:rsidRPr="2F3B8D81">
              <w:rPr>
                <w:rFonts w:ascii="Rockwell" w:hAnsi="Rockwell" w:cs="Arial"/>
              </w:rPr>
              <w:t>Con el Departamento Médico</w:t>
            </w:r>
          </w:p>
        </w:tc>
      </w:tr>
      <w:tr w:rsidR="00476581" w14:paraId="6A775E7C" w14:textId="77777777" w:rsidTr="1F113B33">
        <w:trPr>
          <w:trHeight w:val="193"/>
        </w:trPr>
        <w:tc>
          <w:tcPr>
            <w:tcW w:w="3121" w:type="dxa"/>
            <w:shd w:val="clear" w:color="auto" w:fill="F2F2F2" w:themeFill="background1" w:themeFillShade="F2"/>
          </w:tcPr>
          <w:p w14:paraId="595CDD57"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Coordinación</w:t>
            </w:r>
          </w:p>
        </w:tc>
        <w:tc>
          <w:tcPr>
            <w:tcW w:w="5741" w:type="dxa"/>
          </w:tcPr>
          <w:p w14:paraId="5AA441A6" w14:textId="258CF9E6" w:rsidR="00476581" w:rsidRDefault="12D0D15C" w:rsidP="1F113B33">
            <w:pPr>
              <w:spacing w:after="0" w:line="240" w:lineRule="auto"/>
              <w:rPr>
                <w:rFonts w:ascii="Rockwell" w:hAnsi="Rockwell" w:cs="Arial"/>
                <w:color w:val="FF0000"/>
              </w:rPr>
            </w:pPr>
            <w:r w:rsidRPr="1F113B33">
              <w:rPr>
                <w:rFonts w:ascii="Rockwell" w:hAnsi="Rockwell" w:cs="Arial"/>
              </w:rPr>
              <w:t>Con todas las</w:t>
            </w:r>
            <w:r w:rsidR="56B4AEF1" w:rsidRPr="1F113B33">
              <w:rPr>
                <w:rFonts w:ascii="Rockwell" w:hAnsi="Rockwell" w:cs="Arial"/>
              </w:rPr>
              <w:t xml:space="preserve"> unidades </w:t>
            </w:r>
            <w:r w:rsidRPr="1F113B33">
              <w:rPr>
                <w:rFonts w:ascii="Rockwell" w:hAnsi="Rockwell" w:cs="Arial"/>
              </w:rPr>
              <w:t>del hospital.</w:t>
            </w:r>
          </w:p>
        </w:tc>
      </w:tr>
    </w:tbl>
    <w:p w14:paraId="0070AB72" w14:textId="4A09A90D" w:rsidR="00476581" w:rsidRPr="00801C28" w:rsidRDefault="00D04120" w:rsidP="00476581">
      <w:pPr>
        <w:pStyle w:val="Contenido"/>
        <w:jc w:val="center"/>
        <w:rPr>
          <w:sz w:val="22"/>
          <w:szCs w:val="22"/>
          <w:lang w:val="es-ES"/>
        </w:rPr>
      </w:pPr>
      <w:r>
        <w:object w:dxaOrig="3856" w:dyaOrig="3991" w14:anchorId="516AD8C4">
          <v:shape id="_x0000_i1034" type="#_x0000_t75" style="width:273.75pt;height:199.5pt" o:ole="">
            <v:imagedata r:id="rId59" o:title=""/>
          </v:shape>
          <o:OLEObject Type="Embed" ProgID="Visio.Drawing.15" ShapeID="_x0000_i1034" DrawAspect="Content" ObjectID="_1716283534" r:id="rId60"/>
        </w:object>
      </w:r>
    </w:p>
    <w:p w14:paraId="7D6DD335" w14:textId="77777777" w:rsidR="00476581" w:rsidRPr="00801C28" w:rsidRDefault="12D0D15C" w:rsidP="00440E4F">
      <w:pPr>
        <w:numPr>
          <w:ilvl w:val="0"/>
          <w:numId w:val="45"/>
        </w:numPr>
        <w:spacing w:after="0" w:line="240" w:lineRule="auto"/>
        <w:ind w:left="284" w:hanging="426"/>
        <w:jc w:val="both"/>
        <w:rPr>
          <w:rFonts w:eastAsiaTheme="minorEastAsia"/>
          <w:b/>
          <w:bCs/>
        </w:rPr>
      </w:pPr>
      <w:r w:rsidRPr="1F113B33">
        <w:rPr>
          <w:rFonts w:ascii="Rockwell" w:hAnsi="Rockwell" w:cs="Arial"/>
          <w:b/>
          <w:bCs/>
        </w:rPr>
        <w:t>Objetivo General:</w:t>
      </w:r>
    </w:p>
    <w:p w14:paraId="794C8B31" w14:textId="3ABE46A1" w:rsidR="00476581" w:rsidRPr="00F81188" w:rsidRDefault="12D0D15C" w:rsidP="1F113B33">
      <w:pPr>
        <w:spacing w:after="0" w:line="240" w:lineRule="auto"/>
        <w:ind w:left="284"/>
        <w:jc w:val="both"/>
        <w:rPr>
          <w:rFonts w:ascii="Calibri" w:eastAsia="Batang" w:hAnsi="Calibri"/>
        </w:rPr>
      </w:pPr>
      <w:r w:rsidRPr="1F113B33">
        <w:rPr>
          <w:rFonts w:ascii="Rockwell" w:hAnsi="Rockwell" w:cs="Arial"/>
        </w:rPr>
        <w:t>Garantizar la atención</w:t>
      </w:r>
      <w:r w:rsidR="11CF3D2F" w:rsidRPr="1F113B33">
        <w:rPr>
          <w:rFonts w:ascii="Rockwell" w:hAnsi="Rockwell" w:cs="Arial"/>
        </w:rPr>
        <w:t xml:space="preserve"> con el</w:t>
      </w:r>
      <w:r w:rsidRPr="1F113B33">
        <w:rPr>
          <w:rFonts w:ascii="Rockwell" w:hAnsi="Rockwell" w:cs="Arial"/>
        </w:rPr>
        <w:t xml:space="preserve"> apoyo </w:t>
      </w:r>
      <w:r w:rsidR="72B1BCF1" w:rsidRPr="1F113B33">
        <w:rPr>
          <w:rFonts w:ascii="Rockwell" w:hAnsi="Rockwell" w:cs="Arial"/>
        </w:rPr>
        <w:t>a las áreas</w:t>
      </w:r>
      <w:r w:rsidRPr="1F113B33">
        <w:rPr>
          <w:rFonts w:ascii="Rockwell" w:hAnsi="Rockwell" w:cs="Arial"/>
        </w:rPr>
        <w:t xml:space="preserve"> </w:t>
      </w:r>
      <w:r w:rsidR="42BD2262" w:rsidRPr="1F113B33">
        <w:rPr>
          <w:rFonts w:ascii="Rockwell" w:hAnsi="Rockwell" w:cs="Arial"/>
        </w:rPr>
        <w:t>para</w:t>
      </w:r>
      <w:r w:rsidRPr="1F113B33">
        <w:rPr>
          <w:rFonts w:ascii="Rockwell" w:hAnsi="Rockwell" w:cs="Arial"/>
        </w:rPr>
        <w:t xml:space="preserve"> complementar </w:t>
      </w:r>
      <w:r w:rsidR="72FEDF93" w:rsidRPr="1F113B33">
        <w:rPr>
          <w:rFonts w:ascii="Rockwell" w:hAnsi="Rockwell" w:cs="Arial"/>
        </w:rPr>
        <w:t xml:space="preserve">los </w:t>
      </w:r>
      <w:r w:rsidRPr="1F113B33">
        <w:rPr>
          <w:rFonts w:ascii="Rockwell" w:hAnsi="Rockwell" w:cs="Arial"/>
        </w:rPr>
        <w:t>tratamientos y procedimientos a los usuarios en los diferentes servicios</w:t>
      </w:r>
      <w:r w:rsidR="3AAE2240" w:rsidRPr="1F113B33">
        <w:rPr>
          <w:rFonts w:ascii="Rockwell" w:hAnsi="Rockwell" w:cs="Arial"/>
        </w:rPr>
        <w:t xml:space="preserve">, </w:t>
      </w:r>
      <w:r w:rsidR="0BECD8ED" w:rsidRPr="1F113B33">
        <w:rPr>
          <w:rFonts w:ascii="Rockwell" w:hAnsi="Rockwell" w:cs="Arial"/>
        </w:rPr>
        <w:t xml:space="preserve">asegurando </w:t>
      </w:r>
      <w:r w:rsidRPr="1F113B33">
        <w:rPr>
          <w:rFonts w:ascii="Rockwell" w:hAnsi="Rockwell" w:cs="Arial"/>
        </w:rPr>
        <w:t>la determinación del diagnóstico</w:t>
      </w:r>
      <w:r w:rsidR="4CCB480E" w:rsidRPr="1F113B33">
        <w:rPr>
          <w:rFonts w:ascii="Rockwell" w:hAnsi="Rockwell" w:cs="Arial"/>
        </w:rPr>
        <w:t xml:space="preserve"> </w:t>
      </w:r>
      <w:r w:rsidR="36DA3082" w:rsidRPr="1F113B33">
        <w:rPr>
          <w:rFonts w:ascii="Rockwell" w:hAnsi="Rockwell" w:cs="Arial"/>
        </w:rPr>
        <w:t>mediante</w:t>
      </w:r>
      <w:r w:rsidRPr="1F113B33">
        <w:rPr>
          <w:rFonts w:ascii="Rockwell" w:hAnsi="Rockwell" w:cs="Arial"/>
        </w:rPr>
        <w:t xml:space="preserve"> exámenes de laboratorio, imágenes y </w:t>
      </w:r>
      <w:r w:rsidR="6A621048" w:rsidRPr="1F113B33">
        <w:rPr>
          <w:rFonts w:ascii="Rockwell" w:hAnsi="Rockwell" w:cs="Arial"/>
        </w:rPr>
        <w:t xml:space="preserve">otros </w:t>
      </w:r>
      <w:r w:rsidRPr="1F113B33">
        <w:rPr>
          <w:rFonts w:ascii="Rockwell" w:hAnsi="Rockwell" w:cs="Arial"/>
        </w:rPr>
        <w:t>procedimientos</w:t>
      </w:r>
      <w:r w:rsidR="66AACC10" w:rsidRPr="1F113B33">
        <w:rPr>
          <w:rFonts w:ascii="Rockwell" w:hAnsi="Rockwell" w:cs="Arial"/>
        </w:rPr>
        <w:t xml:space="preserve">, </w:t>
      </w:r>
      <w:r w:rsidR="37EB7C4C" w:rsidRPr="1F113B33">
        <w:rPr>
          <w:rFonts w:ascii="Rockwell" w:hAnsi="Rockwell" w:cs="Arial"/>
        </w:rPr>
        <w:t xml:space="preserve">gestionando los </w:t>
      </w:r>
      <w:r w:rsidR="4F7C3DB2" w:rsidRPr="1F113B33">
        <w:rPr>
          <w:rFonts w:ascii="Rockwell" w:hAnsi="Rockwell" w:cs="Arial"/>
        </w:rPr>
        <w:t>insumos médicos</w:t>
      </w:r>
      <w:r w:rsidR="197722BE" w:rsidRPr="1F113B33">
        <w:rPr>
          <w:rFonts w:ascii="Rockwell" w:hAnsi="Rockwell" w:cs="Arial"/>
        </w:rPr>
        <w:t>, proporcionando</w:t>
      </w:r>
      <w:r w:rsidRPr="1F113B33">
        <w:rPr>
          <w:rFonts w:ascii="Rockwell" w:hAnsi="Rockwell" w:cs="Arial"/>
        </w:rPr>
        <w:t xml:space="preserve"> atenciones </w:t>
      </w:r>
      <w:r w:rsidR="29DF8FF1" w:rsidRPr="1F113B33">
        <w:rPr>
          <w:rFonts w:ascii="Rockwell" w:hAnsi="Rockwell" w:cs="Arial"/>
        </w:rPr>
        <w:t>que complementen</w:t>
      </w:r>
      <w:r w:rsidRPr="1F113B33">
        <w:rPr>
          <w:rFonts w:ascii="Rockwell" w:hAnsi="Rockwell" w:cs="Arial"/>
        </w:rPr>
        <w:t xml:space="preserve"> el tratamiento que el </w:t>
      </w:r>
      <w:r w:rsidR="09724E11" w:rsidRPr="1F113B33">
        <w:rPr>
          <w:rFonts w:ascii="Rockwell" w:hAnsi="Rockwell" w:cs="Arial"/>
        </w:rPr>
        <w:t>usuario</w:t>
      </w:r>
      <w:r w:rsidRPr="1F113B33">
        <w:rPr>
          <w:rFonts w:ascii="Rockwell" w:hAnsi="Rockwell" w:cs="Arial"/>
        </w:rPr>
        <w:t xml:space="preserve"> requier</w:t>
      </w:r>
      <w:r w:rsidR="180F4A2D" w:rsidRPr="1F113B33">
        <w:rPr>
          <w:rFonts w:ascii="Rockwell" w:hAnsi="Rockwell" w:cs="Arial"/>
        </w:rPr>
        <w:t>a</w:t>
      </w:r>
      <w:r w:rsidRPr="1F113B33">
        <w:rPr>
          <w:rFonts w:ascii="Rockwell" w:hAnsi="Rockwell" w:cs="Arial"/>
        </w:rPr>
        <w:t xml:space="preserve">. </w:t>
      </w:r>
    </w:p>
    <w:p w14:paraId="26A25713" w14:textId="5ABA2E9F" w:rsidR="1F113B33" w:rsidRDefault="1F113B33" w:rsidP="1F113B33">
      <w:pPr>
        <w:spacing w:after="0" w:line="240" w:lineRule="auto"/>
        <w:ind w:left="284"/>
        <w:jc w:val="both"/>
        <w:rPr>
          <w:rFonts w:ascii="Calibri" w:eastAsia="Batang" w:hAnsi="Calibri"/>
        </w:rPr>
      </w:pPr>
    </w:p>
    <w:p w14:paraId="6ADD173F" w14:textId="77777777" w:rsidR="00476581" w:rsidRPr="00801C28" w:rsidRDefault="12D0D15C" w:rsidP="00440E4F">
      <w:pPr>
        <w:numPr>
          <w:ilvl w:val="0"/>
          <w:numId w:val="45"/>
        </w:numPr>
        <w:spacing w:after="0" w:line="240" w:lineRule="auto"/>
        <w:ind w:left="284" w:hanging="426"/>
        <w:jc w:val="both"/>
        <w:rPr>
          <w:rFonts w:eastAsiaTheme="minorEastAsia"/>
          <w:b/>
          <w:bCs/>
        </w:rPr>
      </w:pPr>
      <w:r w:rsidRPr="1F113B33">
        <w:rPr>
          <w:rFonts w:ascii="Rockwell" w:hAnsi="Rockwell" w:cs="Arial"/>
          <w:b/>
          <w:bCs/>
        </w:rPr>
        <w:t>Funciones Principales:</w:t>
      </w:r>
    </w:p>
    <w:p w14:paraId="3ED1BD07" w14:textId="7058DAA4" w:rsidR="00476581" w:rsidRPr="00775A68" w:rsidRDefault="00476581" w:rsidP="00440E4F">
      <w:pPr>
        <w:pStyle w:val="Prrafodelista"/>
        <w:numPr>
          <w:ilvl w:val="0"/>
          <w:numId w:val="4"/>
        </w:numPr>
        <w:spacing w:after="0" w:line="240" w:lineRule="auto"/>
        <w:jc w:val="both"/>
        <w:rPr>
          <w:rFonts w:eastAsiaTheme="minorEastAsia"/>
        </w:rPr>
      </w:pPr>
      <w:r w:rsidRPr="2D6FEB22">
        <w:rPr>
          <w:rFonts w:ascii="Rockwell" w:hAnsi="Rockwell" w:cs="Arial"/>
        </w:rPr>
        <w:t>Ejecutar y verificar las actividades relacionadas con la atención de apoyo diagnóstico y procedimientos complementarios a los usuarios de los diferentes servicios del</w:t>
      </w:r>
      <w:r w:rsidR="2BE09968" w:rsidRPr="2D6FEB22">
        <w:rPr>
          <w:rFonts w:ascii="Rockwell" w:hAnsi="Rockwell" w:cs="Arial"/>
        </w:rPr>
        <w:t xml:space="preserve"> hospital</w:t>
      </w:r>
      <w:r w:rsidRPr="2D6FEB22">
        <w:rPr>
          <w:rFonts w:ascii="Rockwell" w:hAnsi="Rockwell" w:cs="Arial"/>
        </w:rPr>
        <w:t>.</w:t>
      </w:r>
    </w:p>
    <w:p w14:paraId="0F4D9A2D" w14:textId="77777777" w:rsidR="00476581" w:rsidRPr="00775A68" w:rsidRDefault="00476581" w:rsidP="00440E4F">
      <w:pPr>
        <w:pStyle w:val="Prrafodelista"/>
        <w:numPr>
          <w:ilvl w:val="0"/>
          <w:numId w:val="4"/>
        </w:numPr>
        <w:spacing w:after="0" w:line="240" w:lineRule="auto"/>
        <w:jc w:val="both"/>
        <w:rPr>
          <w:rFonts w:eastAsiaTheme="minorEastAsia"/>
        </w:rPr>
      </w:pPr>
      <w:r w:rsidRPr="2D6FEB22">
        <w:rPr>
          <w:rFonts w:ascii="Rockwell" w:hAnsi="Rockwell" w:cs="Arial"/>
        </w:rPr>
        <w:t>Supervisar la realización de pruebas y exámenes de laboratorio, así como la captación y manejo de sangre de acuerdo con los instrumentos técnicos jurídicos y procedimientos establecidos.</w:t>
      </w:r>
    </w:p>
    <w:p w14:paraId="2F2061A7" w14:textId="789D752B" w:rsidR="00476581" w:rsidRPr="00775A68" w:rsidRDefault="00476581" w:rsidP="00440E4F">
      <w:pPr>
        <w:pStyle w:val="Prrafodelista"/>
        <w:numPr>
          <w:ilvl w:val="0"/>
          <w:numId w:val="4"/>
        </w:numPr>
        <w:spacing w:after="0" w:line="240" w:lineRule="auto"/>
        <w:jc w:val="both"/>
        <w:rPr>
          <w:rFonts w:eastAsiaTheme="minorEastAsia"/>
        </w:rPr>
      </w:pPr>
      <w:r w:rsidRPr="2D6FEB22">
        <w:rPr>
          <w:rFonts w:ascii="Rockwell" w:hAnsi="Rockwell" w:cs="Arial"/>
        </w:rPr>
        <w:t>Monitorear que los estudios radiológicos a</w:t>
      </w:r>
      <w:r w:rsidR="2B030814" w:rsidRPr="2D6FEB22">
        <w:rPr>
          <w:rFonts w:ascii="Rockwell" w:hAnsi="Rockwell" w:cs="Arial"/>
        </w:rPr>
        <w:t xml:space="preserve"> usuario</w:t>
      </w:r>
      <w:r w:rsidRPr="2D6FEB22">
        <w:rPr>
          <w:rFonts w:ascii="Rockwell" w:hAnsi="Rockwell" w:cs="Arial"/>
        </w:rPr>
        <w:t>s</w:t>
      </w:r>
      <w:r w:rsidR="307771C0" w:rsidRPr="2D6FEB22">
        <w:rPr>
          <w:rFonts w:ascii="Rockwell" w:hAnsi="Rockwell" w:cs="Arial"/>
        </w:rPr>
        <w:t xml:space="preserve"> sean</w:t>
      </w:r>
      <w:r w:rsidRPr="2D6FEB22">
        <w:rPr>
          <w:rFonts w:ascii="Rockwell" w:hAnsi="Rockwell" w:cs="Arial"/>
        </w:rPr>
        <w:t xml:space="preserve"> de acuerdo con las técnicas y procedimientos establecidos.</w:t>
      </w:r>
    </w:p>
    <w:p w14:paraId="084F0B14" w14:textId="33DA7A89" w:rsidR="00476581" w:rsidRPr="00775A68" w:rsidRDefault="00476581" w:rsidP="00440E4F">
      <w:pPr>
        <w:pStyle w:val="Prrafodelista"/>
        <w:numPr>
          <w:ilvl w:val="0"/>
          <w:numId w:val="4"/>
        </w:numPr>
        <w:spacing w:after="0" w:line="240" w:lineRule="auto"/>
        <w:jc w:val="both"/>
        <w:rPr>
          <w:rFonts w:eastAsiaTheme="minorEastAsia"/>
        </w:rPr>
      </w:pPr>
      <w:r w:rsidRPr="2D6FEB22">
        <w:rPr>
          <w:rFonts w:ascii="Rockwell" w:hAnsi="Rockwell" w:cs="Arial"/>
        </w:rPr>
        <w:lastRenderedPageBreak/>
        <w:t xml:space="preserve">Supervisar la recepción, almacenamiento, despacho, registro y control de medicamentos e insumos médicos para el apoyo diagnóstico de </w:t>
      </w:r>
      <w:r w:rsidR="2DAB0497" w:rsidRPr="2D6FEB22">
        <w:rPr>
          <w:rFonts w:ascii="Rockwell" w:hAnsi="Rockwell" w:cs="Arial"/>
        </w:rPr>
        <w:t>usuario</w:t>
      </w:r>
      <w:r w:rsidRPr="2D6FEB22">
        <w:rPr>
          <w:rFonts w:ascii="Rockwell" w:hAnsi="Rockwell" w:cs="Arial"/>
        </w:rPr>
        <w:t xml:space="preserve">s ambulatorios, </w:t>
      </w:r>
      <w:r w:rsidR="64BA8E16" w:rsidRPr="2D6FEB22">
        <w:rPr>
          <w:rFonts w:ascii="Rockwell" w:hAnsi="Rockwell" w:cs="Arial"/>
        </w:rPr>
        <w:t>usuario</w:t>
      </w:r>
      <w:r w:rsidRPr="2D6FEB22">
        <w:rPr>
          <w:rFonts w:ascii="Rockwell" w:hAnsi="Rockwell" w:cs="Arial"/>
        </w:rPr>
        <w:t>s hospitalizados y de los diferentes servicios de</w:t>
      </w:r>
      <w:r w:rsidR="71716A7F" w:rsidRPr="2D6FEB22">
        <w:rPr>
          <w:rFonts w:ascii="Rockwell" w:hAnsi="Rockwell" w:cs="Arial"/>
        </w:rPr>
        <w:t>l Hospital</w:t>
      </w:r>
      <w:r w:rsidRPr="2D6FEB22">
        <w:rPr>
          <w:rFonts w:ascii="Rockwell" w:hAnsi="Rockwell" w:cs="Arial"/>
        </w:rPr>
        <w:t>.</w:t>
      </w:r>
    </w:p>
    <w:p w14:paraId="5B68B5B6" w14:textId="77777777" w:rsidR="00476581" w:rsidRPr="00775A68" w:rsidRDefault="00476581" w:rsidP="00440E4F">
      <w:pPr>
        <w:pStyle w:val="Prrafodelista"/>
        <w:numPr>
          <w:ilvl w:val="0"/>
          <w:numId w:val="4"/>
        </w:numPr>
        <w:spacing w:after="0" w:line="240" w:lineRule="auto"/>
        <w:jc w:val="both"/>
        <w:rPr>
          <w:rFonts w:eastAsiaTheme="minorEastAsia"/>
        </w:rPr>
      </w:pPr>
      <w:r w:rsidRPr="2D6FEB22">
        <w:rPr>
          <w:rFonts w:ascii="Rockwell" w:hAnsi="Rockwell" w:cs="Arial"/>
        </w:rPr>
        <w:t>Supervisar el resguardo y archivo de los documentos de respaldo generados.</w:t>
      </w:r>
    </w:p>
    <w:p w14:paraId="5B0FF0D7" w14:textId="77777777" w:rsidR="00476581" w:rsidRPr="00775A68" w:rsidRDefault="00476581" w:rsidP="00440E4F">
      <w:pPr>
        <w:pStyle w:val="Prrafodelista"/>
        <w:numPr>
          <w:ilvl w:val="0"/>
          <w:numId w:val="4"/>
        </w:numPr>
        <w:spacing w:after="0" w:line="240" w:lineRule="auto"/>
        <w:jc w:val="both"/>
        <w:rPr>
          <w:rFonts w:eastAsiaTheme="minorEastAsia"/>
        </w:rPr>
      </w:pPr>
      <w:r w:rsidRPr="2D6FEB22">
        <w:rPr>
          <w:rFonts w:ascii="Rockwell" w:hAnsi="Rockwell" w:cs="Arial"/>
        </w:rPr>
        <w:t>Supervisar la realización y presentación informes y reportes según requerimiento.</w:t>
      </w:r>
    </w:p>
    <w:p w14:paraId="0D974D43" w14:textId="244B1732" w:rsidR="00476581" w:rsidRPr="00775A68" w:rsidRDefault="4B6DABB3" w:rsidP="00440E4F">
      <w:pPr>
        <w:pStyle w:val="Prrafodelista"/>
        <w:numPr>
          <w:ilvl w:val="0"/>
          <w:numId w:val="4"/>
        </w:numPr>
        <w:spacing w:after="0" w:line="240" w:lineRule="auto"/>
        <w:jc w:val="both"/>
        <w:rPr>
          <w:rFonts w:eastAsiaTheme="minorEastAsia"/>
        </w:rPr>
      </w:pPr>
      <w:r w:rsidRPr="1F113B33">
        <w:rPr>
          <w:rFonts w:ascii="Rockwell" w:hAnsi="Rockwell" w:cs="Arial"/>
        </w:rPr>
        <w:t>Asegurar el cumplimiento de</w:t>
      </w:r>
      <w:r w:rsidR="12D0D15C" w:rsidRPr="1F113B33">
        <w:rPr>
          <w:rFonts w:ascii="Rockwell" w:hAnsi="Rockwell" w:cs="Arial"/>
        </w:rPr>
        <w:t xml:space="preserve"> los instrumentos técnicos jurídicos relacionado al área.</w:t>
      </w:r>
    </w:p>
    <w:p w14:paraId="007BBF10" w14:textId="77777777" w:rsidR="00476581" w:rsidRPr="00775A68" w:rsidRDefault="00476581" w:rsidP="00440E4F">
      <w:pPr>
        <w:pStyle w:val="Prrafodelista"/>
        <w:numPr>
          <w:ilvl w:val="0"/>
          <w:numId w:val="4"/>
        </w:numPr>
        <w:spacing w:after="0" w:line="240" w:lineRule="auto"/>
        <w:jc w:val="both"/>
        <w:rPr>
          <w:rFonts w:eastAsiaTheme="minorEastAsia"/>
        </w:rPr>
      </w:pPr>
      <w:r w:rsidRPr="2D6FEB22">
        <w:rPr>
          <w:rFonts w:ascii="Rockwell" w:hAnsi="Rockwell" w:cs="Arial"/>
        </w:rPr>
        <w:t>Garantizar la capacitación del personal de apoyo diagnóstico en la implementación de nuevas tecnologías y equipos.</w:t>
      </w:r>
    </w:p>
    <w:p w14:paraId="265D7360" w14:textId="77777777" w:rsidR="00476581" w:rsidRPr="009215F3" w:rsidRDefault="00476581" w:rsidP="00440E4F">
      <w:pPr>
        <w:pStyle w:val="Prrafodelista"/>
        <w:numPr>
          <w:ilvl w:val="0"/>
          <w:numId w:val="4"/>
        </w:numPr>
        <w:spacing w:after="0" w:line="240" w:lineRule="auto"/>
        <w:jc w:val="both"/>
        <w:rPr>
          <w:rFonts w:eastAsiaTheme="minorEastAsia"/>
        </w:rPr>
      </w:pPr>
      <w:r w:rsidRPr="2D6FEB22">
        <w:rPr>
          <w:rFonts w:ascii="Rockwell" w:hAnsi="Rockwell" w:cs="Arial"/>
        </w:rPr>
        <w:t>Garantizar el desarrollo de la Red de servicios de transfusión de sangre y hemoderivados, fortaleciendo la extracción, tamizaje, conservación, y logística de transporte oportuno y seguro.</w:t>
      </w:r>
    </w:p>
    <w:p w14:paraId="6A1FE3F1" w14:textId="77777777" w:rsidR="00476581" w:rsidRDefault="01CA9991" w:rsidP="00440E4F">
      <w:pPr>
        <w:pStyle w:val="Prrafodelista"/>
        <w:numPr>
          <w:ilvl w:val="0"/>
          <w:numId w:val="4"/>
        </w:numPr>
        <w:spacing w:after="0" w:line="240" w:lineRule="auto"/>
        <w:jc w:val="both"/>
        <w:rPr>
          <w:rFonts w:ascii="Rockwell" w:hAnsi="Rockwell" w:cs="Arial"/>
        </w:rPr>
      </w:pPr>
      <w:r w:rsidRPr="49FAC532">
        <w:rPr>
          <w:rFonts w:ascii="Rockwell" w:hAnsi="Rockwell" w:cs="Arial"/>
        </w:rPr>
        <w:t>Asegurar el diagnóstico histopatológico de los procedimientos quirúrgicos y ambulatorios, garantizado la ejecución de procedimientos técnicos especializado.</w:t>
      </w:r>
    </w:p>
    <w:p w14:paraId="3394673A" w14:textId="4F78A93B" w:rsidR="338D597A" w:rsidRDefault="338D597A" w:rsidP="00440E4F">
      <w:pPr>
        <w:pStyle w:val="Prrafodelista"/>
        <w:numPr>
          <w:ilvl w:val="0"/>
          <w:numId w:val="4"/>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1096F2AD" w14:textId="386EF07B" w:rsidR="49FAC532" w:rsidRDefault="49FAC532" w:rsidP="49FAC532">
      <w:pPr>
        <w:spacing w:after="0" w:line="240" w:lineRule="auto"/>
        <w:jc w:val="both"/>
        <w:rPr>
          <w:rFonts w:ascii="Rockwell" w:hAnsi="Rockwell" w:cs="Arial"/>
        </w:rPr>
      </w:pPr>
    </w:p>
    <w:p w14:paraId="130C6EEF" w14:textId="5F088EE7" w:rsidR="00BD4CB9" w:rsidRDefault="00BD4CB9" w:rsidP="49FAC532">
      <w:pPr>
        <w:spacing w:after="0" w:line="240" w:lineRule="auto"/>
        <w:jc w:val="both"/>
        <w:rPr>
          <w:rFonts w:ascii="Rockwell" w:hAnsi="Rockwell" w:cs="Arial"/>
        </w:rPr>
      </w:pPr>
    </w:p>
    <w:p w14:paraId="649F7392" w14:textId="77777777" w:rsidR="00E97410" w:rsidRDefault="00E97410" w:rsidP="00E97410">
      <w:pPr>
        <w:spacing w:after="0" w:line="240" w:lineRule="auto"/>
        <w:jc w:val="both"/>
        <w:rPr>
          <w:rFonts w:ascii="Rockwell" w:eastAsia="Rockwell" w:hAnsi="Rockwell" w:cs="Rockwell"/>
        </w:rPr>
      </w:pPr>
      <w:r w:rsidRPr="003D1DCE">
        <w:rPr>
          <w:rFonts w:ascii="Rockwell" w:eastAsia="Rockwell" w:hAnsi="Rockwell" w:cs="Rockwell"/>
          <w:b/>
          <w:bCs/>
        </w:rPr>
        <w:t>• Estructura de Cargos:</w:t>
      </w:r>
      <w:r w:rsidRPr="003D1DCE">
        <w:rPr>
          <w:rFonts w:ascii="Rockwell" w:eastAsia="Rockwell" w:hAnsi="Rockwell" w:cs="Rockwell"/>
        </w:rPr>
        <w:t xml:space="preserve"> </w:t>
      </w:r>
    </w:p>
    <w:p w14:paraId="5421A492" w14:textId="77777777" w:rsidR="00E97410" w:rsidRDefault="00E97410" w:rsidP="00E97410">
      <w:pPr>
        <w:spacing w:after="0" w:line="240" w:lineRule="auto"/>
        <w:jc w:val="both"/>
        <w:rPr>
          <w:rFonts w:ascii="Rockwell" w:eastAsia="Rockwell" w:hAnsi="Rockwell" w:cs="Rockwell"/>
        </w:rPr>
      </w:pPr>
      <w:r w:rsidRPr="003D1DCE">
        <w:rPr>
          <w:rFonts w:ascii="Rockwell" w:eastAsia="Rockwell" w:hAnsi="Rockwell" w:cs="Rockwell"/>
        </w:rPr>
        <w:t>Encargado (a) de la División de Servicios de Apoyo a la Gestión Médica Los demás cargos que integran esta unidad serán definidos en el Manual de Cargos, aprobado por el Ministerio de Administración Pública (MAP).</w:t>
      </w:r>
    </w:p>
    <w:p w14:paraId="665F2A14" w14:textId="6BDE2C43" w:rsidR="00BD4CB9" w:rsidRDefault="00BD4CB9" w:rsidP="49FAC532">
      <w:pPr>
        <w:spacing w:after="0" w:line="240" w:lineRule="auto"/>
        <w:jc w:val="both"/>
        <w:rPr>
          <w:rFonts w:ascii="Rockwell" w:hAnsi="Rockwell" w:cs="Arial"/>
        </w:rPr>
      </w:pPr>
    </w:p>
    <w:p w14:paraId="4554EEDD" w14:textId="665C7D1C" w:rsidR="00BD4CB9" w:rsidRDefault="00BD4CB9" w:rsidP="49FAC532">
      <w:pPr>
        <w:spacing w:after="0" w:line="240" w:lineRule="auto"/>
        <w:jc w:val="both"/>
        <w:rPr>
          <w:rFonts w:ascii="Rockwell" w:hAnsi="Rockwell" w:cs="Arial"/>
        </w:rPr>
      </w:pPr>
    </w:p>
    <w:p w14:paraId="05387970" w14:textId="62975E21" w:rsidR="00BD4CB9" w:rsidRDefault="00BD4CB9" w:rsidP="49FAC532">
      <w:pPr>
        <w:spacing w:after="0" w:line="240" w:lineRule="auto"/>
        <w:jc w:val="both"/>
        <w:rPr>
          <w:rFonts w:ascii="Rockwell" w:hAnsi="Rockwell" w:cs="Arial"/>
        </w:rPr>
      </w:pPr>
    </w:p>
    <w:p w14:paraId="64030AC7" w14:textId="63C1589F" w:rsidR="00BD4CB9" w:rsidRDefault="00BD4CB9" w:rsidP="49FAC532">
      <w:pPr>
        <w:spacing w:after="0" w:line="240" w:lineRule="auto"/>
        <w:jc w:val="both"/>
        <w:rPr>
          <w:rFonts w:ascii="Rockwell" w:hAnsi="Rockwell" w:cs="Arial"/>
        </w:rPr>
      </w:pPr>
    </w:p>
    <w:p w14:paraId="0B71ADEC" w14:textId="2329E844" w:rsidR="00BD4CB9" w:rsidRDefault="00BD4CB9" w:rsidP="49FAC532">
      <w:pPr>
        <w:spacing w:after="0" w:line="240" w:lineRule="auto"/>
        <w:jc w:val="both"/>
        <w:rPr>
          <w:rFonts w:ascii="Rockwell" w:hAnsi="Rockwell" w:cs="Arial"/>
        </w:rPr>
      </w:pPr>
    </w:p>
    <w:p w14:paraId="19C02EA7" w14:textId="7CCA8E1D" w:rsidR="00BD4CB9" w:rsidRDefault="00BD4CB9" w:rsidP="49FAC532">
      <w:pPr>
        <w:spacing w:after="0" w:line="240" w:lineRule="auto"/>
        <w:jc w:val="both"/>
        <w:rPr>
          <w:rFonts w:ascii="Rockwell" w:hAnsi="Rockwell" w:cs="Arial"/>
        </w:rPr>
      </w:pPr>
    </w:p>
    <w:p w14:paraId="01BAD963" w14:textId="78325F56" w:rsidR="00BD4CB9" w:rsidRDefault="00BD4CB9" w:rsidP="49FAC532">
      <w:pPr>
        <w:spacing w:after="0" w:line="240" w:lineRule="auto"/>
        <w:jc w:val="both"/>
        <w:rPr>
          <w:rFonts w:ascii="Rockwell" w:hAnsi="Rockwell" w:cs="Arial"/>
        </w:rPr>
      </w:pPr>
    </w:p>
    <w:p w14:paraId="3F80652C" w14:textId="3BB62E5D" w:rsidR="00BD4CB9" w:rsidRDefault="00BD4CB9" w:rsidP="49FAC532">
      <w:pPr>
        <w:spacing w:after="0" w:line="240" w:lineRule="auto"/>
        <w:jc w:val="both"/>
        <w:rPr>
          <w:rFonts w:ascii="Rockwell" w:hAnsi="Rockwell" w:cs="Arial"/>
        </w:rPr>
      </w:pPr>
    </w:p>
    <w:p w14:paraId="571D7668" w14:textId="20545EB5" w:rsidR="00BD4CB9" w:rsidRDefault="00BD4CB9" w:rsidP="49FAC532">
      <w:pPr>
        <w:spacing w:after="0" w:line="240" w:lineRule="auto"/>
        <w:jc w:val="both"/>
        <w:rPr>
          <w:rFonts w:ascii="Rockwell" w:hAnsi="Rockwell" w:cs="Arial"/>
        </w:rPr>
      </w:pPr>
    </w:p>
    <w:p w14:paraId="5FC200F2" w14:textId="30AB30C9" w:rsidR="00BD4CB9" w:rsidRDefault="00BD4CB9" w:rsidP="49FAC532">
      <w:pPr>
        <w:spacing w:after="0" w:line="240" w:lineRule="auto"/>
        <w:jc w:val="both"/>
        <w:rPr>
          <w:rFonts w:ascii="Rockwell" w:hAnsi="Rockwell" w:cs="Arial"/>
        </w:rPr>
      </w:pPr>
    </w:p>
    <w:p w14:paraId="327B65F0" w14:textId="430276A3" w:rsidR="00BD4CB9" w:rsidRDefault="00BD4CB9" w:rsidP="49FAC532">
      <w:pPr>
        <w:spacing w:after="0" w:line="240" w:lineRule="auto"/>
        <w:jc w:val="both"/>
        <w:rPr>
          <w:rFonts w:ascii="Rockwell" w:hAnsi="Rockwell" w:cs="Arial"/>
        </w:rPr>
      </w:pPr>
    </w:p>
    <w:p w14:paraId="508E2BDF" w14:textId="7935EFFC" w:rsidR="00BD4CB9" w:rsidRDefault="00BD4CB9" w:rsidP="49FAC532">
      <w:pPr>
        <w:spacing w:after="0" w:line="240" w:lineRule="auto"/>
        <w:jc w:val="both"/>
        <w:rPr>
          <w:rFonts w:ascii="Rockwell" w:hAnsi="Rockwell" w:cs="Arial"/>
        </w:rPr>
      </w:pPr>
    </w:p>
    <w:p w14:paraId="25449EEB" w14:textId="54916753" w:rsidR="00BD4CB9" w:rsidRDefault="00BD4CB9" w:rsidP="49FAC532">
      <w:pPr>
        <w:spacing w:after="0" w:line="240" w:lineRule="auto"/>
        <w:jc w:val="both"/>
        <w:rPr>
          <w:rFonts w:ascii="Rockwell" w:hAnsi="Rockwell" w:cs="Arial"/>
        </w:rPr>
      </w:pPr>
    </w:p>
    <w:p w14:paraId="6935BFB4" w14:textId="4E085373" w:rsidR="00BD4CB9" w:rsidRDefault="00BD4CB9" w:rsidP="49FAC532">
      <w:pPr>
        <w:spacing w:after="0" w:line="240" w:lineRule="auto"/>
        <w:jc w:val="both"/>
        <w:rPr>
          <w:rFonts w:ascii="Rockwell" w:hAnsi="Rockwell" w:cs="Arial"/>
        </w:rPr>
      </w:pPr>
    </w:p>
    <w:p w14:paraId="307654AB" w14:textId="469B018E" w:rsidR="00BD4CB9" w:rsidRDefault="00BD4CB9" w:rsidP="49FAC532">
      <w:pPr>
        <w:spacing w:after="0" w:line="240" w:lineRule="auto"/>
        <w:jc w:val="both"/>
        <w:rPr>
          <w:rFonts w:ascii="Rockwell" w:hAnsi="Rockwell" w:cs="Arial"/>
        </w:rPr>
      </w:pPr>
    </w:p>
    <w:p w14:paraId="439791D5" w14:textId="28C26BC7" w:rsidR="00BD4CB9" w:rsidRDefault="00BD4CB9" w:rsidP="49FAC532">
      <w:pPr>
        <w:spacing w:after="0" w:line="240" w:lineRule="auto"/>
        <w:jc w:val="both"/>
        <w:rPr>
          <w:rFonts w:ascii="Rockwell" w:hAnsi="Rockwell" w:cs="Arial"/>
        </w:rPr>
      </w:pPr>
    </w:p>
    <w:p w14:paraId="45AD6B23" w14:textId="28F4003F" w:rsidR="00BD4CB9" w:rsidRDefault="00BD4CB9" w:rsidP="49FAC532">
      <w:pPr>
        <w:spacing w:after="0" w:line="240" w:lineRule="auto"/>
        <w:jc w:val="both"/>
        <w:rPr>
          <w:rFonts w:ascii="Rockwell" w:hAnsi="Rockwell" w:cs="Arial"/>
        </w:rPr>
      </w:pPr>
    </w:p>
    <w:p w14:paraId="33BA4542" w14:textId="0BFFBCB0" w:rsidR="00BD4CB9" w:rsidRDefault="00BD4CB9" w:rsidP="49FAC532">
      <w:pPr>
        <w:spacing w:after="0" w:line="240" w:lineRule="auto"/>
        <w:jc w:val="both"/>
        <w:rPr>
          <w:rFonts w:ascii="Rockwell" w:hAnsi="Rockwell" w:cs="Arial"/>
        </w:rPr>
      </w:pPr>
    </w:p>
    <w:p w14:paraId="6CF658E4" w14:textId="41BD226E" w:rsidR="00BD4CB9" w:rsidRDefault="00BD4CB9" w:rsidP="49FAC532">
      <w:pPr>
        <w:spacing w:after="0" w:line="240" w:lineRule="auto"/>
        <w:jc w:val="both"/>
        <w:rPr>
          <w:rFonts w:ascii="Rockwell" w:hAnsi="Rockwell" w:cs="Arial"/>
        </w:rPr>
      </w:pPr>
    </w:p>
    <w:p w14:paraId="0FDEBCB1" w14:textId="6EF986E6" w:rsidR="00BD4CB9" w:rsidRDefault="00BD4CB9" w:rsidP="49FAC532">
      <w:pPr>
        <w:spacing w:after="0" w:line="240" w:lineRule="auto"/>
        <w:jc w:val="both"/>
        <w:rPr>
          <w:rFonts w:ascii="Rockwell" w:hAnsi="Rockwell" w:cs="Arial"/>
        </w:rPr>
      </w:pPr>
    </w:p>
    <w:p w14:paraId="75B91306" w14:textId="581BB58E" w:rsidR="00BD4CB9" w:rsidRDefault="00BD4CB9" w:rsidP="49FAC532">
      <w:pPr>
        <w:spacing w:after="0" w:line="240" w:lineRule="auto"/>
        <w:jc w:val="both"/>
        <w:rPr>
          <w:rFonts w:ascii="Rockwell" w:hAnsi="Rockwell" w:cs="Arial"/>
        </w:rPr>
      </w:pPr>
    </w:p>
    <w:p w14:paraId="3A10E37A" w14:textId="34F37F76" w:rsidR="00BD4CB9" w:rsidRDefault="00BD4CB9" w:rsidP="49FAC532">
      <w:pPr>
        <w:spacing w:after="0" w:line="240" w:lineRule="auto"/>
        <w:jc w:val="both"/>
        <w:rPr>
          <w:rFonts w:ascii="Rockwell" w:hAnsi="Rockwell" w:cs="Arial"/>
        </w:rPr>
      </w:pPr>
    </w:p>
    <w:p w14:paraId="7C6D97EC" w14:textId="136A3292" w:rsidR="00BD4CB9" w:rsidRDefault="00BD4CB9" w:rsidP="49FAC532">
      <w:pPr>
        <w:spacing w:after="0" w:line="240" w:lineRule="auto"/>
        <w:jc w:val="both"/>
        <w:rPr>
          <w:rFonts w:ascii="Rockwell" w:hAnsi="Rockwell" w:cs="Arial"/>
        </w:rPr>
      </w:pPr>
    </w:p>
    <w:p w14:paraId="6C22CC00" w14:textId="0DF9085A" w:rsidR="00BD4CB9" w:rsidRDefault="00BD4CB9" w:rsidP="49FAC532">
      <w:pPr>
        <w:spacing w:after="0" w:line="240" w:lineRule="auto"/>
        <w:jc w:val="both"/>
        <w:rPr>
          <w:rFonts w:ascii="Rockwell" w:hAnsi="Rockwell" w:cs="Arial"/>
        </w:rPr>
      </w:pPr>
    </w:p>
    <w:p w14:paraId="25C20AFC" w14:textId="202C386B" w:rsidR="00BD4CB9" w:rsidRDefault="00BD4CB9" w:rsidP="49FAC532">
      <w:pPr>
        <w:spacing w:after="0" w:line="240" w:lineRule="auto"/>
        <w:jc w:val="both"/>
        <w:rPr>
          <w:rFonts w:ascii="Rockwell" w:hAnsi="Rockwell" w:cs="Arial"/>
        </w:rPr>
      </w:pPr>
    </w:p>
    <w:p w14:paraId="703B6BE1" w14:textId="77777777" w:rsidR="00BD4CB9" w:rsidRDefault="00BD4CB9" w:rsidP="49FAC532">
      <w:pPr>
        <w:spacing w:after="0" w:line="240" w:lineRule="auto"/>
        <w:jc w:val="both"/>
        <w:rPr>
          <w:rFonts w:ascii="Rockwell" w:hAnsi="Rockwell" w:cs="Arial"/>
        </w:rPr>
      </w:pPr>
    </w:p>
    <w:p w14:paraId="69FCB380" w14:textId="5123464A" w:rsidR="25FC51BB" w:rsidRDefault="25FC51BB" w:rsidP="25FC51BB">
      <w:pPr>
        <w:spacing w:after="0" w:line="240" w:lineRule="auto"/>
        <w:jc w:val="both"/>
        <w:rPr>
          <w:rFonts w:ascii="Calibri" w:eastAsia="Batang" w:hAnsi="Calibri"/>
        </w:rPr>
      </w:pPr>
    </w:p>
    <w:p w14:paraId="6478977C" w14:textId="77777777" w:rsidR="00476581" w:rsidRPr="00AF1197" w:rsidRDefault="00476581" w:rsidP="00476581">
      <w:pPr>
        <w:jc w:val="both"/>
        <w:rPr>
          <w:rFonts w:ascii="Rockwell" w:hAnsi="Rockwell" w:cs="Arial"/>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14:paraId="291025D4" w14:textId="77777777" w:rsidTr="49FAC532">
        <w:tc>
          <w:tcPr>
            <w:tcW w:w="3121" w:type="dxa"/>
            <w:shd w:val="clear" w:color="auto" w:fill="F2F2F2" w:themeFill="background1" w:themeFillShade="F2"/>
          </w:tcPr>
          <w:p w14:paraId="01586D08"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Título de la Unidad</w:t>
            </w:r>
          </w:p>
        </w:tc>
        <w:tc>
          <w:tcPr>
            <w:tcW w:w="5741" w:type="dxa"/>
          </w:tcPr>
          <w:p w14:paraId="385B7E7C" w14:textId="059E75C1" w:rsidR="00476581" w:rsidRDefault="00D11770" w:rsidP="007F2B04">
            <w:pPr>
              <w:pStyle w:val="Ttulo3"/>
              <w:framePr w:wrap="around"/>
            </w:pPr>
            <w:bookmarkStart w:id="73" w:name="_Toc105532080"/>
            <w:r>
              <w:t xml:space="preserve">Sección </w:t>
            </w:r>
            <w:r>
              <w:rPr>
                <w:color w:val="000000"/>
              </w:rPr>
              <w:t>Laboratorio Clínico</w:t>
            </w:r>
            <w:bookmarkEnd w:id="73"/>
          </w:p>
        </w:tc>
      </w:tr>
      <w:tr w:rsidR="00476581" w14:paraId="5912EC9F" w14:textId="77777777" w:rsidTr="49FAC532">
        <w:tc>
          <w:tcPr>
            <w:tcW w:w="3121" w:type="dxa"/>
            <w:shd w:val="clear" w:color="auto" w:fill="F2F2F2" w:themeFill="background1" w:themeFillShade="F2"/>
          </w:tcPr>
          <w:p w14:paraId="6B87FF98"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Naturaleza de la Unidad</w:t>
            </w:r>
          </w:p>
        </w:tc>
        <w:tc>
          <w:tcPr>
            <w:tcW w:w="5741" w:type="dxa"/>
          </w:tcPr>
          <w:p w14:paraId="5B65524B" w14:textId="77777777" w:rsidR="00476581" w:rsidRDefault="00476581" w:rsidP="007F2B04">
            <w:pPr>
              <w:spacing w:before="240" w:after="120" w:line="240" w:lineRule="auto"/>
              <w:jc w:val="both"/>
              <w:rPr>
                <w:rFonts w:ascii="Rockwell" w:hAnsi="Rockwell" w:cs="Arial"/>
                <w:lang w:val="es-ES"/>
              </w:rPr>
            </w:pPr>
            <w:r w:rsidRPr="2F3B8D81">
              <w:rPr>
                <w:rFonts w:ascii="Rockwell" w:hAnsi="Rockwell" w:cs="Arial"/>
              </w:rPr>
              <w:t>Sustantiva u Operativo</w:t>
            </w:r>
          </w:p>
        </w:tc>
      </w:tr>
      <w:tr w:rsidR="00476581" w14:paraId="5C6F1041" w14:textId="77777777" w:rsidTr="49FAC532">
        <w:tc>
          <w:tcPr>
            <w:tcW w:w="3121" w:type="dxa"/>
            <w:shd w:val="clear" w:color="auto" w:fill="F2F2F2" w:themeFill="background1" w:themeFillShade="F2"/>
          </w:tcPr>
          <w:p w14:paraId="460C86BF" w14:textId="77777777" w:rsidR="00476581" w:rsidRPr="006560DD" w:rsidRDefault="00476581" w:rsidP="007F2B04">
            <w:pPr>
              <w:spacing w:line="240" w:lineRule="auto"/>
              <w:jc w:val="both"/>
              <w:rPr>
                <w:rFonts w:ascii="Rockwell" w:hAnsi="Rockwell" w:cs="Arial"/>
                <w:lang w:val="es-ES"/>
              </w:rPr>
            </w:pPr>
            <w:r w:rsidRPr="006560DD">
              <w:rPr>
                <w:rFonts w:ascii="Rockwell" w:hAnsi="Rockwell" w:cs="Arial"/>
                <w:lang w:val="es-ES"/>
              </w:rPr>
              <w:t>Estructura Orgánica</w:t>
            </w:r>
          </w:p>
        </w:tc>
        <w:tc>
          <w:tcPr>
            <w:tcW w:w="5741" w:type="dxa"/>
          </w:tcPr>
          <w:p w14:paraId="699A384F" w14:textId="77777777" w:rsidR="00476581" w:rsidRPr="006560DD" w:rsidRDefault="00476581" w:rsidP="007F2B04">
            <w:pPr>
              <w:spacing w:after="0" w:line="240" w:lineRule="auto"/>
              <w:jc w:val="both"/>
            </w:pPr>
            <w:r w:rsidRPr="006560DD">
              <w:rPr>
                <w:rFonts w:ascii="Rockwell" w:hAnsi="Rockwell" w:cs="Arial"/>
                <w:lang w:val="es-ES"/>
              </w:rPr>
              <w:t>El personal que la integra</w:t>
            </w:r>
          </w:p>
        </w:tc>
      </w:tr>
      <w:tr w:rsidR="00476581" w14:paraId="38767B2E" w14:textId="77777777" w:rsidTr="49FAC532">
        <w:tc>
          <w:tcPr>
            <w:tcW w:w="3121" w:type="dxa"/>
            <w:shd w:val="clear" w:color="auto" w:fill="F2F2F2" w:themeFill="background1" w:themeFillShade="F2"/>
          </w:tcPr>
          <w:p w14:paraId="2BCF7A7C"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Relación de Dependencia</w:t>
            </w:r>
          </w:p>
        </w:tc>
        <w:tc>
          <w:tcPr>
            <w:tcW w:w="5741" w:type="dxa"/>
          </w:tcPr>
          <w:p w14:paraId="519ABDF7" w14:textId="77777777" w:rsidR="00476581" w:rsidRDefault="00476581" w:rsidP="007F2B04">
            <w:pPr>
              <w:spacing w:line="240" w:lineRule="auto"/>
              <w:jc w:val="both"/>
              <w:rPr>
                <w:rFonts w:ascii="Rockwell" w:hAnsi="Rockwell" w:cs="Arial"/>
              </w:rPr>
            </w:pPr>
            <w:r w:rsidRPr="2F3B8D81">
              <w:rPr>
                <w:rFonts w:ascii="Rockwell" w:hAnsi="Rockwell" w:cs="Arial"/>
              </w:rPr>
              <w:t>Con Servicio de apoyo a la Gestión Médica</w:t>
            </w:r>
          </w:p>
        </w:tc>
      </w:tr>
      <w:tr w:rsidR="00476581" w14:paraId="56A64DA1" w14:textId="77777777" w:rsidTr="49FAC532">
        <w:trPr>
          <w:trHeight w:val="193"/>
        </w:trPr>
        <w:tc>
          <w:tcPr>
            <w:tcW w:w="3121" w:type="dxa"/>
            <w:shd w:val="clear" w:color="auto" w:fill="F2F2F2" w:themeFill="background1" w:themeFillShade="F2"/>
          </w:tcPr>
          <w:p w14:paraId="3460745F"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Coordinación</w:t>
            </w:r>
          </w:p>
        </w:tc>
        <w:tc>
          <w:tcPr>
            <w:tcW w:w="5741" w:type="dxa"/>
          </w:tcPr>
          <w:p w14:paraId="735D201F" w14:textId="67CB1A1C" w:rsidR="00476581" w:rsidRDefault="12D0D15C" w:rsidP="1F113B33">
            <w:pPr>
              <w:spacing w:after="0" w:line="240" w:lineRule="auto"/>
              <w:rPr>
                <w:rFonts w:ascii="Rockwell" w:hAnsi="Rockwell" w:cs="Arial"/>
                <w:color w:val="FF0000"/>
              </w:rPr>
            </w:pPr>
            <w:r w:rsidRPr="1F113B33">
              <w:rPr>
                <w:rFonts w:ascii="Rockwell" w:hAnsi="Rockwell" w:cs="Arial"/>
              </w:rPr>
              <w:t xml:space="preserve">Con las </w:t>
            </w:r>
            <w:r w:rsidR="1CCB8890" w:rsidRPr="1F113B33">
              <w:rPr>
                <w:rFonts w:ascii="Rockwell" w:hAnsi="Rockwell" w:cs="Arial"/>
              </w:rPr>
              <w:t>unidades</w:t>
            </w:r>
            <w:r w:rsidRPr="1F113B33">
              <w:rPr>
                <w:rFonts w:ascii="Rockwell" w:hAnsi="Rockwell" w:cs="Arial"/>
              </w:rPr>
              <w:t xml:space="preserve"> asistenciales del hospital</w:t>
            </w:r>
          </w:p>
        </w:tc>
      </w:tr>
    </w:tbl>
    <w:p w14:paraId="40E28F7F" w14:textId="1C220849" w:rsidR="00476581" w:rsidRPr="00801C28" w:rsidRDefault="0A2DF364" w:rsidP="00440E4F">
      <w:pPr>
        <w:numPr>
          <w:ilvl w:val="0"/>
          <w:numId w:val="45"/>
        </w:numPr>
        <w:spacing w:after="0" w:line="240" w:lineRule="auto"/>
        <w:ind w:left="284" w:hanging="426"/>
        <w:jc w:val="both"/>
        <w:rPr>
          <w:rFonts w:eastAsiaTheme="minorEastAsia"/>
          <w:b/>
          <w:bCs/>
        </w:rPr>
      </w:pPr>
      <w:r w:rsidRPr="49FAC532">
        <w:rPr>
          <w:rFonts w:ascii="Rockwell" w:hAnsi="Rockwell" w:cs="Arial"/>
          <w:b/>
          <w:bCs/>
        </w:rPr>
        <w:t>Organigrama:</w:t>
      </w:r>
    </w:p>
    <w:p w14:paraId="44FD09CE" w14:textId="0BEDE051" w:rsidR="00476581" w:rsidRPr="00801C28" w:rsidRDefault="00476581" w:rsidP="00476581">
      <w:pPr>
        <w:pStyle w:val="Contenido"/>
        <w:jc w:val="center"/>
        <w:rPr>
          <w:sz w:val="22"/>
          <w:szCs w:val="22"/>
          <w:lang w:val="es-ES"/>
        </w:rPr>
      </w:pPr>
    </w:p>
    <w:p w14:paraId="47920F20" w14:textId="28CB973B" w:rsidR="1F32FFF4" w:rsidRDefault="1F32FFF4" w:rsidP="49FAC532">
      <w:pPr>
        <w:pStyle w:val="Contenido"/>
        <w:jc w:val="center"/>
      </w:pPr>
      <w:r>
        <w:rPr>
          <w:noProof/>
        </w:rPr>
        <w:drawing>
          <wp:inline distT="0" distB="0" distL="0" distR="0" wp14:anchorId="755251FF" wp14:editId="0E277F5C">
            <wp:extent cx="1981200" cy="1066800"/>
            <wp:effectExtent l="0" t="0" r="0" b="0"/>
            <wp:docPr id="1117608697" name="Imagen 11176086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extLst>
                        <a:ext uri="{28A0092B-C50C-407E-A947-70E740481C1C}">
                          <a14:useLocalDpi xmlns:a14="http://schemas.microsoft.com/office/drawing/2010/main" val="0"/>
                        </a:ext>
                      </a:extLst>
                    </a:blip>
                    <a:stretch>
                      <a:fillRect/>
                    </a:stretch>
                  </pic:blipFill>
                  <pic:spPr>
                    <a:xfrm>
                      <a:off x="0" y="0"/>
                      <a:ext cx="1981200" cy="1066800"/>
                    </a:xfrm>
                    <a:prstGeom prst="rect">
                      <a:avLst/>
                    </a:prstGeom>
                  </pic:spPr>
                </pic:pic>
              </a:graphicData>
            </a:graphic>
          </wp:inline>
        </w:drawing>
      </w:r>
    </w:p>
    <w:p w14:paraId="3A6E0864" w14:textId="77777777" w:rsidR="00476581" w:rsidRPr="00801C28" w:rsidRDefault="12D0D15C" w:rsidP="00440E4F">
      <w:pPr>
        <w:numPr>
          <w:ilvl w:val="0"/>
          <w:numId w:val="45"/>
        </w:numPr>
        <w:spacing w:after="0" w:line="240" w:lineRule="auto"/>
        <w:ind w:left="284" w:hanging="426"/>
        <w:jc w:val="both"/>
        <w:rPr>
          <w:rFonts w:eastAsiaTheme="minorEastAsia"/>
          <w:b/>
          <w:bCs/>
        </w:rPr>
      </w:pPr>
      <w:r w:rsidRPr="1F113B33">
        <w:rPr>
          <w:rFonts w:ascii="Rockwell" w:hAnsi="Rockwell" w:cs="Arial"/>
          <w:b/>
          <w:bCs/>
        </w:rPr>
        <w:t>Objetivo General:</w:t>
      </w:r>
    </w:p>
    <w:p w14:paraId="2A44B507" w14:textId="2535184A" w:rsidR="00476581" w:rsidRPr="00E145FB" w:rsidRDefault="35CE449A" w:rsidP="1F113B33">
      <w:pPr>
        <w:spacing w:after="0" w:line="240" w:lineRule="auto"/>
        <w:jc w:val="both"/>
        <w:rPr>
          <w:rFonts w:ascii="Calibri" w:eastAsia="Batang" w:hAnsi="Calibri"/>
        </w:rPr>
      </w:pPr>
      <w:r w:rsidRPr="5144A5DD">
        <w:rPr>
          <w:rFonts w:ascii="Rockwell" w:hAnsi="Rockwell" w:cs="Arial"/>
        </w:rPr>
        <w:t>Garantizar</w:t>
      </w:r>
      <w:r w:rsidR="17C4F9C8" w:rsidRPr="5144A5DD">
        <w:rPr>
          <w:rFonts w:ascii="Rockwell" w:hAnsi="Rockwell" w:cs="Arial"/>
        </w:rPr>
        <w:t xml:space="preserve"> la determinación del diagnóstico médico mediante la realización de exámenes clínicos a </w:t>
      </w:r>
      <w:r w:rsidR="51B98F75" w:rsidRPr="5144A5DD">
        <w:rPr>
          <w:rFonts w:ascii="Rockwell" w:hAnsi="Rockwell" w:cs="Arial"/>
        </w:rPr>
        <w:t>usuario</w:t>
      </w:r>
      <w:r w:rsidR="17C4F9C8" w:rsidRPr="5144A5DD">
        <w:rPr>
          <w:rFonts w:ascii="Rockwell" w:hAnsi="Rockwell" w:cs="Arial"/>
        </w:rPr>
        <w:t>s de consulta externa, emergencia y hospitalización, proporcionando resultados confiables y oportunos, cumpliendo con los estándares de calidad establecidos para los procesos de atención de</w:t>
      </w:r>
      <w:r w:rsidR="7EFCF593" w:rsidRPr="5144A5DD">
        <w:rPr>
          <w:rFonts w:ascii="Rockwell" w:hAnsi="Rockwell" w:cs="Arial"/>
        </w:rPr>
        <w:t xml:space="preserve"> los</w:t>
      </w:r>
      <w:r w:rsidR="17C4F9C8" w:rsidRPr="5144A5DD">
        <w:rPr>
          <w:rFonts w:ascii="Rockwell" w:hAnsi="Rockwell" w:cs="Arial"/>
        </w:rPr>
        <w:t xml:space="preserve"> usuarios.</w:t>
      </w:r>
    </w:p>
    <w:p w14:paraId="28E19913" w14:textId="77777777" w:rsidR="00476581" w:rsidRPr="00E145FB" w:rsidRDefault="00476581" w:rsidP="1F113B33">
      <w:pPr>
        <w:spacing w:after="0" w:line="240" w:lineRule="auto"/>
        <w:ind w:left="284"/>
        <w:jc w:val="both"/>
        <w:rPr>
          <w:rFonts w:ascii="Calibri" w:eastAsia="Batang" w:hAnsi="Calibri"/>
        </w:rPr>
      </w:pPr>
    </w:p>
    <w:p w14:paraId="71BA24F9" w14:textId="77777777" w:rsidR="00476581" w:rsidRPr="00801C28" w:rsidRDefault="12D0D15C" w:rsidP="00440E4F">
      <w:pPr>
        <w:numPr>
          <w:ilvl w:val="0"/>
          <w:numId w:val="45"/>
        </w:numPr>
        <w:spacing w:after="0" w:line="240" w:lineRule="auto"/>
        <w:ind w:left="284" w:hanging="426"/>
        <w:jc w:val="both"/>
        <w:rPr>
          <w:rFonts w:eastAsiaTheme="minorEastAsia"/>
          <w:b/>
          <w:bCs/>
        </w:rPr>
      </w:pPr>
      <w:r w:rsidRPr="1F113B33">
        <w:rPr>
          <w:rFonts w:ascii="Rockwell" w:hAnsi="Rockwell" w:cs="Arial"/>
          <w:b/>
          <w:bCs/>
        </w:rPr>
        <w:t>Funciones Principales:</w:t>
      </w:r>
    </w:p>
    <w:p w14:paraId="0D2951B5" w14:textId="76883C0A" w:rsidR="00476581" w:rsidRPr="00775A68" w:rsidRDefault="06DE9B1C" w:rsidP="00440E4F">
      <w:pPr>
        <w:pStyle w:val="Prrafodelista"/>
        <w:numPr>
          <w:ilvl w:val="0"/>
          <w:numId w:val="5"/>
        </w:numPr>
        <w:spacing w:after="0" w:line="240" w:lineRule="auto"/>
        <w:jc w:val="both"/>
        <w:rPr>
          <w:rFonts w:eastAsiaTheme="minorEastAsia"/>
        </w:rPr>
      </w:pPr>
      <w:r w:rsidRPr="1F113B33">
        <w:rPr>
          <w:rFonts w:ascii="Rockwell" w:hAnsi="Rockwell" w:cs="Arial"/>
        </w:rPr>
        <w:t>Asegurar la t</w:t>
      </w:r>
      <w:r w:rsidR="12D0D15C" w:rsidRPr="1F113B33">
        <w:rPr>
          <w:rFonts w:ascii="Rockwell" w:hAnsi="Rockwell" w:cs="Arial"/>
        </w:rPr>
        <w:t>oma, recepción, procesamiento, registro y envío de resultados de exámenes a las áreas solicitantes, así como envío de muestra a Laboratorio Nacional, en caso de pruebas especiales.</w:t>
      </w:r>
    </w:p>
    <w:p w14:paraId="053039F1" w14:textId="77777777" w:rsidR="00476581" w:rsidRPr="00775A68" w:rsidRDefault="00476581" w:rsidP="00440E4F">
      <w:pPr>
        <w:pStyle w:val="Prrafodelista"/>
        <w:numPr>
          <w:ilvl w:val="0"/>
          <w:numId w:val="5"/>
        </w:numPr>
        <w:spacing w:after="0" w:line="240" w:lineRule="auto"/>
        <w:jc w:val="both"/>
        <w:rPr>
          <w:rFonts w:eastAsiaTheme="minorEastAsia"/>
        </w:rPr>
      </w:pPr>
      <w:r w:rsidRPr="2D6FEB22">
        <w:rPr>
          <w:rFonts w:ascii="Rockwell" w:hAnsi="Rockwell" w:cs="Arial"/>
        </w:rPr>
        <w:t>Planificar, organizar, dirigir y supervisar las actividades del área.</w:t>
      </w:r>
    </w:p>
    <w:p w14:paraId="262B73F9" w14:textId="77777777" w:rsidR="00476581" w:rsidRPr="00775A68" w:rsidRDefault="00476581" w:rsidP="00440E4F">
      <w:pPr>
        <w:pStyle w:val="Prrafodelista"/>
        <w:numPr>
          <w:ilvl w:val="0"/>
          <w:numId w:val="5"/>
        </w:numPr>
        <w:spacing w:after="0" w:line="240" w:lineRule="auto"/>
        <w:jc w:val="both"/>
        <w:rPr>
          <w:rFonts w:eastAsiaTheme="minorEastAsia"/>
        </w:rPr>
      </w:pPr>
      <w:r w:rsidRPr="2D6FEB22">
        <w:rPr>
          <w:rFonts w:ascii="Rockwell" w:hAnsi="Rockwell" w:cs="Arial"/>
        </w:rPr>
        <w:t>Gestionar la dotación de insumos, equipos y otro material que se requiera.</w:t>
      </w:r>
    </w:p>
    <w:p w14:paraId="6C0CCB61" w14:textId="77777777" w:rsidR="00476581" w:rsidRPr="00775A68" w:rsidRDefault="00476581" w:rsidP="00440E4F">
      <w:pPr>
        <w:pStyle w:val="Prrafodelista"/>
        <w:numPr>
          <w:ilvl w:val="0"/>
          <w:numId w:val="5"/>
        </w:numPr>
        <w:spacing w:after="0" w:line="240" w:lineRule="auto"/>
        <w:jc w:val="both"/>
        <w:rPr>
          <w:rFonts w:eastAsiaTheme="minorEastAsia"/>
        </w:rPr>
      </w:pPr>
      <w:r w:rsidRPr="2D6FEB22">
        <w:rPr>
          <w:rFonts w:ascii="Rockwell" w:hAnsi="Rockwell" w:cs="Arial"/>
        </w:rPr>
        <w:t>Asegurar la elaboración y consolidación de la información estadística mensual.</w:t>
      </w:r>
    </w:p>
    <w:p w14:paraId="41E343B8" w14:textId="77777777" w:rsidR="00476581" w:rsidRPr="00775A68" w:rsidRDefault="00476581" w:rsidP="00440E4F">
      <w:pPr>
        <w:pStyle w:val="Prrafodelista"/>
        <w:numPr>
          <w:ilvl w:val="0"/>
          <w:numId w:val="5"/>
        </w:numPr>
        <w:spacing w:after="0" w:line="240" w:lineRule="auto"/>
        <w:jc w:val="both"/>
        <w:rPr>
          <w:rFonts w:eastAsiaTheme="minorEastAsia"/>
        </w:rPr>
      </w:pPr>
      <w:r w:rsidRPr="2D6FEB22">
        <w:rPr>
          <w:rFonts w:ascii="Rockwell" w:hAnsi="Rockwell" w:cs="Arial"/>
        </w:rPr>
        <w:t>Garantizar la reserva de sangre y hemo componentes.</w:t>
      </w:r>
    </w:p>
    <w:p w14:paraId="46A9D0DF" w14:textId="77777777" w:rsidR="00476581" w:rsidRPr="00775A68" w:rsidRDefault="00476581" w:rsidP="00440E4F">
      <w:pPr>
        <w:pStyle w:val="Prrafodelista"/>
        <w:numPr>
          <w:ilvl w:val="0"/>
          <w:numId w:val="5"/>
        </w:numPr>
        <w:spacing w:after="0" w:line="240" w:lineRule="auto"/>
        <w:jc w:val="both"/>
        <w:rPr>
          <w:rFonts w:eastAsiaTheme="minorEastAsia"/>
        </w:rPr>
      </w:pPr>
      <w:r w:rsidRPr="2D6FEB22">
        <w:rPr>
          <w:rFonts w:ascii="Rockwell" w:hAnsi="Rockwell" w:cs="Arial"/>
        </w:rPr>
        <w:t>Supervisar el cumplimiento de técnicas, procedimientos y medidas de bioseguridad.</w:t>
      </w:r>
    </w:p>
    <w:p w14:paraId="7BBECB7B" w14:textId="50CA3BA7" w:rsidR="00476581" w:rsidRPr="00775A68" w:rsidRDefault="3F037346" w:rsidP="00440E4F">
      <w:pPr>
        <w:pStyle w:val="Prrafodelista"/>
        <w:numPr>
          <w:ilvl w:val="0"/>
          <w:numId w:val="5"/>
        </w:numPr>
        <w:spacing w:after="0" w:line="240" w:lineRule="auto"/>
        <w:jc w:val="both"/>
        <w:rPr>
          <w:rFonts w:eastAsiaTheme="minorEastAsia"/>
        </w:rPr>
      </w:pPr>
      <w:r w:rsidRPr="1F113B33">
        <w:rPr>
          <w:rFonts w:ascii="Rockwell" w:hAnsi="Rockwell" w:cs="Arial"/>
        </w:rPr>
        <w:t>Asegurar la realización de t</w:t>
      </w:r>
      <w:r w:rsidR="12D0D15C" w:rsidRPr="1F113B33">
        <w:rPr>
          <w:rFonts w:ascii="Rockwell" w:hAnsi="Rockwell" w:cs="Arial"/>
        </w:rPr>
        <w:t>oma de Muestras y procesamiento de pruebas especiales en el Laboratorio, áreas de Hospitalización y Emergencia.</w:t>
      </w:r>
    </w:p>
    <w:p w14:paraId="61913108" w14:textId="77777777" w:rsidR="00476581" w:rsidRDefault="00476581" w:rsidP="00440E4F">
      <w:pPr>
        <w:pStyle w:val="Prrafodelista"/>
        <w:numPr>
          <w:ilvl w:val="0"/>
          <w:numId w:val="5"/>
        </w:numPr>
        <w:spacing w:after="0" w:line="240" w:lineRule="auto"/>
        <w:jc w:val="both"/>
        <w:rPr>
          <w:rFonts w:eastAsiaTheme="minorEastAsia"/>
        </w:rPr>
      </w:pPr>
      <w:r w:rsidRPr="2D6FEB22">
        <w:rPr>
          <w:rFonts w:ascii="Rockwell" w:hAnsi="Rockwell" w:cs="Arial"/>
        </w:rPr>
        <w:t>Asegurar la realización de calibraciones y controles de calidad de los equipos automatizados y de las diferentes metodologías empleadas.</w:t>
      </w:r>
    </w:p>
    <w:p w14:paraId="1A12E9C8" w14:textId="77777777" w:rsidR="00476581" w:rsidRPr="00226C40" w:rsidRDefault="00476581" w:rsidP="00440E4F">
      <w:pPr>
        <w:pStyle w:val="Prrafodelista"/>
        <w:numPr>
          <w:ilvl w:val="0"/>
          <w:numId w:val="5"/>
        </w:numPr>
        <w:spacing w:after="0" w:line="240" w:lineRule="auto"/>
        <w:jc w:val="both"/>
        <w:rPr>
          <w:rFonts w:eastAsiaTheme="minorEastAsia"/>
        </w:rPr>
      </w:pPr>
      <w:r w:rsidRPr="2D6FEB22">
        <w:rPr>
          <w:rFonts w:ascii="Rockwell" w:hAnsi="Rockwell" w:cs="Arial"/>
        </w:rPr>
        <w:t>Contribuir a la vigilancia epidemiológica institucional ejecutando los reportes de manera oportuna de acuerdo con los protocolos establecidos.</w:t>
      </w:r>
    </w:p>
    <w:p w14:paraId="629F6A62" w14:textId="77777777" w:rsidR="00476581" w:rsidRDefault="01CA9991" w:rsidP="00440E4F">
      <w:pPr>
        <w:pStyle w:val="Prrafodelista"/>
        <w:numPr>
          <w:ilvl w:val="0"/>
          <w:numId w:val="5"/>
        </w:numPr>
        <w:spacing w:after="0" w:line="240" w:lineRule="auto"/>
        <w:jc w:val="both"/>
        <w:rPr>
          <w:rFonts w:ascii="Rockwell" w:hAnsi="Rockwell" w:cs="Arial"/>
        </w:rPr>
      </w:pPr>
      <w:r w:rsidRPr="49FAC532">
        <w:rPr>
          <w:rFonts w:ascii="Rockwell" w:hAnsi="Rockwell" w:cs="Arial"/>
        </w:rPr>
        <w:t>Asegurar el buen uso, funcionamiento y mantenimiento de los equipos de laboratorio.</w:t>
      </w:r>
    </w:p>
    <w:p w14:paraId="482A8344" w14:textId="0ABF52B7" w:rsidR="6593A187" w:rsidRDefault="6593A187" w:rsidP="00440E4F">
      <w:pPr>
        <w:pStyle w:val="Prrafodelista"/>
        <w:numPr>
          <w:ilvl w:val="0"/>
          <w:numId w:val="5"/>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55AADE49" w14:textId="631248E2" w:rsidR="49FAC532" w:rsidRDefault="49FAC532" w:rsidP="49FAC532">
      <w:pPr>
        <w:spacing w:after="0" w:line="240" w:lineRule="auto"/>
        <w:jc w:val="both"/>
        <w:rPr>
          <w:rFonts w:ascii="Rockwell" w:hAnsi="Rockwell" w:cs="Arial"/>
        </w:rPr>
      </w:pPr>
    </w:p>
    <w:p w14:paraId="6AEFC59A" w14:textId="77777777" w:rsidR="00D11770" w:rsidRPr="003D1DCE" w:rsidRDefault="00D11770" w:rsidP="00D11770">
      <w:pPr>
        <w:rPr>
          <w:rFonts w:ascii="Rockwell" w:eastAsia="Rockwell" w:hAnsi="Rockwell" w:cs="Rockwell"/>
          <w:b/>
          <w:bCs/>
        </w:rPr>
      </w:pPr>
      <w:r w:rsidRPr="003D1DCE">
        <w:rPr>
          <w:rFonts w:ascii="Rockwell" w:hAnsi="Rockwell"/>
          <w:b/>
          <w:bCs/>
        </w:rPr>
        <w:t>Estructura de Cargos:</w:t>
      </w:r>
    </w:p>
    <w:p w14:paraId="18C10B71" w14:textId="0B7C8322" w:rsidR="00476581" w:rsidRDefault="00D11770" w:rsidP="00D11770">
      <w:pPr>
        <w:rPr>
          <w:rFonts w:ascii="Rockwell" w:hAnsi="Rockwell" w:cs="Arial"/>
        </w:rPr>
      </w:pPr>
      <w:r w:rsidRPr="003D1DCE">
        <w:rPr>
          <w:rFonts w:ascii="Rockwell" w:hAnsi="Rockwell"/>
        </w:rPr>
        <w:t>Encargado (a) de la Sección Laboratorio Clínico Los demás cargos que integran esta unidad serán definidos en el Manual de Cargos, aprobado por el Ministerio de Administración Pública (MAP).</w:t>
      </w:r>
      <w:r w:rsidR="00476581">
        <w:rPr>
          <w:rFonts w:ascii="Rockwell" w:hAnsi="Rockwell" w:cs="Arial"/>
        </w:rPr>
        <w:br w:type="page"/>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14:paraId="5D05BCCE" w14:textId="77777777" w:rsidTr="49FAC532">
        <w:tc>
          <w:tcPr>
            <w:tcW w:w="3121" w:type="dxa"/>
            <w:shd w:val="clear" w:color="auto" w:fill="F2F2F2" w:themeFill="background1" w:themeFillShade="F2"/>
          </w:tcPr>
          <w:p w14:paraId="40E0BFB9"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lastRenderedPageBreak/>
              <w:t>Título de la Unidad</w:t>
            </w:r>
          </w:p>
        </w:tc>
        <w:tc>
          <w:tcPr>
            <w:tcW w:w="5741" w:type="dxa"/>
          </w:tcPr>
          <w:p w14:paraId="0927F59A" w14:textId="525E2A7E" w:rsidR="00476581" w:rsidRDefault="00D11770" w:rsidP="007F2B04">
            <w:pPr>
              <w:pStyle w:val="Ttulo3"/>
              <w:framePr w:wrap="around"/>
            </w:pPr>
            <w:bookmarkStart w:id="74" w:name="_Toc105532081"/>
            <w:r>
              <w:t xml:space="preserve">Sección </w:t>
            </w:r>
            <w:r>
              <w:rPr>
                <w:color w:val="000000"/>
              </w:rPr>
              <w:t>Laboratorio Anatomía Patológica</w:t>
            </w:r>
            <w:bookmarkEnd w:id="74"/>
          </w:p>
        </w:tc>
      </w:tr>
      <w:tr w:rsidR="00476581" w14:paraId="6DADF647" w14:textId="77777777" w:rsidTr="49FAC532">
        <w:tc>
          <w:tcPr>
            <w:tcW w:w="3121" w:type="dxa"/>
            <w:shd w:val="clear" w:color="auto" w:fill="F2F2F2" w:themeFill="background1" w:themeFillShade="F2"/>
          </w:tcPr>
          <w:p w14:paraId="40291CF4"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Naturaleza de la Unidad</w:t>
            </w:r>
          </w:p>
        </w:tc>
        <w:tc>
          <w:tcPr>
            <w:tcW w:w="5741" w:type="dxa"/>
          </w:tcPr>
          <w:p w14:paraId="0448889F" w14:textId="77777777" w:rsidR="00476581" w:rsidRDefault="00476581" w:rsidP="007F2B04">
            <w:pPr>
              <w:spacing w:before="240" w:after="120" w:line="240" w:lineRule="auto"/>
              <w:jc w:val="both"/>
              <w:rPr>
                <w:rFonts w:ascii="Rockwell" w:hAnsi="Rockwell" w:cs="Arial"/>
                <w:lang w:val="es-ES"/>
              </w:rPr>
            </w:pPr>
            <w:r w:rsidRPr="2F3B8D81">
              <w:rPr>
                <w:rFonts w:ascii="Rockwell" w:hAnsi="Rockwell" w:cs="Arial"/>
              </w:rPr>
              <w:t>Sustantiva u Operativo</w:t>
            </w:r>
          </w:p>
        </w:tc>
      </w:tr>
      <w:tr w:rsidR="00476581" w14:paraId="1EC702DB" w14:textId="77777777" w:rsidTr="49FAC532">
        <w:tc>
          <w:tcPr>
            <w:tcW w:w="3121" w:type="dxa"/>
            <w:shd w:val="clear" w:color="auto" w:fill="F2F2F2" w:themeFill="background1" w:themeFillShade="F2"/>
          </w:tcPr>
          <w:p w14:paraId="45CDFCAD"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Estructura Orgánica</w:t>
            </w:r>
          </w:p>
        </w:tc>
        <w:tc>
          <w:tcPr>
            <w:tcW w:w="5741" w:type="dxa"/>
          </w:tcPr>
          <w:p w14:paraId="0A634E7F" w14:textId="77777777" w:rsidR="00476581" w:rsidRDefault="00476581" w:rsidP="007F2B04">
            <w:pPr>
              <w:spacing w:after="0" w:line="240" w:lineRule="auto"/>
              <w:jc w:val="both"/>
            </w:pPr>
            <w:r w:rsidRPr="000910B3">
              <w:rPr>
                <w:rFonts w:ascii="Rockwell" w:hAnsi="Rockwell" w:cs="Arial"/>
                <w:lang w:val="es-ES"/>
              </w:rPr>
              <w:t>El personal que la integra</w:t>
            </w:r>
          </w:p>
        </w:tc>
      </w:tr>
      <w:tr w:rsidR="00476581" w14:paraId="4C8083B9" w14:textId="77777777" w:rsidTr="49FAC532">
        <w:tc>
          <w:tcPr>
            <w:tcW w:w="3121" w:type="dxa"/>
            <w:shd w:val="clear" w:color="auto" w:fill="F2F2F2" w:themeFill="background1" w:themeFillShade="F2"/>
          </w:tcPr>
          <w:p w14:paraId="53C53F2F"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Relación de Dependencia</w:t>
            </w:r>
          </w:p>
        </w:tc>
        <w:tc>
          <w:tcPr>
            <w:tcW w:w="5741" w:type="dxa"/>
          </w:tcPr>
          <w:p w14:paraId="5115CDAF" w14:textId="77777777" w:rsidR="00476581" w:rsidRDefault="00476581" w:rsidP="007F2B04">
            <w:pPr>
              <w:spacing w:line="240" w:lineRule="auto"/>
              <w:jc w:val="both"/>
              <w:rPr>
                <w:rFonts w:ascii="Rockwell" w:hAnsi="Rockwell" w:cs="Arial"/>
              </w:rPr>
            </w:pPr>
            <w:r w:rsidRPr="2F3B8D81">
              <w:rPr>
                <w:rFonts w:ascii="Rockwell" w:hAnsi="Rockwell" w:cs="Arial"/>
              </w:rPr>
              <w:t>Con Servicio de apoyo a la Gestión Médica</w:t>
            </w:r>
          </w:p>
        </w:tc>
      </w:tr>
      <w:tr w:rsidR="00476581" w14:paraId="772C7239" w14:textId="77777777" w:rsidTr="49FAC532">
        <w:trPr>
          <w:trHeight w:val="193"/>
        </w:trPr>
        <w:tc>
          <w:tcPr>
            <w:tcW w:w="3121" w:type="dxa"/>
            <w:shd w:val="clear" w:color="auto" w:fill="F2F2F2" w:themeFill="background1" w:themeFillShade="F2"/>
          </w:tcPr>
          <w:p w14:paraId="794A1F2E"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Coordinación</w:t>
            </w:r>
          </w:p>
        </w:tc>
        <w:tc>
          <w:tcPr>
            <w:tcW w:w="5741" w:type="dxa"/>
          </w:tcPr>
          <w:p w14:paraId="2B9B12C9" w14:textId="7CC5772B" w:rsidR="00476581" w:rsidRDefault="12D0D15C" w:rsidP="1F113B33">
            <w:pPr>
              <w:spacing w:after="0" w:line="240" w:lineRule="auto"/>
              <w:rPr>
                <w:rFonts w:ascii="Rockwell" w:hAnsi="Rockwell" w:cs="Arial"/>
                <w:color w:val="FF0000"/>
              </w:rPr>
            </w:pPr>
            <w:r w:rsidRPr="1F113B33">
              <w:rPr>
                <w:rFonts w:ascii="Rockwell" w:hAnsi="Rockwell" w:cs="Arial"/>
              </w:rPr>
              <w:t>Con las</w:t>
            </w:r>
            <w:r w:rsidR="307B61F5" w:rsidRPr="1F113B33">
              <w:rPr>
                <w:rFonts w:ascii="Rockwell" w:hAnsi="Rockwell" w:cs="Arial"/>
              </w:rPr>
              <w:t xml:space="preserve"> unidades</w:t>
            </w:r>
            <w:r w:rsidRPr="1F113B33">
              <w:rPr>
                <w:rFonts w:ascii="Rockwell" w:hAnsi="Rockwell" w:cs="Arial"/>
              </w:rPr>
              <w:t xml:space="preserve"> asistenciales del hospital</w:t>
            </w:r>
          </w:p>
        </w:tc>
      </w:tr>
    </w:tbl>
    <w:p w14:paraId="1447BCB9" w14:textId="1C220849" w:rsidR="5CA626F2" w:rsidRDefault="5CA626F2" w:rsidP="00440E4F">
      <w:pPr>
        <w:numPr>
          <w:ilvl w:val="0"/>
          <w:numId w:val="45"/>
        </w:numPr>
        <w:spacing w:after="0" w:line="240" w:lineRule="auto"/>
        <w:ind w:left="284" w:hanging="426"/>
        <w:jc w:val="both"/>
        <w:rPr>
          <w:rFonts w:eastAsiaTheme="minorEastAsia"/>
          <w:b/>
          <w:bCs/>
        </w:rPr>
      </w:pPr>
      <w:r w:rsidRPr="49FAC532">
        <w:rPr>
          <w:rFonts w:ascii="Rockwell" w:hAnsi="Rockwell" w:cs="Arial"/>
          <w:b/>
          <w:bCs/>
        </w:rPr>
        <w:t>Organigrama:</w:t>
      </w:r>
    </w:p>
    <w:p w14:paraId="1CBB9937" w14:textId="63BF7BC7" w:rsidR="5979F84D" w:rsidRDefault="5979F84D" w:rsidP="49FAC532">
      <w:pPr>
        <w:tabs>
          <w:tab w:val="left" w:pos="2004"/>
        </w:tabs>
        <w:spacing w:after="0" w:line="240" w:lineRule="auto"/>
        <w:jc w:val="center"/>
      </w:pPr>
      <w:r>
        <w:rPr>
          <w:noProof/>
        </w:rPr>
        <w:drawing>
          <wp:inline distT="0" distB="0" distL="0" distR="0" wp14:anchorId="370323A0" wp14:editId="6548384A">
            <wp:extent cx="1981200" cy="1247775"/>
            <wp:effectExtent l="0" t="0" r="0" b="0"/>
            <wp:docPr id="1847330699" name="Imagen 18473306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extLst>
                        <a:ext uri="{28A0092B-C50C-407E-A947-70E740481C1C}">
                          <a14:useLocalDpi xmlns:a14="http://schemas.microsoft.com/office/drawing/2010/main" val="0"/>
                        </a:ext>
                      </a:extLst>
                    </a:blip>
                    <a:stretch>
                      <a:fillRect/>
                    </a:stretch>
                  </pic:blipFill>
                  <pic:spPr>
                    <a:xfrm>
                      <a:off x="0" y="0"/>
                      <a:ext cx="1981200" cy="1247775"/>
                    </a:xfrm>
                    <a:prstGeom prst="rect">
                      <a:avLst/>
                    </a:prstGeom>
                  </pic:spPr>
                </pic:pic>
              </a:graphicData>
            </a:graphic>
          </wp:inline>
        </w:drawing>
      </w:r>
    </w:p>
    <w:p w14:paraId="1177E3E2" w14:textId="77777777" w:rsidR="00476581" w:rsidRPr="000910B3" w:rsidRDefault="12D0D15C" w:rsidP="00440E4F">
      <w:pPr>
        <w:numPr>
          <w:ilvl w:val="0"/>
          <w:numId w:val="45"/>
        </w:numPr>
        <w:spacing w:after="0" w:line="240" w:lineRule="auto"/>
        <w:ind w:left="284" w:hanging="426"/>
        <w:jc w:val="both"/>
        <w:rPr>
          <w:rFonts w:eastAsiaTheme="minorEastAsia"/>
          <w:b/>
          <w:bCs/>
        </w:rPr>
      </w:pPr>
      <w:r w:rsidRPr="1F113B33">
        <w:rPr>
          <w:rFonts w:ascii="Rockwell" w:hAnsi="Rockwell" w:cs="Arial"/>
          <w:b/>
          <w:bCs/>
        </w:rPr>
        <w:t>Objetivo General:</w:t>
      </w:r>
    </w:p>
    <w:p w14:paraId="3F6E1CF5" w14:textId="60A99FEF" w:rsidR="00476581" w:rsidRPr="000910B3" w:rsidRDefault="031D4CE5" w:rsidP="1F113B33">
      <w:pPr>
        <w:spacing w:after="0" w:line="240" w:lineRule="auto"/>
        <w:ind w:left="284"/>
        <w:jc w:val="both"/>
        <w:rPr>
          <w:rFonts w:ascii="Calibri" w:eastAsia="Batang" w:hAnsi="Calibri"/>
          <w:color w:val="FF0000"/>
        </w:rPr>
      </w:pPr>
      <w:r w:rsidRPr="5144A5DD">
        <w:rPr>
          <w:rFonts w:ascii="Rockwell" w:hAnsi="Rockwell" w:cs="Arial"/>
        </w:rPr>
        <w:t xml:space="preserve">Garantizar el </w:t>
      </w:r>
      <w:r w:rsidR="17C4F9C8" w:rsidRPr="5144A5DD">
        <w:rPr>
          <w:rFonts w:ascii="Rockwell" w:hAnsi="Rockwell" w:cs="Arial"/>
        </w:rPr>
        <w:t xml:space="preserve">diagnóstico histopatológico de los procedimientos quirúrgicos y ambulatorios, asegurando la ejecución de procedimientos técnicos especializado para el estudio de muestras o especímenes </w:t>
      </w:r>
      <w:r w:rsidR="4237B2FD" w:rsidRPr="5144A5DD">
        <w:rPr>
          <w:rFonts w:ascii="Rockwell" w:hAnsi="Rockwell" w:cs="Arial"/>
        </w:rPr>
        <w:t>a</w:t>
      </w:r>
      <w:r w:rsidR="17C4F9C8" w:rsidRPr="5144A5DD">
        <w:rPr>
          <w:rFonts w:ascii="Rockwell" w:hAnsi="Rockwell" w:cs="Arial"/>
        </w:rPr>
        <w:t xml:space="preserve"> los </w:t>
      </w:r>
      <w:r w:rsidR="3828183C" w:rsidRPr="5144A5DD">
        <w:rPr>
          <w:rFonts w:ascii="Rockwell" w:hAnsi="Rockwell" w:cs="Arial"/>
        </w:rPr>
        <w:t>usuarios</w:t>
      </w:r>
      <w:r w:rsidR="17C4F9C8" w:rsidRPr="5144A5DD">
        <w:rPr>
          <w:rFonts w:ascii="Rockwell" w:hAnsi="Rockwell" w:cs="Arial"/>
        </w:rPr>
        <w:t>, con el objetivo de entregar un informe escrito de los hallazgos encontr</w:t>
      </w:r>
      <w:r w:rsidR="79AC0511" w:rsidRPr="5144A5DD">
        <w:rPr>
          <w:rFonts w:ascii="Rockwell" w:hAnsi="Rockwell" w:cs="Arial"/>
        </w:rPr>
        <w:t>ados a fin de realizar el diagnó</w:t>
      </w:r>
      <w:r w:rsidR="17C4F9C8" w:rsidRPr="5144A5DD">
        <w:rPr>
          <w:rFonts w:ascii="Rockwell" w:hAnsi="Rockwell" w:cs="Arial"/>
        </w:rPr>
        <w:t xml:space="preserve">stico oportuno de patologías que puedan aquejar a los </w:t>
      </w:r>
      <w:r w:rsidR="0C768D30" w:rsidRPr="5144A5DD">
        <w:rPr>
          <w:rFonts w:ascii="Rockwell" w:hAnsi="Rockwell" w:cs="Arial"/>
        </w:rPr>
        <w:t>usuario</w:t>
      </w:r>
      <w:r w:rsidR="17C4F9C8" w:rsidRPr="5144A5DD">
        <w:rPr>
          <w:rFonts w:ascii="Rockwell" w:hAnsi="Rockwell" w:cs="Arial"/>
        </w:rPr>
        <w:t>s.</w:t>
      </w:r>
    </w:p>
    <w:p w14:paraId="7E59C442" w14:textId="77777777" w:rsidR="00476581" w:rsidRDefault="00476581" w:rsidP="1F113B33">
      <w:pPr>
        <w:spacing w:after="0" w:line="240" w:lineRule="auto"/>
        <w:ind w:left="284"/>
        <w:jc w:val="both"/>
        <w:rPr>
          <w:rFonts w:ascii="Calibri" w:eastAsia="Batang" w:hAnsi="Calibri"/>
        </w:rPr>
      </w:pPr>
    </w:p>
    <w:p w14:paraId="54CB0F56" w14:textId="77777777" w:rsidR="00476581" w:rsidRPr="00226AC2" w:rsidRDefault="12D0D15C" w:rsidP="00440E4F">
      <w:pPr>
        <w:numPr>
          <w:ilvl w:val="0"/>
          <w:numId w:val="45"/>
        </w:numPr>
        <w:spacing w:after="0" w:line="240" w:lineRule="auto"/>
        <w:ind w:left="284" w:hanging="426"/>
        <w:jc w:val="both"/>
        <w:rPr>
          <w:rFonts w:eastAsiaTheme="minorEastAsia"/>
          <w:b/>
          <w:bCs/>
        </w:rPr>
      </w:pPr>
      <w:r w:rsidRPr="1F113B33">
        <w:rPr>
          <w:rFonts w:ascii="Rockwell" w:hAnsi="Rockwell" w:cs="Arial"/>
          <w:b/>
          <w:bCs/>
        </w:rPr>
        <w:t>Funciones Principales:</w:t>
      </w:r>
    </w:p>
    <w:p w14:paraId="0D183DB9" w14:textId="77777777" w:rsidR="00476581" w:rsidRPr="00775A68" w:rsidRDefault="00476581" w:rsidP="00440E4F">
      <w:pPr>
        <w:pStyle w:val="Prrafodelista"/>
        <w:numPr>
          <w:ilvl w:val="0"/>
          <w:numId w:val="6"/>
        </w:numPr>
        <w:spacing w:after="0" w:line="240" w:lineRule="auto"/>
        <w:jc w:val="both"/>
        <w:rPr>
          <w:rFonts w:eastAsiaTheme="minorEastAsia"/>
        </w:rPr>
      </w:pPr>
      <w:r w:rsidRPr="2D6FEB22">
        <w:rPr>
          <w:rFonts w:ascii="Rockwell" w:hAnsi="Rockwell" w:cs="Arial"/>
        </w:rPr>
        <w:t>Brindar soporte diagnóstico a los servicios de especialidades clínicas y quirúrgicas para el manejo oportuno de las patologías detectadas.</w:t>
      </w:r>
    </w:p>
    <w:p w14:paraId="76048FC3" w14:textId="77777777" w:rsidR="00476581" w:rsidRPr="00775A68" w:rsidRDefault="00476581" w:rsidP="00440E4F">
      <w:pPr>
        <w:pStyle w:val="Prrafodelista"/>
        <w:numPr>
          <w:ilvl w:val="0"/>
          <w:numId w:val="6"/>
        </w:numPr>
        <w:spacing w:after="0" w:line="240" w:lineRule="auto"/>
        <w:jc w:val="both"/>
        <w:rPr>
          <w:rFonts w:eastAsiaTheme="minorEastAsia"/>
        </w:rPr>
      </w:pPr>
      <w:r w:rsidRPr="2D6FEB22">
        <w:rPr>
          <w:rFonts w:ascii="Rockwell" w:hAnsi="Rockwell" w:cs="Arial"/>
        </w:rPr>
        <w:t>Supervisar el control de biopsias y piezas operatorias.</w:t>
      </w:r>
    </w:p>
    <w:p w14:paraId="280C1677" w14:textId="77777777" w:rsidR="00476581" w:rsidRPr="00775A68" w:rsidRDefault="00476581" w:rsidP="00440E4F">
      <w:pPr>
        <w:pStyle w:val="Prrafodelista"/>
        <w:numPr>
          <w:ilvl w:val="0"/>
          <w:numId w:val="6"/>
        </w:numPr>
        <w:spacing w:after="0" w:line="240" w:lineRule="auto"/>
        <w:jc w:val="both"/>
        <w:rPr>
          <w:rFonts w:eastAsiaTheme="minorEastAsia"/>
        </w:rPr>
      </w:pPr>
      <w:r w:rsidRPr="2D6FEB22">
        <w:rPr>
          <w:rFonts w:ascii="Rockwell" w:hAnsi="Rockwell" w:cs="Arial"/>
        </w:rPr>
        <w:t>Participar en discusión de casos clínicos con el departamento medico como apoyo de la labor docente del hospital.</w:t>
      </w:r>
    </w:p>
    <w:p w14:paraId="72C698FC" w14:textId="77777777" w:rsidR="00476581" w:rsidRPr="00775A68" w:rsidRDefault="00476581" w:rsidP="00440E4F">
      <w:pPr>
        <w:pStyle w:val="Prrafodelista"/>
        <w:numPr>
          <w:ilvl w:val="0"/>
          <w:numId w:val="6"/>
        </w:numPr>
        <w:spacing w:after="0" w:line="240" w:lineRule="auto"/>
        <w:jc w:val="both"/>
        <w:rPr>
          <w:rFonts w:eastAsiaTheme="minorEastAsia"/>
        </w:rPr>
      </w:pPr>
      <w:r w:rsidRPr="2D6FEB22">
        <w:rPr>
          <w:rFonts w:ascii="Rockwell" w:hAnsi="Rockwell" w:cs="Arial"/>
        </w:rPr>
        <w:t>Coordinar la implementación de técnicas modernas con respecto a los análisis de anatomía patológica.</w:t>
      </w:r>
    </w:p>
    <w:p w14:paraId="47E7FFDF" w14:textId="77777777" w:rsidR="00476581" w:rsidRPr="00775A68" w:rsidRDefault="00476581" w:rsidP="00440E4F">
      <w:pPr>
        <w:pStyle w:val="Prrafodelista"/>
        <w:numPr>
          <w:ilvl w:val="0"/>
          <w:numId w:val="6"/>
        </w:numPr>
        <w:spacing w:after="0" w:line="240" w:lineRule="auto"/>
        <w:jc w:val="both"/>
        <w:rPr>
          <w:rFonts w:eastAsiaTheme="minorEastAsia"/>
        </w:rPr>
      </w:pPr>
      <w:r w:rsidRPr="2D6FEB22">
        <w:rPr>
          <w:rFonts w:ascii="Rockwell" w:hAnsi="Rockwell" w:cs="Arial"/>
        </w:rPr>
        <w:t>Garantizar la correcta ejecución de las normas, reglamentos, procedimientos y protocolos vigentes.</w:t>
      </w:r>
    </w:p>
    <w:p w14:paraId="2A4FDF76" w14:textId="77777777" w:rsidR="00476581" w:rsidRPr="00775A68" w:rsidRDefault="00476581" w:rsidP="00440E4F">
      <w:pPr>
        <w:pStyle w:val="Prrafodelista"/>
        <w:numPr>
          <w:ilvl w:val="0"/>
          <w:numId w:val="6"/>
        </w:numPr>
        <w:spacing w:after="0" w:line="240" w:lineRule="auto"/>
        <w:jc w:val="both"/>
        <w:rPr>
          <w:rFonts w:eastAsiaTheme="minorEastAsia"/>
        </w:rPr>
      </w:pPr>
      <w:r w:rsidRPr="2D6FEB22">
        <w:rPr>
          <w:rFonts w:ascii="Rockwell" w:hAnsi="Rockwell" w:cs="Arial"/>
        </w:rPr>
        <w:t>Asegurar la calidad de los análisis y procedimientos realizados en el área.</w:t>
      </w:r>
    </w:p>
    <w:p w14:paraId="553C765A" w14:textId="77777777" w:rsidR="00476581" w:rsidRPr="00FB05EF" w:rsidRDefault="00476581" w:rsidP="00440E4F">
      <w:pPr>
        <w:pStyle w:val="Prrafodelista"/>
        <w:numPr>
          <w:ilvl w:val="0"/>
          <w:numId w:val="6"/>
        </w:numPr>
        <w:spacing w:after="0" w:line="240" w:lineRule="auto"/>
        <w:jc w:val="both"/>
        <w:rPr>
          <w:rFonts w:eastAsiaTheme="minorEastAsia"/>
        </w:rPr>
      </w:pPr>
      <w:r w:rsidRPr="2D6FEB22">
        <w:rPr>
          <w:rFonts w:ascii="Rockwell" w:hAnsi="Rockwell" w:cs="Arial"/>
        </w:rPr>
        <w:t>Brindar soporte a los programas de detección temprana de cáncer.</w:t>
      </w:r>
    </w:p>
    <w:p w14:paraId="23FF37D9" w14:textId="43956830" w:rsidR="073456DB" w:rsidRDefault="3F5EB29D" w:rsidP="00440E4F">
      <w:pPr>
        <w:pStyle w:val="Prrafodelista"/>
        <w:numPr>
          <w:ilvl w:val="0"/>
          <w:numId w:val="6"/>
        </w:numPr>
        <w:spacing w:after="0" w:line="240" w:lineRule="auto"/>
        <w:jc w:val="both"/>
        <w:rPr>
          <w:rFonts w:ascii="Rockwell" w:eastAsia="Rockwell" w:hAnsi="Rockwell" w:cs="Rockwell"/>
          <w:color w:val="000000" w:themeColor="text1"/>
          <w:lang w:val="es-MX"/>
        </w:rPr>
      </w:pPr>
      <w:r w:rsidRPr="49FAC532">
        <w:rPr>
          <w:rFonts w:ascii="Rockwell" w:eastAsia="Rockwell" w:hAnsi="Rockwell" w:cs="Rockwell"/>
          <w:color w:val="000000" w:themeColor="text1"/>
          <w:lang w:val="es-MX"/>
        </w:rPr>
        <w:t>Asegurar el buen uso, funcionamiento y mantenimiento de los equipos del área.</w:t>
      </w:r>
    </w:p>
    <w:p w14:paraId="0841BC5D" w14:textId="3B664C19" w:rsidR="32A87C3D" w:rsidRDefault="32A87C3D" w:rsidP="00440E4F">
      <w:pPr>
        <w:pStyle w:val="Prrafodelista"/>
        <w:numPr>
          <w:ilvl w:val="0"/>
          <w:numId w:val="6"/>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783879AE" w14:textId="4757AD73" w:rsidR="49FAC532" w:rsidRDefault="49FAC532" w:rsidP="49FAC532">
      <w:pPr>
        <w:spacing w:after="0" w:line="240" w:lineRule="auto"/>
        <w:jc w:val="both"/>
        <w:rPr>
          <w:rFonts w:ascii="Rockwell" w:eastAsia="Rockwell" w:hAnsi="Rockwell" w:cs="Rockwell"/>
          <w:color w:val="000000" w:themeColor="text1"/>
        </w:rPr>
      </w:pPr>
    </w:p>
    <w:p w14:paraId="0B95354A" w14:textId="77777777" w:rsidR="00476581" w:rsidRDefault="00476581" w:rsidP="5144A5DD">
      <w:pPr>
        <w:rPr>
          <w:rFonts w:ascii="Calibri" w:eastAsia="Times New Roman" w:hAnsi="Calibri" w:cs="Times New Roman"/>
        </w:rPr>
      </w:pPr>
      <w:r w:rsidRPr="5144A5DD">
        <w:rPr>
          <w:rFonts w:ascii="Calibri" w:eastAsia="Times New Roman" w:hAnsi="Calibri" w:cs="Times New Roman"/>
        </w:rPr>
        <w:br w:type="page"/>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14:paraId="7B086C60" w14:textId="77777777" w:rsidTr="49FAC532">
        <w:tc>
          <w:tcPr>
            <w:tcW w:w="3121" w:type="dxa"/>
            <w:shd w:val="clear" w:color="auto" w:fill="F2F2F2" w:themeFill="background1" w:themeFillShade="F2"/>
          </w:tcPr>
          <w:p w14:paraId="7629FC25" w14:textId="77777777" w:rsidR="00476581" w:rsidRDefault="0394B537" w:rsidP="5144A5DD">
            <w:pPr>
              <w:spacing w:line="240" w:lineRule="auto"/>
              <w:jc w:val="both"/>
              <w:rPr>
                <w:rFonts w:ascii="Rockwell" w:hAnsi="Rockwell" w:cs="Arial"/>
                <w:lang w:val="es-ES"/>
              </w:rPr>
            </w:pPr>
            <w:r w:rsidRPr="5144A5DD">
              <w:rPr>
                <w:rFonts w:ascii="Rockwell" w:hAnsi="Rockwell" w:cs="Arial"/>
                <w:lang w:val="es-ES"/>
              </w:rPr>
              <w:lastRenderedPageBreak/>
              <w:t>Título de la Unidad</w:t>
            </w:r>
          </w:p>
        </w:tc>
        <w:tc>
          <w:tcPr>
            <w:tcW w:w="5741" w:type="dxa"/>
          </w:tcPr>
          <w:p w14:paraId="43BB1459" w14:textId="23C23126" w:rsidR="00476581" w:rsidRPr="008D49BA" w:rsidRDefault="00D11770" w:rsidP="007F2B04">
            <w:pPr>
              <w:pStyle w:val="Ttulo3"/>
              <w:framePr w:wrap="around"/>
              <w:rPr>
                <w:color w:val="000000" w:themeColor="text1"/>
              </w:rPr>
            </w:pPr>
            <w:bookmarkStart w:id="75" w:name="_Toc105532082"/>
            <w:r>
              <w:t>Sección</w:t>
            </w:r>
            <w:r w:rsidRPr="5144A5DD">
              <w:rPr>
                <w:color w:val="000000" w:themeColor="text1"/>
              </w:rPr>
              <w:t xml:space="preserve"> </w:t>
            </w:r>
            <w:r w:rsidR="17C4F9C8" w:rsidRPr="5144A5DD">
              <w:rPr>
                <w:color w:val="000000" w:themeColor="text1"/>
              </w:rPr>
              <w:t>Diagnóstico e Imágenes</w:t>
            </w:r>
            <w:bookmarkEnd w:id="75"/>
          </w:p>
        </w:tc>
      </w:tr>
      <w:tr w:rsidR="00476581" w14:paraId="51630B1D" w14:textId="77777777" w:rsidTr="49FAC532">
        <w:tc>
          <w:tcPr>
            <w:tcW w:w="3121" w:type="dxa"/>
            <w:shd w:val="clear" w:color="auto" w:fill="F2F2F2" w:themeFill="background1" w:themeFillShade="F2"/>
          </w:tcPr>
          <w:p w14:paraId="0D329B1C" w14:textId="77777777" w:rsidR="00476581" w:rsidRPr="00560671" w:rsidRDefault="0394B537" w:rsidP="5144A5DD">
            <w:pPr>
              <w:spacing w:line="240" w:lineRule="auto"/>
              <w:jc w:val="both"/>
              <w:rPr>
                <w:rFonts w:ascii="Rockwell" w:hAnsi="Rockwell" w:cs="Arial"/>
                <w:lang w:val="es-ES"/>
              </w:rPr>
            </w:pPr>
            <w:r w:rsidRPr="5144A5DD">
              <w:rPr>
                <w:rFonts w:ascii="Rockwell" w:hAnsi="Rockwell" w:cs="Arial"/>
                <w:lang w:val="es-ES"/>
              </w:rPr>
              <w:t>Naturaleza de la Unidad</w:t>
            </w:r>
          </w:p>
        </w:tc>
        <w:tc>
          <w:tcPr>
            <w:tcW w:w="5741" w:type="dxa"/>
          </w:tcPr>
          <w:p w14:paraId="69753AF0" w14:textId="77777777" w:rsidR="00476581" w:rsidRPr="00560671" w:rsidRDefault="0394B537" w:rsidP="5144A5DD">
            <w:pPr>
              <w:spacing w:before="240" w:after="120" w:line="240" w:lineRule="auto"/>
              <w:jc w:val="both"/>
              <w:rPr>
                <w:rFonts w:ascii="Rockwell" w:hAnsi="Rockwell" w:cs="Arial"/>
                <w:lang w:val="es-ES"/>
              </w:rPr>
            </w:pPr>
            <w:r w:rsidRPr="5144A5DD">
              <w:rPr>
                <w:rFonts w:ascii="Rockwell" w:hAnsi="Rockwell" w:cs="Arial"/>
              </w:rPr>
              <w:t>Sustantiva u Operativo</w:t>
            </w:r>
          </w:p>
        </w:tc>
      </w:tr>
      <w:tr w:rsidR="00476581" w14:paraId="05B9BF39" w14:textId="77777777" w:rsidTr="49FAC532">
        <w:tc>
          <w:tcPr>
            <w:tcW w:w="3121" w:type="dxa"/>
            <w:shd w:val="clear" w:color="auto" w:fill="F2F2F2" w:themeFill="background1" w:themeFillShade="F2"/>
          </w:tcPr>
          <w:p w14:paraId="5FAE3006" w14:textId="77777777" w:rsidR="00476581" w:rsidRPr="00560671" w:rsidRDefault="0394B537" w:rsidP="5144A5DD">
            <w:pPr>
              <w:spacing w:line="240" w:lineRule="auto"/>
              <w:jc w:val="both"/>
              <w:rPr>
                <w:rFonts w:ascii="Rockwell" w:hAnsi="Rockwell" w:cs="Arial"/>
                <w:lang w:val="es-ES"/>
              </w:rPr>
            </w:pPr>
            <w:r w:rsidRPr="5144A5DD">
              <w:rPr>
                <w:rFonts w:ascii="Rockwell" w:hAnsi="Rockwell" w:cs="Arial"/>
                <w:lang w:val="es-ES"/>
              </w:rPr>
              <w:t>Estructura Orgánica</w:t>
            </w:r>
          </w:p>
        </w:tc>
        <w:tc>
          <w:tcPr>
            <w:tcW w:w="5741" w:type="dxa"/>
          </w:tcPr>
          <w:p w14:paraId="387543E0" w14:textId="77777777" w:rsidR="00476581" w:rsidRPr="00560671" w:rsidRDefault="0394B537" w:rsidP="5144A5DD">
            <w:pPr>
              <w:spacing w:after="0" w:line="240" w:lineRule="auto"/>
              <w:jc w:val="both"/>
              <w:rPr>
                <w:rFonts w:ascii="Rockwell" w:hAnsi="Rockwell" w:cs="Arial"/>
                <w:lang w:val="es-ES"/>
              </w:rPr>
            </w:pPr>
            <w:r w:rsidRPr="5144A5DD">
              <w:rPr>
                <w:rFonts w:ascii="Rockwell" w:hAnsi="Rockwell" w:cs="Arial"/>
                <w:lang w:val="es-ES"/>
              </w:rPr>
              <w:t>El personal que la integra</w:t>
            </w:r>
          </w:p>
        </w:tc>
      </w:tr>
      <w:tr w:rsidR="00476581" w14:paraId="35F17691" w14:textId="77777777" w:rsidTr="49FAC532">
        <w:tc>
          <w:tcPr>
            <w:tcW w:w="3121" w:type="dxa"/>
            <w:shd w:val="clear" w:color="auto" w:fill="F2F2F2" w:themeFill="background1" w:themeFillShade="F2"/>
          </w:tcPr>
          <w:p w14:paraId="41E98ED3" w14:textId="77777777" w:rsidR="00476581" w:rsidRDefault="0394B537" w:rsidP="5144A5DD">
            <w:pPr>
              <w:spacing w:line="240" w:lineRule="auto"/>
              <w:jc w:val="both"/>
              <w:rPr>
                <w:rFonts w:ascii="Rockwell" w:hAnsi="Rockwell" w:cs="Arial"/>
                <w:lang w:val="es-ES"/>
              </w:rPr>
            </w:pPr>
            <w:r w:rsidRPr="5144A5DD">
              <w:rPr>
                <w:rFonts w:ascii="Rockwell" w:hAnsi="Rockwell" w:cs="Arial"/>
                <w:lang w:val="es-ES"/>
              </w:rPr>
              <w:t>Relación de Dependencia</w:t>
            </w:r>
          </w:p>
        </w:tc>
        <w:tc>
          <w:tcPr>
            <w:tcW w:w="5741" w:type="dxa"/>
          </w:tcPr>
          <w:p w14:paraId="3819196F" w14:textId="77777777" w:rsidR="00476581" w:rsidRDefault="0394B537" w:rsidP="5144A5DD">
            <w:pPr>
              <w:spacing w:line="240" w:lineRule="auto"/>
              <w:jc w:val="both"/>
              <w:rPr>
                <w:rFonts w:ascii="Rockwell" w:hAnsi="Rockwell" w:cs="Arial"/>
              </w:rPr>
            </w:pPr>
            <w:r w:rsidRPr="5144A5DD">
              <w:rPr>
                <w:rFonts w:ascii="Rockwell" w:hAnsi="Rockwell" w:cs="Arial"/>
              </w:rPr>
              <w:t>Con Servicio de apoyo a la Gestión Médica</w:t>
            </w:r>
          </w:p>
        </w:tc>
      </w:tr>
      <w:tr w:rsidR="00476581" w14:paraId="2818A971" w14:textId="77777777" w:rsidTr="49FAC532">
        <w:trPr>
          <w:trHeight w:val="193"/>
        </w:trPr>
        <w:tc>
          <w:tcPr>
            <w:tcW w:w="3121" w:type="dxa"/>
            <w:shd w:val="clear" w:color="auto" w:fill="F2F2F2" w:themeFill="background1" w:themeFillShade="F2"/>
          </w:tcPr>
          <w:p w14:paraId="0B5E57D8" w14:textId="77777777" w:rsidR="00476581" w:rsidRDefault="0394B537" w:rsidP="5144A5DD">
            <w:pPr>
              <w:spacing w:line="240" w:lineRule="auto"/>
              <w:jc w:val="both"/>
              <w:rPr>
                <w:rFonts w:ascii="Rockwell" w:hAnsi="Rockwell" w:cs="Arial"/>
                <w:lang w:val="es-ES"/>
              </w:rPr>
            </w:pPr>
            <w:r w:rsidRPr="5144A5DD">
              <w:rPr>
                <w:rFonts w:ascii="Rockwell" w:hAnsi="Rockwell" w:cs="Arial"/>
                <w:lang w:val="es-ES"/>
              </w:rPr>
              <w:t>Coordinación</w:t>
            </w:r>
          </w:p>
        </w:tc>
        <w:tc>
          <w:tcPr>
            <w:tcW w:w="5741" w:type="dxa"/>
          </w:tcPr>
          <w:p w14:paraId="3D5CB1AA" w14:textId="215F81AF" w:rsidR="00476581" w:rsidRDefault="17C4F9C8" w:rsidP="5144A5DD">
            <w:pPr>
              <w:spacing w:after="0" w:line="240" w:lineRule="auto"/>
              <w:rPr>
                <w:rFonts w:ascii="Rockwell" w:hAnsi="Rockwell" w:cs="Arial"/>
                <w:color w:val="FF0000"/>
              </w:rPr>
            </w:pPr>
            <w:r w:rsidRPr="5144A5DD">
              <w:rPr>
                <w:rFonts w:ascii="Rockwell" w:hAnsi="Rockwell" w:cs="Arial"/>
              </w:rPr>
              <w:t>Con las</w:t>
            </w:r>
            <w:r w:rsidR="0B0113D6" w:rsidRPr="5144A5DD">
              <w:rPr>
                <w:rFonts w:ascii="Rockwell" w:hAnsi="Rockwell" w:cs="Arial"/>
              </w:rPr>
              <w:t xml:space="preserve"> unidades</w:t>
            </w:r>
            <w:r w:rsidRPr="5144A5DD">
              <w:rPr>
                <w:rFonts w:ascii="Rockwell" w:hAnsi="Rockwell" w:cs="Arial"/>
              </w:rPr>
              <w:t xml:space="preserve"> asistenciales del hospital.</w:t>
            </w:r>
          </w:p>
        </w:tc>
      </w:tr>
    </w:tbl>
    <w:p w14:paraId="12F542BB" w14:textId="1C220849" w:rsidR="5AE3A2A9" w:rsidRDefault="5AE3A2A9" w:rsidP="00440E4F">
      <w:pPr>
        <w:numPr>
          <w:ilvl w:val="0"/>
          <w:numId w:val="45"/>
        </w:numPr>
        <w:spacing w:after="0" w:line="240" w:lineRule="auto"/>
        <w:ind w:left="284" w:hanging="426"/>
        <w:jc w:val="both"/>
        <w:rPr>
          <w:rFonts w:eastAsiaTheme="minorEastAsia"/>
          <w:b/>
          <w:bCs/>
        </w:rPr>
      </w:pPr>
      <w:r w:rsidRPr="49FAC532">
        <w:rPr>
          <w:rFonts w:ascii="Rockwell" w:hAnsi="Rockwell" w:cs="Arial"/>
          <w:b/>
          <w:bCs/>
        </w:rPr>
        <w:t>Organigrama:</w:t>
      </w:r>
    </w:p>
    <w:p w14:paraId="65FE969A" w14:textId="19EF5267" w:rsidR="0B6A4221" w:rsidRDefault="0B6A4221" w:rsidP="49FAC532">
      <w:pPr>
        <w:pStyle w:val="Contenido"/>
        <w:jc w:val="center"/>
      </w:pPr>
      <w:r>
        <w:rPr>
          <w:noProof/>
        </w:rPr>
        <w:drawing>
          <wp:inline distT="0" distB="0" distL="0" distR="0" wp14:anchorId="2030D6DE" wp14:editId="1642D83B">
            <wp:extent cx="1981200" cy="1276350"/>
            <wp:effectExtent l="0" t="0" r="0" b="0"/>
            <wp:docPr id="1866238739" name="Imagen 18662387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extLst>
                        <a:ext uri="{28A0092B-C50C-407E-A947-70E740481C1C}">
                          <a14:useLocalDpi xmlns:a14="http://schemas.microsoft.com/office/drawing/2010/main" val="0"/>
                        </a:ext>
                      </a:extLst>
                    </a:blip>
                    <a:stretch>
                      <a:fillRect/>
                    </a:stretch>
                  </pic:blipFill>
                  <pic:spPr>
                    <a:xfrm>
                      <a:off x="0" y="0"/>
                      <a:ext cx="1981200" cy="1276350"/>
                    </a:xfrm>
                    <a:prstGeom prst="rect">
                      <a:avLst/>
                    </a:prstGeom>
                  </pic:spPr>
                </pic:pic>
              </a:graphicData>
            </a:graphic>
          </wp:inline>
        </w:drawing>
      </w:r>
    </w:p>
    <w:p w14:paraId="2357691A" w14:textId="77777777" w:rsidR="00476581" w:rsidRPr="00801C28" w:rsidRDefault="17C4F9C8" w:rsidP="00440E4F">
      <w:pPr>
        <w:numPr>
          <w:ilvl w:val="0"/>
          <w:numId w:val="45"/>
        </w:numPr>
        <w:spacing w:after="0" w:line="240" w:lineRule="auto"/>
        <w:ind w:left="284" w:hanging="426"/>
        <w:jc w:val="both"/>
        <w:rPr>
          <w:rFonts w:eastAsiaTheme="minorEastAsia"/>
          <w:b/>
          <w:bCs/>
        </w:rPr>
      </w:pPr>
      <w:r w:rsidRPr="5144A5DD">
        <w:rPr>
          <w:rFonts w:ascii="Rockwell" w:hAnsi="Rockwell" w:cs="Arial"/>
          <w:b/>
          <w:bCs/>
        </w:rPr>
        <w:t>Objetivo General:</w:t>
      </w:r>
    </w:p>
    <w:p w14:paraId="6B67DE83" w14:textId="2939E188" w:rsidR="00476581" w:rsidRPr="00F81188" w:rsidRDefault="350A6EC6" w:rsidP="1F113B33">
      <w:pPr>
        <w:spacing w:after="0" w:line="240" w:lineRule="auto"/>
        <w:ind w:left="284"/>
        <w:jc w:val="both"/>
        <w:rPr>
          <w:rFonts w:ascii="Calibri" w:eastAsia="Batang" w:hAnsi="Calibri"/>
        </w:rPr>
      </w:pPr>
      <w:r w:rsidRPr="5144A5DD">
        <w:rPr>
          <w:rFonts w:ascii="Rockwell" w:hAnsi="Rockwell" w:cs="Arial"/>
        </w:rPr>
        <w:t>Garantizar</w:t>
      </w:r>
      <w:r w:rsidR="17C4F9C8" w:rsidRPr="5144A5DD">
        <w:rPr>
          <w:rFonts w:ascii="Rockwell" w:hAnsi="Rockwell" w:cs="Arial"/>
        </w:rPr>
        <w:t xml:space="preserve"> al diagnóstico médico mediante la realización de exámenes por imágenes a </w:t>
      </w:r>
      <w:r w:rsidR="251CF5C0" w:rsidRPr="5144A5DD">
        <w:rPr>
          <w:rFonts w:ascii="Rockwell" w:hAnsi="Rockwell" w:cs="Arial"/>
        </w:rPr>
        <w:t>usuarios</w:t>
      </w:r>
      <w:r w:rsidR="17C4F9C8" w:rsidRPr="5144A5DD">
        <w:rPr>
          <w:rFonts w:ascii="Rockwell" w:hAnsi="Rockwell" w:cs="Arial"/>
        </w:rPr>
        <w:t xml:space="preserve"> de consulta externa, emergencia y hospitalización.</w:t>
      </w:r>
    </w:p>
    <w:p w14:paraId="0AD04027" w14:textId="77777777" w:rsidR="00476581" w:rsidRPr="00560671" w:rsidRDefault="00476581" w:rsidP="1F113B33">
      <w:pPr>
        <w:spacing w:after="0" w:line="240" w:lineRule="auto"/>
        <w:ind w:left="284"/>
        <w:jc w:val="both"/>
        <w:rPr>
          <w:rFonts w:ascii="Calibri" w:eastAsia="Batang" w:hAnsi="Calibri"/>
          <w:color w:val="FF0000"/>
        </w:rPr>
      </w:pPr>
    </w:p>
    <w:p w14:paraId="7239D5AE" w14:textId="77777777" w:rsidR="00476581" w:rsidRPr="00560671" w:rsidRDefault="12D0D15C" w:rsidP="00440E4F">
      <w:pPr>
        <w:numPr>
          <w:ilvl w:val="0"/>
          <w:numId w:val="45"/>
        </w:numPr>
        <w:spacing w:after="0" w:line="240" w:lineRule="auto"/>
        <w:ind w:left="284" w:hanging="426"/>
        <w:jc w:val="both"/>
        <w:rPr>
          <w:rFonts w:eastAsiaTheme="minorEastAsia"/>
          <w:b/>
          <w:bCs/>
        </w:rPr>
      </w:pPr>
      <w:r w:rsidRPr="1F113B33">
        <w:rPr>
          <w:rFonts w:ascii="Rockwell" w:hAnsi="Rockwell" w:cs="Arial"/>
          <w:b/>
          <w:bCs/>
        </w:rPr>
        <w:t>Funciones Principales:</w:t>
      </w:r>
    </w:p>
    <w:p w14:paraId="2FC77949" w14:textId="2ED7A29C" w:rsidR="00476581" w:rsidRPr="00775A68" w:rsidRDefault="12D0D15C" w:rsidP="00440E4F">
      <w:pPr>
        <w:pStyle w:val="Prrafodelista"/>
        <w:numPr>
          <w:ilvl w:val="0"/>
          <w:numId w:val="7"/>
        </w:numPr>
        <w:spacing w:after="0" w:line="240" w:lineRule="auto"/>
        <w:jc w:val="both"/>
        <w:rPr>
          <w:rFonts w:eastAsiaTheme="minorEastAsia"/>
        </w:rPr>
      </w:pPr>
      <w:r w:rsidRPr="1F113B33">
        <w:rPr>
          <w:rFonts w:ascii="Rockwell" w:hAnsi="Rockwell" w:cs="Arial"/>
        </w:rPr>
        <w:t xml:space="preserve">Asegurar la toma, procesamiento, registro y envío de resultados de radiografías e imágenes a las áreas solicitantes </w:t>
      </w:r>
      <w:r w:rsidR="4122F220" w:rsidRPr="1F113B33">
        <w:rPr>
          <w:rFonts w:ascii="Rockwell" w:hAnsi="Rockwell" w:cs="Arial"/>
        </w:rPr>
        <w:t>de acuerdo con</w:t>
      </w:r>
      <w:r w:rsidRPr="1F113B33">
        <w:rPr>
          <w:rFonts w:ascii="Rockwell" w:hAnsi="Rockwell" w:cs="Arial"/>
        </w:rPr>
        <w:t xml:space="preserve"> procedimientos y medidas de protección radiológica.</w:t>
      </w:r>
    </w:p>
    <w:p w14:paraId="1284AFC7" w14:textId="77777777" w:rsidR="00476581" w:rsidRPr="00775A68" w:rsidRDefault="00476581" w:rsidP="00440E4F">
      <w:pPr>
        <w:pStyle w:val="Prrafodelista"/>
        <w:numPr>
          <w:ilvl w:val="0"/>
          <w:numId w:val="7"/>
        </w:numPr>
        <w:spacing w:after="0" w:line="240" w:lineRule="auto"/>
        <w:jc w:val="both"/>
        <w:rPr>
          <w:rFonts w:eastAsiaTheme="minorEastAsia"/>
        </w:rPr>
      </w:pPr>
      <w:r w:rsidRPr="2D6FEB22">
        <w:rPr>
          <w:rFonts w:ascii="Rockwell" w:hAnsi="Rockwell" w:cs="Arial"/>
        </w:rPr>
        <w:t>Planificar, organizar, dirigir y supervisar las actividades del área.</w:t>
      </w:r>
    </w:p>
    <w:p w14:paraId="075818FF" w14:textId="77777777" w:rsidR="00476581" w:rsidRPr="00775A68" w:rsidRDefault="00476581" w:rsidP="00440E4F">
      <w:pPr>
        <w:pStyle w:val="Prrafodelista"/>
        <w:numPr>
          <w:ilvl w:val="0"/>
          <w:numId w:val="7"/>
        </w:numPr>
        <w:spacing w:after="0" w:line="240" w:lineRule="auto"/>
        <w:jc w:val="both"/>
        <w:rPr>
          <w:rFonts w:eastAsiaTheme="minorEastAsia"/>
        </w:rPr>
      </w:pPr>
      <w:r w:rsidRPr="2D6FEB22">
        <w:rPr>
          <w:rFonts w:ascii="Rockwell" w:hAnsi="Rockwell" w:cs="Arial"/>
        </w:rPr>
        <w:t>Asegurar la elaboración y consolidación de la información estadística mensual.</w:t>
      </w:r>
    </w:p>
    <w:p w14:paraId="59C3AED9" w14:textId="77777777" w:rsidR="00476581" w:rsidRPr="00775A68" w:rsidRDefault="00476581" w:rsidP="00440E4F">
      <w:pPr>
        <w:pStyle w:val="Prrafodelista"/>
        <w:numPr>
          <w:ilvl w:val="0"/>
          <w:numId w:val="7"/>
        </w:numPr>
        <w:spacing w:after="0" w:line="240" w:lineRule="auto"/>
        <w:jc w:val="both"/>
        <w:rPr>
          <w:rFonts w:eastAsiaTheme="minorEastAsia"/>
        </w:rPr>
      </w:pPr>
      <w:r w:rsidRPr="2D6FEB22">
        <w:rPr>
          <w:rFonts w:ascii="Rockwell" w:hAnsi="Rockwell" w:cs="Arial"/>
        </w:rPr>
        <w:t>Asegurar que el área cuente con el material y equipo necesario para su funcionamiento.</w:t>
      </w:r>
    </w:p>
    <w:p w14:paraId="4317AE39" w14:textId="77777777" w:rsidR="00476581" w:rsidRPr="00775A68" w:rsidRDefault="00476581" w:rsidP="00440E4F">
      <w:pPr>
        <w:pStyle w:val="Prrafodelista"/>
        <w:numPr>
          <w:ilvl w:val="0"/>
          <w:numId w:val="7"/>
        </w:numPr>
        <w:spacing w:after="0" w:line="240" w:lineRule="auto"/>
        <w:jc w:val="both"/>
        <w:rPr>
          <w:rFonts w:eastAsiaTheme="minorEastAsia"/>
        </w:rPr>
      </w:pPr>
      <w:r w:rsidRPr="2D6FEB22">
        <w:rPr>
          <w:rFonts w:ascii="Rockwell" w:hAnsi="Rockwell" w:cs="Arial"/>
        </w:rPr>
        <w:t>Supervisar el cumplimiento de técnicas, procedimientos y medidas de bioseguridad.</w:t>
      </w:r>
    </w:p>
    <w:p w14:paraId="7E83900D" w14:textId="77777777" w:rsidR="00476581" w:rsidRPr="00775A68" w:rsidRDefault="00476581" w:rsidP="00440E4F">
      <w:pPr>
        <w:pStyle w:val="Prrafodelista"/>
        <w:numPr>
          <w:ilvl w:val="0"/>
          <w:numId w:val="7"/>
        </w:numPr>
        <w:spacing w:after="0" w:line="240" w:lineRule="auto"/>
        <w:jc w:val="both"/>
        <w:rPr>
          <w:rFonts w:eastAsiaTheme="minorEastAsia"/>
        </w:rPr>
      </w:pPr>
      <w:r w:rsidRPr="2D6FEB22">
        <w:rPr>
          <w:rFonts w:ascii="Rockwell" w:hAnsi="Rockwell" w:cs="Arial"/>
        </w:rPr>
        <w:t>Velar por el fiel cumplimiento de la normativa para la protección radiológica.</w:t>
      </w:r>
    </w:p>
    <w:p w14:paraId="183A50A4" w14:textId="0E3067F9" w:rsidR="00476581" w:rsidRPr="00775A68" w:rsidRDefault="00476581" w:rsidP="00440E4F">
      <w:pPr>
        <w:pStyle w:val="Prrafodelista"/>
        <w:numPr>
          <w:ilvl w:val="0"/>
          <w:numId w:val="7"/>
        </w:numPr>
        <w:spacing w:after="0" w:line="240" w:lineRule="auto"/>
        <w:jc w:val="both"/>
        <w:rPr>
          <w:rFonts w:eastAsiaTheme="minorEastAsia"/>
        </w:rPr>
      </w:pPr>
      <w:r w:rsidRPr="2D6FEB22">
        <w:rPr>
          <w:rFonts w:ascii="Rockwell" w:hAnsi="Rockwell" w:cs="Arial"/>
        </w:rPr>
        <w:t xml:space="preserve">Coordinar la toma de radiografías convencionales, portátiles y estudios especiales a </w:t>
      </w:r>
      <w:r w:rsidR="0C947960" w:rsidRPr="2D6FEB22">
        <w:rPr>
          <w:rFonts w:ascii="Rockwell" w:hAnsi="Rockwell" w:cs="Arial"/>
        </w:rPr>
        <w:t>usuario</w:t>
      </w:r>
      <w:r w:rsidRPr="2D6FEB22">
        <w:rPr>
          <w:rFonts w:ascii="Rockwell" w:hAnsi="Rockwell" w:cs="Arial"/>
        </w:rPr>
        <w:t>s de consulta externa, emergencia, hospitalización y sala de operaciones.</w:t>
      </w:r>
    </w:p>
    <w:p w14:paraId="10345842" w14:textId="77777777" w:rsidR="00476581" w:rsidRPr="00775A68" w:rsidRDefault="00476581" w:rsidP="00440E4F">
      <w:pPr>
        <w:pStyle w:val="Prrafodelista"/>
        <w:numPr>
          <w:ilvl w:val="0"/>
          <w:numId w:val="7"/>
        </w:numPr>
        <w:spacing w:after="0" w:line="240" w:lineRule="auto"/>
        <w:jc w:val="both"/>
        <w:rPr>
          <w:rFonts w:eastAsiaTheme="minorEastAsia"/>
        </w:rPr>
      </w:pPr>
      <w:r w:rsidRPr="2D6FEB22">
        <w:rPr>
          <w:rFonts w:ascii="Rockwell" w:hAnsi="Rockwell" w:cs="Arial"/>
        </w:rPr>
        <w:t>Coordinar el control de calidad para cada estudio de imágenes.</w:t>
      </w:r>
    </w:p>
    <w:p w14:paraId="432A83B0" w14:textId="77777777" w:rsidR="00476581" w:rsidRDefault="01CA9991" w:rsidP="00440E4F">
      <w:pPr>
        <w:pStyle w:val="Prrafodelista"/>
        <w:numPr>
          <w:ilvl w:val="0"/>
          <w:numId w:val="7"/>
        </w:numPr>
        <w:spacing w:after="0" w:line="240" w:lineRule="auto"/>
        <w:jc w:val="both"/>
        <w:rPr>
          <w:rFonts w:ascii="Rockwell" w:hAnsi="Rockwell" w:cs="Arial"/>
        </w:rPr>
      </w:pPr>
      <w:r w:rsidRPr="49FAC532">
        <w:rPr>
          <w:rFonts w:ascii="Rockwell" w:hAnsi="Rockwell" w:cs="Arial"/>
        </w:rPr>
        <w:t xml:space="preserve">Asegurar el buen uso, funcionamiento y mantenimiento de los equipos del área de imágenes. </w:t>
      </w:r>
    </w:p>
    <w:p w14:paraId="3274F6B4" w14:textId="7814F4D5" w:rsidR="768FAB6D" w:rsidRDefault="768FAB6D" w:rsidP="00440E4F">
      <w:pPr>
        <w:pStyle w:val="Prrafodelista"/>
        <w:numPr>
          <w:ilvl w:val="0"/>
          <w:numId w:val="7"/>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2CE4F8E6" w14:textId="53EAEC7F" w:rsidR="49FAC532" w:rsidRDefault="49FAC532" w:rsidP="49FAC532">
      <w:pPr>
        <w:spacing w:after="0" w:line="240" w:lineRule="auto"/>
        <w:jc w:val="both"/>
        <w:rPr>
          <w:rFonts w:ascii="Rockwell" w:hAnsi="Rockwell" w:cs="Arial"/>
        </w:rPr>
      </w:pPr>
    </w:p>
    <w:p w14:paraId="198F2101" w14:textId="77777777" w:rsidR="00D11770" w:rsidRDefault="00D11770" w:rsidP="00D11770">
      <w:pPr>
        <w:rPr>
          <w:rFonts w:ascii="Rockwell" w:hAnsi="Rockwell"/>
        </w:rPr>
      </w:pPr>
      <w:r w:rsidRPr="003D1DCE">
        <w:rPr>
          <w:rFonts w:ascii="Rockwell" w:hAnsi="Rockwell"/>
          <w:b/>
          <w:bCs/>
        </w:rPr>
        <w:t>• Estructura de Cargos:</w:t>
      </w:r>
      <w:r w:rsidRPr="003D1DCE">
        <w:rPr>
          <w:rFonts w:ascii="Rockwell" w:hAnsi="Rockwell"/>
        </w:rPr>
        <w:t xml:space="preserve"> </w:t>
      </w:r>
    </w:p>
    <w:p w14:paraId="510ADB1E" w14:textId="22F1DD6F" w:rsidR="00476581" w:rsidRDefault="00D11770" w:rsidP="00D11770">
      <w:pPr>
        <w:rPr>
          <w:rFonts w:ascii="Rockwell" w:hAnsi="Rockwell" w:cs="Arial"/>
        </w:rPr>
      </w:pPr>
      <w:r w:rsidRPr="003D1DCE">
        <w:rPr>
          <w:rFonts w:ascii="Rockwell" w:hAnsi="Rockwell"/>
        </w:rPr>
        <w:t>Encargado (a) de la Sección de Diagnóstico e Imágenes Manual de organización y funciones Fecha de aprobación:25 /05/2021 76 Los demás cargos que integran esta unidad serán definidos en el Manual de Cargos, aprobado por el Ministerio de Administración Pública (MAP)</w:t>
      </w:r>
      <w:r w:rsidR="00476581">
        <w:rPr>
          <w:rFonts w:ascii="Rockwell" w:hAnsi="Rockwell" w:cs="Arial"/>
        </w:rPr>
        <w:br w:type="page"/>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14:paraId="0DA70379" w14:textId="77777777" w:rsidTr="49FAC532">
        <w:tc>
          <w:tcPr>
            <w:tcW w:w="3121" w:type="dxa"/>
            <w:shd w:val="clear" w:color="auto" w:fill="F2F2F2" w:themeFill="background1" w:themeFillShade="F2"/>
          </w:tcPr>
          <w:p w14:paraId="2884E21F" w14:textId="77777777" w:rsidR="00476581" w:rsidRDefault="00476581" w:rsidP="007F2B04">
            <w:pPr>
              <w:spacing w:line="240" w:lineRule="auto"/>
              <w:jc w:val="both"/>
              <w:rPr>
                <w:rFonts w:ascii="Rockwell" w:hAnsi="Rockwell" w:cs="Arial"/>
                <w:lang w:val="es-ES"/>
              </w:rPr>
            </w:pPr>
            <w:r w:rsidRPr="18D08AF5">
              <w:rPr>
                <w:rFonts w:ascii="Rockwell" w:hAnsi="Rockwell" w:cs="Arial"/>
                <w:lang w:val="es-ES"/>
              </w:rPr>
              <w:lastRenderedPageBreak/>
              <w:t>Título de la Unidad</w:t>
            </w:r>
          </w:p>
        </w:tc>
        <w:tc>
          <w:tcPr>
            <w:tcW w:w="5741" w:type="dxa"/>
          </w:tcPr>
          <w:p w14:paraId="0CE37909" w14:textId="77777777" w:rsidR="00476581" w:rsidRDefault="00476581" w:rsidP="007F2B04">
            <w:pPr>
              <w:pStyle w:val="Ttulo3"/>
              <w:framePr w:wrap="around"/>
            </w:pPr>
            <w:bookmarkStart w:id="76" w:name="_Toc105532083"/>
            <w:r>
              <w:rPr>
                <w:color w:val="000000" w:themeColor="text1"/>
              </w:rPr>
              <w:t>Banco de Sangre</w:t>
            </w:r>
            <w:bookmarkEnd w:id="76"/>
          </w:p>
        </w:tc>
      </w:tr>
      <w:tr w:rsidR="00476581" w14:paraId="4415B0FF" w14:textId="77777777" w:rsidTr="49FAC532">
        <w:tc>
          <w:tcPr>
            <w:tcW w:w="3121" w:type="dxa"/>
            <w:shd w:val="clear" w:color="auto" w:fill="F2F2F2" w:themeFill="background1" w:themeFillShade="F2"/>
          </w:tcPr>
          <w:p w14:paraId="5B3CEB15" w14:textId="77777777" w:rsidR="00476581" w:rsidRDefault="00476581" w:rsidP="007F2B04">
            <w:pPr>
              <w:spacing w:line="240" w:lineRule="auto"/>
              <w:jc w:val="both"/>
              <w:rPr>
                <w:rFonts w:ascii="Rockwell" w:hAnsi="Rockwell" w:cs="Arial"/>
                <w:lang w:val="es-ES"/>
              </w:rPr>
            </w:pPr>
            <w:r w:rsidRPr="18D08AF5">
              <w:rPr>
                <w:rFonts w:ascii="Rockwell" w:hAnsi="Rockwell" w:cs="Arial"/>
                <w:lang w:val="es-ES"/>
              </w:rPr>
              <w:t>Naturaleza de la Unidad</w:t>
            </w:r>
          </w:p>
        </w:tc>
        <w:tc>
          <w:tcPr>
            <w:tcW w:w="5741" w:type="dxa"/>
          </w:tcPr>
          <w:p w14:paraId="4B137253" w14:textId="77777777" w:rsidR="00476581" w:rsidRPr="00560671" w:rsidRDefault="00476581" w:rsidP="007F2B04">
            <w:pPr>
              <w:spacing w:before="240" w:after="120" w:line="240" w:lineRule="auto"/>
              <w:jc w:val="both"/>
              <w:rPr>
                <w:rFonts w:ascii="Rockwell" w:hAnsi="Rockwell" w:cs="Arial"/>
                <w:lang w:val="es-ES"/>
              </w:rPr>
            </w:pPr>
            <w:r w:rsidRPr="00560671">
              <w:rPr>
                <w:rFonts w:ascii="Rockwell" w:hAnsi="Rockwell" w:cs="Arial"/>
              </w:rPr>
              <w:t>Sustantiva u Operativo</w:t>
            </w:r>
          </w:p>
        </w:tc>
      </w:tr>
      <w:tr w:rsidR="00476581" w14:paraId="5DA5A773" w14:textId="77777777" w:rsidTr="49FAC532">
        <w:tc>
          <w:tcPr>
            <w:tcW w:w="3121" w:type="dxa"/>
            <w:shd w:val="clear" w:color="auto" w:fill="F2F2F2" w:themeFill="background1" w:themeFillShade="F2"/>
          </w:tcPr>
          <w:p w14:paraId="0F33EE1F" w14:textId="77777777" w:rsidR="00476581" w:rsidRDefault="00476581" w:rsidP="007F2B04">
            <w:pPr>
              <w:spacing w:line="240" w:lineRule="auto"/>
              <w:jc w:val="both"/>
              <w:rPr>
                <w:rFonts w:ascii="Rockwell" w:hAnsi="Rockwell" w:cs="Arial"/>
                <w:lang w:val="es-ES"/>
              </w:rPr>
            </w:pPr>
            <w:r w:rsidRPr="18D08AF5">
              <w:rPr>
                <w:rFonts w:ascii="Rockwell" w:hAnsi="Rockwell" w:cs="Arial"/>
                <w:lang w:val="es-ES"/>
              </w:rPr>
              <w:t>Estructura Orgánica</w:t>
            </w:r>
          </w:p>
        </w:tc>
        <w:tc>
          <w:tcPr>
            <w:tcW w:w="5741" w:type="dxa"/>
          </w:tcPr>
          <w:p w14:paraId="5642D9AD" w14:textId="77777777" w:rsidR="00476581" w:rsidRPr="00560671" w:rsidRDefault="00476581" w:rsidP="007F2B04">
            <w:pPr>
              <w:spacing w:after="0" w:line="240" w:lineRule="auto"/>
              <w:jc w:val="both"/>
            </w:pPr>
            <w:r w:rsidRPr="00560671">
              <w:rPr>
                <w:rFonts w:ascii="Rockwell" w:hAnsi="Rockwell" w:cs="Arial"/>
                <w:lang w:val="es-ES"/>
              </w:rPr>
              <w:t>El personal que la integra</w:t>
            </w:r>
          </w:p>
        </w:tc>
      </w:tr>
      <w:tr w:rsidR="00476581" w14:paraId="23E7F5E0" w14:textId="77777777" w:rsidTr="49FAC532">
        <w:tc>
          <w:tcPr>
            <w:tcW w:w="3121" w:type="dxa"/>
            <w:shd w:val="clear" w:color="auto" w:fill="F2F2F2" w:themeFill="background1" w:themeFillShade="F2"/>
          </w:tcPr>
          <w:p w14:paraId="3715CC4E" w14:textId="77777777" w:rsidR="00476581" w:rsidRDefault="00476581" w:rsidP="007F2B04">
            <w:pPr>
              <w:spacing w:line="240" w:lineRule="auto"/>
              <w:jc w:val="both"/>
              <w:rPr>
                <w:rFonts w:ascii="Rockwell" w:hAnsi="Rockwell" w:cs="Arial"/>
                <w:lang w:val="es-ES"/>
              </w:rPr>
            </w:pPr>
            <w:r w:rsidRPr="18D08AF5">
              <w:rPr>
                <w:rFonts w:ascii="Rockwell" w:hAnsi="Rockwell" w:cs="Arial"/>
                <w:lang w:val="es-ES"/>
              </w:rPr>
              <w:t>Relación de Dependencia</w:t>
            </w:r>
          </w:p>
        </w:tc>
        <w:tc>
          <w:tcPr>
            <w:tcW w:w="5741" w:type="dxa"/>
          </w:tcPr>
          <w:p w14:paraId="5A4BAAE5" w14:textId="77777777" w:rsidR="00476581" w:rsidRPr="00560671" w:rsidRDefault="00476581" w:rsidP="007F2B04">
            <w:pPr>
              <w:spacing w:line="240" w:lineRule="auto"/>
              <w:jc w:val="both"/>
              <w:rPr>
                <w:rFonts w:ascii="Rockwell" w:hAnsi="Rockwell" w:cs="Arial"/>
              </w:rPr>
            </w:pPr>
            <w:r w:rsidRPr="00560671">
              <w:rPr>
                <w:rFonts w:ascii="Rockwell" w:hAnsi="Rockwell" w:cs="Arial"/>
              </w:rPr>
              <w:t>Con Servicio de apoyo a la Gestión Médica</w:t>
            </w:r>
          </w:p>
        </w:tc>
      </w:tr>
      <w:tr w:rsidR="00476581" w14:paraId="7DA814AE" w14:textId="77777777" w:rsidTr="49FAC532">
        <w:trPr>
          <w:trHeight w:val="364"/>
        </w:trPr>
        <w:tc>
          <w:tcPr>
            <w:tcW w:w="3121" w:type="dxa"/>
            <w:shd w:val="clear" w:color="auto" w:fill="F2F2F2" w:themeFill="background1" w:themeFillShade="F2"/>
          </w:tcPr>
          <w:p w14:paraId="14D04E52" w14:textId="77777777" w:rsidR="00476581" w:rsidRDefault="00476581" w:rsidP="007F2B04">
            <w:pPr>
              <w:spacing w:line="240" w:lineRule="auto"/>
              <w:jc w:val="both"/>
              <w:rPr>
                <w:rFonts w:ascii="Rockwell" w:hAnsi="Rockwell" w:cs="Arial"/>
                <w:lang w:val="es-ES"/>
              </w:rPr>
            </w:pPr>
            <w:r w:rsidRPr="18D08AF5">
              <w:rPr>
                <w:rFonts w:ascii="Rockwell" w:hAnsi="Rockwell" w:cs="Arial"/>
                <w:lang w:val="es-ES"/>
              </w:rPr>
              <w:t>Coordinación</w:t>
            </w:r>
          </w:p>
        </w:tc>
        <w:tc>
          <w:tcPr>
            <w:tcW w:w="5741" w:type="dxa"/>
          </w:tcPr>
          <w:p w14:paraId="16595F42" w14:textId="4D0FACC9" w:rsidR="00476581" w:rsidRPr="00560671" w:rsidRDefault="12D0D15C" w:rsidP="1F113B33">
            <w:pPr>
              <w:spacing w:after="0" w:line="240" w:lineRule="auto"/>
              <w:rPr>
                <w:rFonts w:ascii="Rockwell" w:hAnsi="Rockwell" w:cs="Arial"/>
              </w:rPr>
            </w:pPr>
            <w:r w:rsidRPr="1F113B33">
              <w:rPr>
                <w:rFonts w:ascii="Rockwell" w:hAnsi="Rockwell" w:cs="Arial"/>
              </w:rPr>
              <w:t>Con las</w:t>
            </w:r>
            <w:r w:rsidR="034DF6F3" w:rsidRPr="1F113B33">
              <w:rPr>
                <w:rFonts w:ascii="Rockwell" w:hAnsi="Rockwell" w:cs="Arial"/>
              </w:rPr>
              <w:t xml:space="preserve"> unidades </w:t>
            </w:r>
            <w:r w:rsidRPr="1F113B33">
              <w:rPr>
                <w:rFonts w:ascii="Rockwell" w:hAnsi="Rockwell" w:cs="Arial"/>
              </w:rPr>
              <w:t>asistenciales del hospital</w:t>
            </w:r>
          </w:p>
        </w:tc>
      </w:tr>
    </w:tbl>
    <w:p w14:paraId="4E1EA69B" w14:textId="1C220849" w:rsidR="02B15107" w:rsidRDefault="02B15107" w:rsidP="00440E4F">
      <w:pPr>
        <w:numPr>
          <w:ilvl w:val="0"/>
          <w:numId w:val="45"/>
        </w:numPr>
        <w:spacing w:after="0" w:line="240" w:lineRule="auto"/>
        <w:ind w:left="284" w:hanging="426"/>
        <w:jc w:val="both"/>
        <w:rPr>
          <w:rFonts w:eastAsiaTheme="minorEastAsia"/>
          <w:b/>
          <w:bCs/>
        </w:rPr>
      </w:pPr>
      <w:r w:rsidRPr="49FAC532">
        <w:rPr>
          <w:rFonts w:ascii="Rockwell" w:hAnsi="Rockwell" w:cs="Arial"/>
          <w:b/>
          <w:bCs/>
        </w:rPr>
        <w:t>Organigrama:</w:t>
      </w:r>
    </w:p>
    <w:p w14:paraId="4476213D" w14:textId="36CD2DD3" w:rsidR="7705AF5F" w:rsidRDefault="7705AF5F" w:rsidP="49FAC532">
      <w:pPr>
        <w:spacing w:after="0" w:line="240" w:lineRule="auto"/>
        <w:ind w:left="284"/>
        <w:jc w:val="both"/>
      </w:pPr>
      <w:r w:rsidRPr="49FAC532">
        <w:rPr>
          <w:rFonts w:ascii="Rockwell" w:hAnsi="Rockwell" w:cs="Arial"/>
          <w:b/>
          <w:bCs/>
        </w:rPr>
        <w:t xml:space="preserve">                                                      </w:t>
      </w:r>
      <w:r>
        <w:rPr>
          <w:noProof/>
        </w:rPr>
        <w:drawing>
          <wp:inline distT="0" distB="0" distL="0" distR="0" wp14:anchorId="0EB047E5" wp14:editId="4D61FB26">
            <wp:extent cx="1981200" cy="1247775"/>
            <wp:effectExtent l="0" t="0" r="0" b="0"/>
            <wp:docPr id="120455354" name="Imagen 120455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4">
                      <a:extLst>
                        <a:ext uri="{28A0092B-C50C-407E-A947-70E740481C1C}">
                          <a14:useLocalDpi xmlns:a14="http://schemas.microsoft.com/office/drawing/2010/main" val="0"/>
                        </a:ext>
                      </a:extLst>
                    </a:blip>
                    <a:stretch>
                      <a:fillRect/>
                    </a:stretch>
                  </pic:blipFill>
                  <pic:spPr>
                    <a:xfrm>
                      <a:off x="0" y="0"/>
                      <a:ext cx="1981200" cy="1247775"/>
                    </a:xfrm>
                    <a:prstGeom prst="rect">
                      <a:avLst/>
                    </a:prstGeom>
                  </pic:spPr>
                </pic:pic>
              </a:graphicData>
            </a:graphic>
          </wp:inline>
        </w:drawing>
      </w:r>
    </w:p>
    <w:p w14:paraId="342E4FC6" w14:textId="696B3BB3" w:rsidR="00476581" w:rsidRDefault="12D0D15C" w:rsidP="00440E4F">
      <w:pPr>
        <w:numPr>
          <w:ilvl w:val="0"/>
          <w:numId w:val="45"/>
        </w:numPr>
        <w:spacing w:after="0" w:line="240" w:lineRule="auto"/>
        <w:ind w:left="284" w:hanging="426"/>
        <w:jc w:val="both"/>
        <w:rPr>
          <w:rFonts w:eastAsiaTheme="minorEastAsia"/>
          <w:b/>
          <w:bCs/>
        </w:rPr>
      </w:pPr>
      <w:r w:rsidRPr="1F113B33">
        <w:rPr>
          <w:rFonts w:ascii="Rockwell" w:hAnsi="Rockwell" w:cs="Arial"/>
          <w:b/>
          <w:bCs/>
        </w:rPr>
        <w:t>Objetivo General:</w:t>
      </w:r>
    </w:p>
    <w:p w14:paraId="59668B8D" w14:textId="497F5653" w:rsidR="00476581" w:rsidRDefault="00476581" w:rsidP="1F113B33">
      <w:pPr>
        <w:spacing w:after="0" w:line="240" w:lineRule="auto"/>
        <w:jc w:val="both"/>
        <w:rPr>
          <w:rFonts w:ascii="Rockwell" w:hAnsi="Rockwell" w:cs="Arial"/>
          <w:b/>
          <w:bCs/>
        </w:rPr>
      </w:pPr>
    </w:p>
    <w:p w14:paraId="49330B0F" w14:textId="1AEB3BD8" w:rsidR="00476581" w:rsidRDefault="0100B7DB" w:rsidP="1F113B33">
      <w:pPr>
        <w:spacing w:after="0" w:line="240" w:lineRule="auto"/>
        <w:ind w:left="284"/>
        <w:jc w:val="both"/>
        <w:rPr>
          <w:rFonts w:ascii="Calibri" w:eastAsia="Batang" w:hAnsi="Calibri"/>
        </w:rPr>
      </w:pPr>
      <w:r w:rsidRPr="1F113B33">
        <w:rPr>
          <w:rFonts w:ascii="Rockwell" w:hAnsi="Rockwell" w:cs="Arial"/>
        </w:rPr>
        <w:t>Garantizar la obtención, recolección, conservación y   aplicación</w:t>
      </w:r>
      <w:r w:rsidR="2F44A953" w:rsidRPr="1F113B33">
        <w:rPr>
          <w:rFonts w:ascii="Rockwell" w:hAnsi="Rockwell" w:cs="Arial"/>
        </w:rPr>
        <w:t xml:space="preserve"> de la sangre</w:t>
      </w:r>
      <w:r w:rsidRPr="1F113B33">
        <w:rPr>
          <w:rFonts w:ascii="Rockwell" w:hAnsi="Rockwell" w:cs="Arial"/>
        </w:rPr>
        <w:t xml:space="preserve"> humana, así como para analizar y conservar, aplicar y suministrar componentes específicos de la misma, asegurando la correcta preparación, conservación, almacenamiento y suministro según las normas y protocolos establecidos.</w:t>
      </w:r>
    </w:p>
    <w:p w14:paraId="5ECB201F" w14:textId="33A27C6A" w:rsidR="00476581" w:rsidRDefault="00476581" w:rsidP="1F113B33">
      <w:pPr>
        <w:spacing w:after="0" w:line="240" w:lineRule="auto"/>
        <w:ind w:left="284"/>
        <w:jc w:val="both"/>
        <w:rPr>
          <w:rFonts w:ascii="Calibri" w:eastAsia="Batang" w:hAnsi="Calibri"/>
          <w:color w:val="FF0000"/>
        </w:rPr>
      </w:pPr>
    </w:p>
    <w:p w14:paraId="319C35E1" w14:textId="77777777" w:rsidR="00476581" w:rsidRPr="00226AC2" w:rsidRDefault="12D0D15C" w:rsidP="00440E4F">
      <w:pPr>
        <w:numPr>
          <w:ilvl w:val="0"/>
          <w:numId w:val="45"/>
        </w:numPr>
        <w:spacing w:after="0" w:line="240" w:lineRule="auto"/>
        <w:ind w:left="284" w:hanging="426"/>
        <w:jc w:val="both"/>
        <w:rPr>
          <w:rFonts w:eastAsiaTheme="minorEastAsia"/>
          <w:b/>
          <w:bCs/>
        </w:rPr>
      </w:pPr>
      <w:r w:rsidRPr="1F113B33">
        <w:rPr>
          <w:rFonts w:ascii="Rockwell" w:hAnsi="Rockwell" w:cs="Arial"/>
          <w:b/>
          <w:bCs/>
        </w:rPr>
        <w:t>Funciones Principales:</w:t>
      </w:r>
    </w:p>
    <w:p w14:paraId="50CBD2CD" w14:textId="77777777" w:rsidR="00476581" w:rsidRDefault="00476581" w:rsidP="00440E4F">
      <w:pPr>
        <w:pStyle w:val="Prrafodelista"/>
        <w:numPr>
          <w:ilvl w:val="0"/>
          <w:numId w:val="8"/>
        </w:numPr>
        <w:spacing w:after="0" w:line="240" w:lineRule="auto"/>
        <w:jc w:val="both"/>
        <w:rPr>
          <w:rFonts w:eastAsiaTheme="minorEastAsia"/>
        </w:rPr>
      </w:pPr>
      <w:r w:rsidRPr="2D6FEB22">
        <w:rPr>
          <w:rFonts w:ascii="Rockwell" w:hAnsi="Rockwell" w:cs="Arial"/>
        </w:rPr>
        <w:t>Asegurar el cumplimiento de las normas y protocolos establecidos para la detección de agentes infectantes o patógenos, así como para su debida administración.</w:t>
      </w:r>
    </w:p>
    <w:p w14:paraId="3662E90D" w14:textId="373BC79D" w:rsidR="00476581" w:rsidRDefault="17C4F9C8" w:rsidP="00440E4F">
      <w:pPr>
        <w:pStyle w:val="Prrafodelista"/>
        <w:numPr>
          <w:ilvl w:val="0"/>
          <w:numId w:val="8"/>
        </w:numPr>
        <w:spacing w:after="0" w:line="240" w:lineRule="auto"/>
        <w:jc w:val="both"/>
        <w:rPr>
          <w:rFonts w:eastAsiaTheme="minorEastAsia"/>
        </w:rPr>
      </w:pPr>
      <w:r w:rsidRPr="5144A5DD">
        <w:rPr>
          <w:rFonts w:ascii="Rockwell" w:hAnsi="Rockwell" w:cs="Arial"/>
        </w:rPr>
        <w:t xml:space="preserve">Recibir muestras de </w:t>
      </w:r>
      <w:r w:rsidR="597C5408" w:rsidRPr="5144A5DD">
        <w:rPr>
          <w:rFonts w:ascii="Rockwell" w:hAnsi="Rockwell" w:cs="Arial"/>
        </w:rPr>
        <w:t>sangre, tabular</w:t>
      </w:r>
      <w:r w:rsidRPr="5144A5DD">
        <w:rPr>
          <w:rFonts w:ascii="Rockwell" w:hAnsi="Rockwell" w:cs="Arial"/>
        </w:rPr>
        <w:t xml:space="preserve"> su entrada, procesarlas y darle salida.</w:t>
      </w:r>
    </w:p>
    <w:p w14:paraId="0B9364C1" w14:textId="77777777" w:rsidR="00476581" w:rsidRDefault="00476581" w:rsidP="00440E4F">
      <w:pPr>
        <w:pStyle w:val="Prrafodelista"/>
        <w:numPr>
          <w:ilvl w:val="0"/>
          <w:numId w:val="8"/>
        </w:numPr>
        <w:spacing w:after="0" w:line="240" w:lineRule="auto"/>
        <w:jc w:val="both"/>
        <w:rPr>
          <w:rFonts w:eastAsiaTheme="minorEastAsia"/>
        </w:rPr>
      </w:pPr>
      <w:r w:rsidRPr="2D6FEB22">
        <w:rPr>
          <w:rFonts w:ascii="Rockwell" w:hAnsi="Rockwell" w:cs="Arial"/>
        </w:rPr>
        <w:t>Garantizar la correcta preparación, conservación, almacenamiento y suministro de sangre humana</w:t>
      </w:r>
    </w:p>
    <w:p w14:paraId="308CE91A" w14:textId="63A2EAC4" w:rsidR="00476581" w:rsidRDefault="00476581" w:rsidP="00440E4F">
      <w:pPr>
        <w:pStyle w:val="Prrafodelista"/>
        <w:numPr>
          <w:ilvl w:val="0"/>
          <w:numId w:val="8"/>
        </w:numPr>
        <w:spacing w:after="0" w:line="240" w:lineRule="auto"/>
        <w:jc w:val="both"/>
        <w:rPr>
          <w:rFonts w:eastAsiaTheme="minorEastAsia"/>
        </w:rPr>
      </w:pPr>
      <w:r w:rsidRPr="2D6FEB22">
        <w:rPr>
          <w:rFonts w:ascii="Rockwell" w:hAnsi="Rockwell" w:cs="Arial"/>
        </w:rPr>
        <w:t>Realizar las pruebas de tamizajes a todas las bolsas de sangre para su respectiva transfusión, asegurando el manejo oportuno de las transfusiones a l</w:t>
      </w:r>
      <w:r w:rsidR="3179E944" w:rsidRPr="2D6FEB22">
        <w:rPr>
          <w:rFonts w:ascii="Rockwell" w:hAnsi="Rockwell" w:cs="Arial"/>
        </w:rPr>
        <w:t xml:space="preserve">os usuarios </w:t>
      </w:r>
      <w:r w:rsidRPr="2D6FEB22">
        <w:rPr>
          <w:rFonts w:ascii="Rockwell" w:hAnsi="Rockwell" w:cs="Arial"/>
        </w:rPr>
        <w:t>hospitalizados y donantes de sangre.</w:t>
      </w:r>
    </w:p>
    <w:p w14:paraId="28D74BA2" w14:textId="77777777" w:rsidR="00476581" w:rsidRPr="009215F3" w:rsidRDefault="00476581" w:rsidP="00440E4F">
      <w:pPr>
        <w:pStyle w:val="Prrafodelista"/>
        <w:numPr>
          <w:ilvl w:val="0"/>
          <w:numId w:val="8"/>
        </w:numPr>
        <w:spacing w:after="0" w:line="240" w:lineRule="auto"/>
        <w:jc w:val="both"/>
        <w:rPr>
          <w:rFonts w:eastAsiaTheme="minorEastAsia"/>
        </w:rPr>
      </w:pPr>
      <w:bookmarkStart w:id="77" w:name="_Hlk45111381"/>
      <w:r w:rsidRPr="2D6FEB22">
        <w:rPr>
          <w:rFonts w:ascii="Rockwell" w:hAnsi="Rockwell" w:cs="Arial"/>
        </w:rPr>
        <w:t>Contribuir en conjunto con el Servicio Regional de Salud en el desarrollo de la Red de servicios de transfusión de sangre y hemoderivados, promoviendo la donación voluntaria y altruista y fortaleciendo la extracción, tamizaje, conservación, y logística de transporte oportuno y seguro.</w:t>
      </w:r>
    </w:p>
    <w:bookmarkEnd w:id="77"/>
    <w:p w14:paraId="667D60BD" w14:textId="25A1C67E" w:rsidR="00476581" w:rsidRDefault="00476581" w:rsidP="00440E4F">
      <w:pPr>
        <w:pStyle w:val="Prrafodelista"/>
        <w:numPr>
          <w:ilvl w:val="0"/>
          <w:numId w:val="8"/>
        </w:numPr>
        <w:spacing w:after="0" w:line="240" w:lineRule="auto"/>
        <w:jc w:val="both"/>
        <w:rPr>
          <w:rFonts w:eastAsiaTheme="minorEastAsia"/>
        </w:rPr>
      </w:pPr>
      <w:r w:rsidRPr="2D6FEB22">
        <w:rPr>
          <w:rFonts w:ascii="Rockwell" w:hAnsi="Rockwell" w:cs="Arial"/>
        </w:rPr>
        <w:t xml:space="preserve">Garantizar la continuidad de la atención a las personas y la cadena de procesos para la provisión oportuna de sangre a los </w:t>
      </w:r>
      <w:r w:rsidR="2366836F" w:rsidRPr="2D6FEB22">
        <w:rPr>
          <w:rFonts w:ascii="Rockwell" w:hAnsi="Rockwell" w:cs="Arial"/>
        </w:rPr>
        <w:t>usuarios.</w:t>
      </w:r>
    </w:p>
    <w:p w14:paraId="72F51929" w14:textId="77777777" w:rsidR="00476581" w:rsidRDefault="00476581" w:rsidP="00440E4F">
      <w:pPr>
        <w:pStyle w:val="Prrafodelista"/>
        <w:numPr>
          <w:ilvl w:val="0"/>
          <w:numId w:val="8"/>
        </w:numPr>
        <w:spacing w:after="0" w:line="240" w:lineRule="auto"/>
        <w:jc w:val="both"/>
        <w:rPr>
          <w:rFonts w:eastAsiaTheme="minorEastAsia"/>
        </w:rPr>
      </w:pPr>
      <w:r w:rsidRPr="2D6FEB22">
        <w:rPr>
          <w:rFonts w:ascii="Rockwell" w:hAnsi="Rockwell" w:cs="Arial"/>
        </w:rPr>
        <w:t>Planificar la cobertura de necesidades y la distribución de sangre y hemoderivados del hospital.</w:t>
      </w:r>
    </w:p>
    <w:p w14:paraId="3FD32651" w14:textId="7B5CB02C" w:rsidR="00476581" w:rsidRDefault="00476581" w:rsidP="00440E4F">
      <w:pPr>
        <w:pStyle w:val="Prrafodelista"/>
        <w:numPr>
          <w:ilvl w:val="0"/>
          <w:numId w:val="8"/>
        </w:numPr>
        <w:spacing w:after="0" w:line="240" w:lineRule="auto"/>
        <w:jc w:val="both"/>
        <w:rPr>
          <w:rFonts w:eastAsiaTheme="minorEastAsia"/>
        </w:rPr>
      </w:pPr>
      <w:r w:rsidRPr="2D6FEB22">
        <w:rPr>
          <w:rFonts w:ascii="Rockwell" w:hAnsi="Rockwell" w:cs="Arial"/>
        </w:rPr>
        <w:t xml:space="preserve">Asegurar el suministro de sangre y hemoderivados en los casos </w:t>
      </w:r>
      <w:r w:rsidR="6930924B" w:rsidRPr="2D6FEB22">
        <w:rPr>
          <w:rFonts w:ascii="Rockwell" w:hAnsi="Rockwell" w:cs="Arial"/>
        </w:rPr>
        <w:t>a usuario</w:t>
      </w:r>
      <w:r w:rsidRPr="2D6FEB22">
        <w:rPr>
          <w:rFonts w:ascii="Rockwell" w:hAnsi="Rockwell" w:cs="Arial"/>
        </w:rPr>
        <w:t>s sensibilizados o de necesidades derivadas de circunstancias de emergencia.</w:t>
      </w:r>
    </w:p>
    <w:p w14:paraId="2271C4F9" w14:textId="77777777" w:rsidR="00476581" w:rsidRDefault="00476581" w:rsidP="00440E4F">
      <w:pPr>
        <w:pStyle w:val="Prrafodelista"/>
        <w:numPr>
          <w:ilvl w:val="0"/>
          <w:numId w:val="8"/>
        </w:numPr>
        <w:spacing w:after="0" w:line="240" w:lineRule="auto"/>
        <w:jc w:val="both"/>
        <w:rPr>
          <w:rFonts w:eastAsiaTheme="minorEastAsia"/>
        </w:rPr>
      </w:pPr>
      <w:r w:rsidRPr="2D6FEB22">
        <w:rPr>
          <w:rFonts w:ascii="Rockwell" w:hAnsi="Rockwell" w:cs="Arial"/>
        </w:rPr>
        <w:t>Disponer de un inventario actualizado referente a donantes, recursos materiales y humanos y actividad de los diferentes bancos de sangre y de las necesidades de sangre, plasma y hemoderivados en su ámbito territorial.</w:t>
      </w:r>
    </w:p>
    <w:p w14:paraId="019E4C3E" w14:textId="77777777" w:rsidR="00476581" w:rsidRPr="006A4B93" w:rsidRDefault="00476581" w:rsidP="00440E4F">
      <w:pPr>
        <w:pStyle w:val="Prrafodelista"/>
        <w:numPr>
          <w:ilvl w:val="0"/>
          <w:numId w:val="8"/>
        </w:numPr>
        <w:spacing w:after="0" w:line="240" w:lineRule="auto"/>
        <w:jc w:val="both"/>
        <w:rPr>
          <w:rFonts w:eastAsiaTheme="minorEastAsia"/>
        </w:rPr>
      </w:pPr>
      <w:r w:rsidRPr="2D6FEB22">
        <w:rPr>
          <w:rFonts w:ascii="Rockwell" w:hAnsi="Rockwell" w:cs="Arial"/>
        </w:rPr>
        <w:lastRenderedPageBreak/>
        <w:t xml:space="preserve">Garantizar el buen manejo del Servicio de Banco de Sangre a través de la elaboración de planes, documentos y actividades que contribuyan al buen funcionamiento. </w:t>
      </w:r>
    </w:p>
    <w:p w14:paraId="30DF9A73" w14:textId="4FFF43D7" w:rsidR="00476581" w:rsidRPr="007C5D71" w:rsidRDefault="12D0D15C" w:rsidP="00440E4F">
      <w:pPr>
        <w:pStyle w:val="Prrafodelista"/>
        <w:numPr>
          <w:ilvl w:val="0"/>
          <w:numId w:val="8"/>
        </w:numPr>
        <w:spacing w:after="0" w:line="240" w:lineRule="auto"/>
        <w:jc w:val="both"/>
        <w:rPr>
          <w:rFonts w:eastAsiaTheme="minorEastAsia"/>
        </w:rPr>
      </w:pPr>
      <w:r w:rsidRPr="1F113B33">
        <w:rPr>
          <w:rFonts w:ascii="Rockwell" w:hAnsi="Rockwell" w:cs="Arial"/>
        </w:rPr>
        <w:t xml:space="preserve">Gestionar la recolección de información de producción del servicio y generar informes para su análisis y evaluación </w:t>
      </w:r>
      <w:r w:rsidR="27EE466A" w:rsidRPr="1F113B33">
        <w:rPr>
          <w:rFonts w:ascii="Rockwell" w:hAnsi="Rockwell" w:cs="Arial"/>
        </w:rPr>
        <w:t>de acuerdo con</w:t>
      </w:r>
      <w:r w:rsidRPr="1F113B33">
        <w:rPr>
          <w:rFonts w:ascii="Rockwell" w:hAnsi="Rockwell" w:cs="Arial"/>
        </w:rPr>
        <w:t xml:space="preserve"> los requerimientos establecidos por las autoridades sanitarias competentes.</w:t>
      </w:r>
    </w:p>
    <w:p w14:paraId="0D3502E7" w14:textId="77777777" w:rsidR="00476581" w:rsidRDefault="00476581" w:rsidP="00440E4F">
      <w:pPr>
        <w:pStyle w:val="Prrafodelista"/>
        <w:numPr>
          <w:ilvl w:val="0"/>
          <w:numId w:val="8"/>
        </w:numPr>
        <w:spacing w:after="0" w:line="240" w:lineRule="auto"/>
        <w:jc w:val="both"/>
        <w:rPr>
          <w:rFonts w:eastAsiaTheme="minorEastAsia"/>
        </w:rPr>
      </w:pPr>
      <w:r w:rsidRPr="2D6FEB22">
        <w:rPr>
          <w:rFonts w:ascii="Rockwell" w:hAnsi="Rockwell" w:cs="Arial"/>
        </w:rPr>
        <w:t>Velar por el adecuado manejo y mantenimiento preventivo y de reparación de equipos bio-médicos del servicio de Banco de sangre</w:t>
      </w:r>
    </w:p>
    <w:p w14:paraId="45BCFDB8" w14:textId="77777777" w:rsidR="00476581" w:rsidRDefault="00476581" w:rsidP="00440E4F">
      <w:pPr>
        <w:pStyle w:val="Prrafodelista"/>
        <w:numPr>
          <w:ilvl w:val="0"/>
          <w:numId w:val="8"/>
        </w:numPr>
        <w:spacing w:after="0" w:line="240" w:lineRule="auto"/>
        <w:jc w:val="both"/>
        <w:rPr>
          <w:rFonts w:eastAsiaTheme="minorEastAsia"/>
        </w:rPr>
      </w:pPr>
      <w:r w:rsidRPr="2D6FEB22">
        <w:rPr>
          <w:rFonts w:ascii="Rockwell" w:hAnsi="Rockwell" w:cs="Arial"/>
        </w:rPr>
        <w:t>Gestionar adecuadamente los reactivos e insumos del servicio.</w:t>
      </w:r>
    </w:p>
    <w:p w14:paraId="7E5E5AF6" w14:textId="77777777" w:rsidR="00476581" w:rsidRPr="00C40393" w:rsidRDefault="01CA9991" w:rsidP="00440E4F">
      <w:pPr>
        <w:pStyle w:val="Prrafodelista"/>
        <w:numPr>
          <w:ilvl w:val="0"/>
          <w:numId w:val="8"/>
        </w:numPr>
        <w:spacing w:after="0" w:line="240" w:lineRule="auto"/>
        <w:jc w:val="both"/>
        <w:rPr>
          <w:rFonts w:ascii="Rockwell" w:hAnsi="Rockwell" w:cs="Arial"/>
        </w:rPr>
      </w:pPr>
      <w:r w:rsidRPr="49FAC532">
        <w:rPr>
          <w:rFonts w:ascii="Rockwell" w:hAnsi="Rockwell" w:cs="Arial"/>
        </w:rPr>
        <w:t>Fomentar la actualización de los conocimientos, basado en las normativas y estándares de calidad establecidos apoyando las actividades de educación continua del personal.</w:t>
      </w:r>
    </w:p>
    <w:p w14:paraId="52C9D08C" w14:textId="47BC93EB" w:rsidR="2833E70B" w:rsidRDefault="2833E70B" w:rsidP="00440E4F">
      <w:pPr>
        <w:pStyle w:val="Prrafodelista"/>
        <w:numPr>
          <w:ilvl w:val="0"/>
          <w:numId w:val="8"/>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596745A9" w14:textId="2D9C188A" w:rsidR="49FAC532" w:rsidRDefault="49FAC532" w:rsidP="49FAC532">
      <w:pPr>
        <w:spacing w:after="0" w:line="240" w:lineRule="auto"/>
        <w:jc w:val="both"/>
        <w:rPr>
          <w:rFonts w:ascii="Rockwell" w:hAnsi="Rockwell" w:cs="Arial"/>
        </w:rPr>
      </w:pPr>
    </w:p>
    <w:p w14:paraId="04D49318" w14:textId="77777777" w:rsidR="00476581" w:rsidRDefault="00476581" w:rsidP="00476581">
      <w:pPr>
        <w:spacing w:after="0" w:line="240" w:lineRule="auto"/>
        <w:ind w:left="644" w:hanging="360"/>
        <w:jc w:val="both"/>
        <w:rPr>
          <w:rFonts w:ascii="Rockwell" w:hAnsi="Rockwell" w:cs="Arial"/>
          <w:color w:val="FF0000"/>
        </w:rPr>
      </w:pPr>
    </w:p>
    <w:p w14:paraId="239D06DC" w14:textId="77777777" w:rsidR="007F6AEE" w:rsidRDefault="007F6AEE" w:rsidP="007F6AEE">
      <w:pPr>
        <w:spacing w:after="0" w:line="240" w:lineRule="auto"/>
        <w:ind w:left="644" w:hanging="360"/>
        <w:jc w:val="both"/>
        <w:rPr>
          <w:rFonts w:ascii="Rockwell" w:hAnsi="Rockwell"/>
        </w:rPr>
      </w:pPr>
      <w:r w:rsidRPr="00FA6DB5">
        <w:rPr>
          <w:rFonts w:ascii="Rockwell" w:hAnsi="Rockwell"/>
          <w:b/>
          <w:bCs/>
        </w:rPr>
        <w:t>Estructura de Cargos:</w:t>
      </w:r>
      <w:r w:rsidRPr="00FA6DB5">
        <w:rPr>
          <w:rFonts w:ascii="Rockwell" w:hAnsi="Rockwell"/>
        </w:rPr>
        <w:t xml:space="preserve"> </w:t>
      </w:r>
    </w:p>
    <w:p w14:paraId="5A1CE1F0" w14:textId="77777777" w:rsidR="007F6AEE" w:rsidRDefault="007F6AEE" w:rsidP="007F6AEE">
      <w:pPr>
        <w:spacing w:after="0" w:line="240" w:lineRule="auto"/>
        <w:ind w:left="644" w:hanging="360"/>
        <w:jc w:val="both"/>
        <w:rPr>
          <w:rFonts w:ascii="Rockwell" w:hAnsi="Rockwell"/>
        </w:rPr>
      </w:pPr>
    </w:p>
    <w:p w14:paraId="2F70B37F" w14:textId="18445E0D" w:rsidR="007F6AEE" w:rsidRPr="00FA6DB5" w:rsidRDefault="007F6AEE" w:rsidP="007F6AEE">
      <w:pPr>
        <w:spacing w:after="0" w:line="240" w:lineRule="auto"/>
        <w:rPr>
          <w:rFonts w:ascii="Rockwell" w:eastAsia="Rockwell" w:hAnsi="Rockwell" w:cs="Rockwell"/>
          <w:color w:val="FF0000"/>
        </w:rPr>
      </w:pPr>
      <w:r w:rsidRPr="00FA6DB5">
        <w:rPr>
          <w:rFonts w:ascii="Rockwell" w:hAnsi="Rockwell"/>
        </w:rPr>
        <w:t>Encargado (a) de la Sección Banco de Sangre Los demás cargos que integran esta unidad serán definidos en el Manual de Cargos, aprobado por el Ministerio de Administración Pública (MAP).</w:t>
      </w:r>
    </w:p>
    <w:p w14:paraId="3673C55A" w14:textId="5E194B8B" w:rsidR="1F113B33" w:rsidRDefault="1F113B33" w:rsidP="007F6AEE">
      <w:pPr>
        <w:spacing w:after="0" w:line="240" w:lineRule="auto"/>
        <w:ind w:left="360" w:hanging="360"/>
        <w:rPr>
          <w:rFonts w:ascii="Rockwell" w:hAnsi="Rockwell" w:cs="Arial"/>
          <w:color w:val="FF0000"/>
        </w:rPr>
      </w:pPr>
    </w:p>
    <w:p w14:paraId="088C73FC" w14:textId="3DD92D39" w:rsidR="1F113B33" w:rsidRDefault="1F113B33" w:rsidP="1F113B33">
      <w:pPr>
        <w:spacing w:after="0" w:line="240" w:lineRule="auto"/>
        <w:ind w:left="644" w:hanging="360"/>
        <w:jc w:val="both"/>
        <w:rPr>
          <w:rFonts w:ascii="Rockwell" w:hAnsi="Rockwell" w:cs="Arial"/>
          <w:color w:val="FF0000"/>
        </w:rPr>
      </w:pPr>
    </w:p>
    <w:p w14:paraId="59AF6E58" w14:textId="410F7DA9" w:rsidR="1F113B33" w:rsidRDefault="1F113B33" w:rsidP="1F113B33">
      <w:pPr>
        <w:spacing w:after="0" w:line="240" w:lineRule="auto"/>
        <w:ind w:left="644" w:hanging="360"/>
        <w:jc w:val="both"/>
        <w:rPr>
          <w:rFonts w:ascii="Rockwell" w:hAnsi="Rockwell" w:cs="Arial"/>
          <w:color w:val="FF0000"/>
        </w:rPr>
      </w:pPr>
    </w:p>
    <w:p w14:paraId="422AEB2A" w14:textId="755CA00B" w:rsidR="1F113B33" w:rsidRDefault="1F113B33" w:rsidP="1F113B33">
      <w:pPr>
        <w:spacing w:after="0" w:line="240" w:lineRule="auto"/>
        <w:ind w:left="644" w:hanging="360"/>
        <w:jc w:val="both"/>
        <w:rPr>
          <w:rFonts w:ascii="Rockwell" w:hAnsi="Rockwell" w:cs="Arial"/>
          <w:color w:val="FF0000"/>
        </w:rPr>
      </w:pPr>
    </w:p>
    <w:p w14:paraId="25FA571F" w14:textId="7C5FC2AD" w:rsidR="1F113B33" w:rsidRDefault="1F113B33" w:rsidP="1F113B33">
      <w:pPr>
        <w:spacing w:after="0" w:line="240" w:lineRule="auto"/>
        <w:ind w:left="644" w:hanging="360"/>
        <w:jc w:val="both"/>
        <w:rPr>
          <w:rFonts w:ascii="Rockwell" w:hAnsi="Rockwell" w:cs="Arial"/>
          <w:color w:val="FF0000"/>
        </w:rPr>
      </w:pPr>
    </w:p>
    <w:p w14:paraId="15C24069" w14:textId="43957CC3" w:rsidR="1F113B33" w:rsidRDefault="1F113B33" w:rsidP="1F113B33">
      <w:pPr>
        <w:spacing w:after="0" w:line="240" w:lineRule="auto"/>
        <w:ind w:left="644" w:hanging="360"/>
        <w:jc w:val="both"/>
        <w:rPr>
          <w:rFonts w:ascii="Rockwell" w:hAnsi="Rockwell" w:cs="Arial"/>
          <w:color w:val="FF0000"/>
        </w:rPr>
      </w:pPr>
    </w:p>
    <w:p w14:paraId="305B0479" w14:textId="5429B4F9" w:rsidR="1F113B33" w:rsidRDefault="1F113B33" w:rsidP="1F113B33">
      <w:pPr>
        <w:spacing w:after="0" w:line="240" w:lineRule="auto"/>
        <w:ind w:left="644" w:hanging="360"/>
        <w:jc w:val="both"/>
        <w:rPr>
          <w:rFonts w:ascii="Rockwell" w:hAnsi="Rockwell" w:cs="Arial"/>
          <w:color w:val="FF0000"/>
        </w:rPr>
      </w:pPr>
    </w:p>
    <w:p w14:paraId="7F273DA1" w14:textId="0A6585F0" w:rsidR="1F113B33" w:rsidRDefault="1F113B33" w:rsidP="1F113B33">
      <w:pPr>
        <w:spacing w:after="0" w:line="240" w:lineRule="auto"/>
        <w:ind w:left="644" w:hanging="360"/>
        <w:jc w:val="both"/>
        <w:rPr>
          <w:rFonts w:ascii="Rockwell" w:hAnsi="Rockwell" w:cs="Arial"/>
          <w:color w:val="FF0000"/>
        </w:rPr>
      </w:pPr>
    </w:p>
    <w:p w14:paraId="740B39C4" w14:textId="5908A1A7" w:rsidR="1F113B33" w:rsidRDefault="1F113B33" w:rsidP="1F113B33">
      <w:pPr>
        <w:spacing w:after="0" w:line="240" w:lineRule="auto"/>
        <w:ind w:left="644" w:hanging="360"/>
        <w:jc w:val="both"/>
        <w:rPr>
          <w:rFonts w:ascii="Rockwell" w:hAnsi="Rockwell" w:cs="Arial"/>
          <w:color w:val="FF0000"/>
        </w:rPr>
      </w:pPr>
    </w:p>
    <w:p w14:paraId="767EFB80" w14:textId="7CFF2F88" w:rsidR="1F113B33" w:rsidRDefault="1F113B33" w:rsidP="1F113B33">
      <w:pPr>
        <w:spacing w:after="0" w:line="240" w:lineRule="auto"/>
        <w:ind w:left="644" w:hanging="360"/>
        <w:jc w:val="both"/>
        <w:rPr>
          <w:rFonts w:ascii="Rockwell" w:hAnsi="Rockwell" w:cs="Arial"/>
          <w:color w:val="FF0000"/>
        </w:rPr>
      </w:pPr>
    </w:p>
    <w:p w14:paraId="70527374" w14:textId="32A457D3" w:rsidR="1F113B33" w:rsidRDefault="1F113B33" w:rsidP="1F113B33">
      <w:pPr>
        <w:spacing w:after="0" w:line="240" w:lineRule="auto"/>
        <w:ind w:left="644" w:hanging="360"/>
        <w:jc w:val="both"/>
        <w:rPr>
          <w:rFonts w:ascii="Rockwell" w:hAnsi="Rockwell" w:cs="Arial"/>
          <w:color w:val="FF0000"/>
        </w:rPr>
      </w:pPr>
    </w:p>
    <w:p w14:paraId="711B7605" w14:textId="743AFD46" w:rsidR="1F113B33" w:rsidRDefault="1F113B33" w:rsidP="1F113B33">
      <w:pPr>
        <w:spacing w:after="0" w:line="240" w:lineRule="auto"/>
        <w:ind w:left="644" w:hanging="360"/>
        <w:jc w:val="both"/>
        <w:rPr>
          <w:rFonts w:ascii="Rockwell" w:hAnsi="Rockwell" w:cs="Arial"/>
          <w:color w:val="FF0000"/>
        </w:rPr>
      </w:pPr>
    </w:p>
    <w:p w14:paraId="50B6AFC4" w14:textId="240D571F" w:rsidR="1F113B33" w:rsidRDefault="1F113B33" w:rsidP="1F113B33">
      <w:pPr>
        <w:spacing w:after="0" w:line="240" w:lineRule="auto"/>
        <w:ind w:left="644" w:hanging="360"/>
        <w:jc w:val="both"/>
        <w:rPr>
          <w:rFonts w:ascii="Rockwell" w:hAnsi="Rockwell" w:cs="Arial"/>
          <w:color w:val="FF0000"/>
        </w:rPr>
      </w:pPr>
    </w:p>
    <w:p w14:paraId="4C810084" w14:textId="2CFFDB30" w:rsidR="1F113B33" w:rsidRDefault="1F113B33" w:rsidP="1F113B33">
      <w:pPr>
        <w:spacing w:after="0" w:line="240" w:lineRule="auto"/>
        <w:ind w:left="644" w:hanging="360"/>
        <w:jc w:val="both"/>
        <w:rPr>
          <w:rFonts w:ascii="Rockwell" w:hAnsi="Rockwell" w:cs="Arial"/>
          <w:color w:val="FF0000"/>
        </w:rPr>
      </w:pPr>
    </w:p>
    <w:p w14:paraId="6BF73577" w14:textId="682E02DC" w:rsidR="1F113B33" w:rsidRDefault="1F113B33" w:rsidP="1F113B33">
      <w:pPr>
        <w:spacing w:after="0" w:line="240" w:lineRule="auto"/>
        <w:ind w:left="644" w:hanging="360"/>
        <w:jc w:val="both"/>
        <w:rPr>
          <w:rFonts w:ascii="Rockwell" w:hAnsi="Rockwell" w:cs="Arial"/>
          <w:color w:val="FF0000"/>
        </w:rPr>
      </w:pPr>
    </w:p>
    <w:p w14:paraId="481A9C25" w14:textId="6B8B5080" w:rsidR="1F113B33" w:rsidRDefault="1F113B33" w:rsidP="1F113B33">
      <w:pPr>
        <w:spacing w:after="0" w:line="240" w:lineRule="auto"/>
        <w:ind w:left="644" w:hanging="360"/>
        <w:jc w:val="both"/>
        <w:rPr>
          <w:rFonts w:ascii="Rockwell" w:hAnsi="Rockwell" w:cs="Arial"/>
          <w:color w:val="FF0000"/>
        </w:rPr>
      </w:pPr>
    </w:p>
    <w:p w14:paraId="5D99816E" w14:textId="13C7C2AD" w:rsidR="1F113B33" w:rsidRDefault="1F113B33" w:rsidP="1F113B33">
      <w:pPr>
        <w:spacing w:after="0" w:line="240" w:lineRule="auto"/>
        <w:ind w:left="644" w:hanging="360"/>
        <w:jc w:val="both"/>
        <w:rPr>
          <w:rFonts w:ascii="Rockwell" w:hAnsi="Rockwell" w:cs="Arial"/>
          <w:color w:val="FF0000"/>
        </w:rPr>
      </w:pPr>
    </w:p>
    <w:p w14:paraId="02DBE23E" w14:textId="6065A27D" w:rsidR="1F113B33" w:rsidRDefault="1F113B33" w:rsidP="1F113B33">
      <w:pPr>
        <w:spacing w:after="0" w:line="240" w:lineRule="auto"/>
        <w:ind w:left="644" w:hanging="360"/>
        <w:jc w:val="both"/>
        <w:rPr>
          <w:rFonts w:ascii="Rockwell" w:hAnsi="Rockwell" w:cs="Arial"/>
          <w:color w:val="FF0000"/>
        </w:rPr>
      </w:pPr>
    </w:p>
    <w:p w14:paraId="70CA9C88" w14:textId="583BDB57" w:rsidR="1F113B33" w:rsidRDefault="1F113B33" w:rsidP="1F113B33">
      <w:pPr>
        <w:spacing w:after="0" w:line="240" w:lineRule="auto"/>
        <w:ind w:left="644" w:hanging="360"/>
        <w:jc w:val="both"/>
        <w:rPr>
          <w:rFonts w:ascii="Rockwell" w:hAnsi="Rockwell" w:cs="Arial"/>
          <w:color w:val="FF0000"/>
        </w:rPr>
      </w:pPr>
    </w:p>
    <w:p w14:paraId="350553B1" w14:textId="5D567038" w:rsidR="1F113B33" w:rsidRDefault="1F113B33" w:rsidP="1F113B33">
      <w:pPr>
        <w:spacing w:after="0" w:line="240" w:lineRule="auto"/>
        <w:ind w:left="644" w:hanging="360"/>
        <w:jc w:val="both"/>
        <w:rPr>
          <w:rFonts w:ascii="Rockwell" w:hAnsi="Rockwell" w:cs="Arial"/>
          <w:color w:val="FF0000"/>
        </w:rPr>
      </w:pPr>
    </w:p>
    <w:p w14:paraId="21AF1FB9" w14:textId="454DA7CE" w:rsidR="1F113B33" w:rsidRDefault="1F113B33" w:rsidP="1F113B33">
      <w:pPr>
        <w:spacing w:after="0" w:line="240" w:lineRule="auto"/>
        <w:ind w:left="644" w:hanging="360"/>
        <w:jc w:val="both"/>
        <w:rPr>
          <w:rFonts w:ascii="Rockwell" w:hAnsi="Rockwell" w:cs="Arial"/>
          <w:color w:val="FF0000"/>
        </w:rPr>
      </w:pPr>
    </w:p>
    <w:p w14:paraId="2A40083E" w14:textId="2ACEE1A6" w:rsidR="1F113B33" w:rsidRDefault="1F113B33" w:rsidP="1F113B33">
      <w:pPr>
        <w:spacing w:after="0" w:line="240" w:lineRule="auto"/>
        <w:ind w:left="644" w:hanging="360"/>
        <w:jc w:val="both"/>
        <w:rPr>
          <w:rFonts w:ascii="Rockwell" w:hAnsi="Rockwell" w:cs="Arial"/>
          <w:color w:val="FF0000"/>
        </w:rPr>
      </w:pPr>
    </w:p>
    <w:p w14:paraId="1CB4EE1F" w14:textId="58509758" w:rsidR="1F113B33" w:rsidRDefault="1F113B33" w:rsidP="1F113B33">
      <w:pPr>
        <w:spacing w:after="0" w:line="240" w:lineRule="auto"/>
        <w:ind w:left="644" w:hanging="360"/>
        <w:jc w:val="both"/>
        <w:rPr>
          <w:rFonts w:ascii="Rockwell" w:hAnsi="Rockwell" w:cs="Arial"/>
          <w:color w:val="FF0000"/>
        </w:rPr>
      </w:pPr>
    </w:p>
    <w:p w14:paraId="4A14CFCC" w14:textId="093B0843" w:rsidR="1F113B33" w:rsidRDefault="1F113B33" w:rsidP="1F113B33">
      <w:pPr>
        <w:spacing w:after="0" w:line="240" w:lineRule="auto"/>
        <w:ind w:left="644" w:hanging="360"/>
        <w:jc w:val="both"/>
        <w:rPr>
          <w:rFonts w:ascii="Rockwell" w:hAnsi="Rockwell" w:cs="Arial"/>
          <w:color w:val="FF0000"/>
        </w:rPr>
      </w:pPr>
    </w:p>
    <w:p w14:paraId="4888C974" w14:textId="2BFA5235" w:rsidR="1F113B33" w:rsidRDefault="1F113B33" w:rsidP="1F113B33">
      <w:pPr>
        <w:spacing w:after="0" w:line="240" w:lineRule="auto"/>
        <w:ind w:left="644" w:hanging="360"/>
        <w:jc w:val="both"/>
        <w:rPr>
          <w:rFonts w:ascii="Rockwell" w:hAnsi="Rockwell" w:cs="Arial"/>
          <w:color w:val="FF0000"/>
        </w:rPr>
      </w:pPr>
    </w:p>
    <w:p w14:paraId="71B70E51" w14:textId="002412A5" w:rsidR="1F113B33" w:rsidRDefault="1F113B33" w:rsidP="1F113B33">
      <w:pPr>
        <w:spacing w:after="0" w:line="240" w:lineRule="auto"/>
        <w:ind w:left="644" w:hanging="360"/>
        <w:jc w:val="both"/>
        <w:rPr>
          <w:rFonts w:ascii="Rockwell" w:hAnsi="Rockwell" w:cs="Arial"/>
          <w:color w:val="FF0000"/>
        </w:rPr>
      </w:pPr>
    </w:p>
    <w:p w14:paraId="2C0F21A7" w14:textId="01591B7E" w:rsidR="1F113B33" w:rsidRDefault="1F113B33" w:rsidP="1F113B33">
      <w:pPr>
        <w:spacing w:after="0" w:line="240" w:lineRule="auto"/>
        <w:ind w:left="644" w:hanging="360"/>
        <w:jc w:val="both"/>
        <w:rPr>
          <w:rFonts w:ascii="Rockwell" w:hAnsi="Rockwell" w:cs="Arial"/>
          <w:color w:val="FF0000"/>
        </w:rPr>
      </w:pPr>
    </w:p>
    <w:p w14:paraId="094EFE10" w14:textId="63212D44" w:rsidR="1F113B33" w:rsidRDefault="1F113B33" w:rsidP="1F113B33">
      <w:pPr>
        <w:spacing w:after="0" w:line="240" w:lineRule="auto"/>
        <w:ind w:left="644" w:hanging="360"/>
        <w:jc w:val="both"/>
        <w:rPr>
          <w:rFonts w:ascii="Rockwell" w:hAnsi="Rockwell" w:cs="Arial"/>
          <w:color w:val="FF0000"/>
        </w:rPr>
      </w:pPr>
    </w:p>
    <w:p w14:paraId="5B982EC1" w14:textId="74FB22A6" w:rsidR="1F113B33" w:rsidRDefault="1F113B33" w:rsidP="1F113B33">
      <w:pPr>
        <w:spacing w:after="0" w:line="240" w:lineRule="auto"/>
        <w:ind w:left="644" w:hanging="360"/>
        <w:jc w:val="both"/>
        <w:rPr>
          <w:rFonts w:ascii="Rockwell" w:hAnsi="Rockwell" w:cs="Arial"/>
          <w:color w:val="FF0000"/>
        </w:rPr>
      </w:pPr>
    </w:p>
    <w:p w14:paraId="5EED0FBF" w14:textId="306E3D7F" w:rsidR="1F113B33" w:rsidRDefault="1F113B33" w:rsidP="49FAC532">
      <w:pPr>
        <w:spacing w:after="0" w:line="240" w:lineRule="auto"/>
        <w:ind w:left="284"/>
        <w:jc w:val="both"/>
        <w:rPr>
          <w:rFonts w:ascii="Rockwell" w:hAnsi="Rockwell" w:cs="Arial"/>
          <w:color w:val="FF0000"/>
        </w:rPr>
      </w:pPr>
    </w:p>
    <w:p w14:paraId="6C4036B4" w14:textId="0604DC5F" w:rsidR="1F113B33" w:rsidRDefault="1F113B33" w:rsidP="1F113B33">
      <w:pPr>
        <w:spacing w:after="0" w:line="240" w:lineRule="auto"/>
        <w:ind w:left="644" w:hanging="360"/>
        <w:jc w:val="both"/>
        <w:rPr>
          <w:rFonts w:ascii="Rockwell" w:hAnsi="Rockwell" w:cs="Arial"/>
          <w:color w:val="FF0000"/>
        </w:rPr>
      </w:pPr>
    </w:p>
    <w:p w14:paraId="09521420" w14:textId="06100286" w:rsidR="1F113B33" w:rsidRDefault="1F113B33" w:rsidP="1F113B33">
      <w:pPr>
        <w:spacing w:after="0" w:line="240" w:lineRule="auto"/>
        <w:ind w:left="644" w:hanging="360"/>
        <w:jc w:val="both"/>
        <w:rPr>
          <w:rFonts w:ascii="Rockwell" w:hAnsi="Rockwell" w:cs="Arial"/>
          <w:color w:val="FF0000"/>
        </w:rPr>
      </w:pPr>
    </w:p>
    <w:p w14:paraId="1306DFE5" w14:textId="232B59A7" w:rsidR="1F113B33" w:rsidRDefault="1F113B33" w:rsidP="1F113B33">
      <w:pPr>
        <w:spacing w:after="0" w:line="240" w:lineRule="auto"/>
        <w:ind w:left="644" w:hanging="360"/>
        <w:jc w:val="both"/>
        <w:rPr>
          <w:rFonts w:ascii="Rockwell" w:hAnsi="Rockwell" w:cs="Arial"/>
          <w:color w:val="FF000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14:paraId="2363A6C4" w14:textId="77777777" w:rsidTr="49FAC532">
        <w:tc>
          <w:tcPr>
            <w:tcW w:w="3121" w:type="dxa"/>
            <w:shd w:val="clear" w:color="auto" w:fill="F2F2F2" w:themeFill="background1" w:themeFillShade="F2"/>
          </w:tcPr>
          <w:p w14:paraId="6A1BBFC8" w14:textId="77777777" w:rsidR="00476581" w:rsidRDefault="00476581" w:rsidP="007F2B04">
            <w:pPr>
              <w:spacing w:line="240" w:lineRule="auto"/>
              <w:jc w:val="both"/>
              <w:rPr>
                <w:rFonts w:ascii="Rockwell" w:hAnsi="Rockwell" w:cs="Arial"/>
                <w:lang w:val="es-ES"/>
              </w:rPr>
            </w:pPr>
            <w:r w:rsidRPr="18D08AF5">
              <w:rPr>
                <w:rFonts w:ascii="Rockwell" w:hAnsi="Rockwell" w:cs="Arial"/>
                <w:lang w:val="es-ES"/>
              </w:rPr>
              <w:t>Título de la Unidad</w:t>
            </w:r>
          </w:p>
        </w:tc>
        <w:tc>
          <w:tcPr>
            <w:tcW w:w="5741" w:type="dxa"/>
          </w:tcPr>
          <w:p w14:paraId="4599411C" w14:textId="78EDB790" w:rsidR="00476581" w:rsidRDefault="007F6AEE" w:rsidP="007F2B04">
            <w:pPr>
              <w:pStyle w:val="Ttulo3"/>
              <w:framePr w:wrap="around"/>
            </w:pPr>
            <w:bookmarkStart w:id="78" w:name="_Toc105532084"/>
            <w:r>
              <w:rPr>
                <w:color w:val="000000" w:themeColor="text1"/>
              </w:rPr>
              <w:t xml:space="preserve">Sección de </w:t>
            </w:r>
            <w:r w:rsidR="00476581" w:rsidRPr="008D49BA">
              <w:rPr>
                <w:color w:val="000000" w:themeColor="text1"/>
              </w:rPr>
              <w:t>Farmacia y Almacén de Medicamentos</w:t>
            </w:r>
            <w:bookmarkEnd w:id="78"/>
          </w:p>
        </w:tc>
      </w:tr>
      <w:tr w:rsidR="00476581" w14:paraId="71B17A93" w14:textId="77777777" w:rsidTr="49FAC532">
        <w:tc>
          <w:tcPr>
            <w:tcW w:w="3121" w:type="dxa"/>
            <w:shd w:val="clear" w:color="auto" w:fill="F2F2F2" w:themeFill="background1" w:themeFillShade="F2"/>
          </w:tcPr>
          <w:p w14:paraId="41016DA4" w14:textId="77777777" w:rsidR="00476581" w:rsidRDefault="00476581" w:rsidP="007F2B04">
            <w:pPr>
              <w:spacing w:line="240" w:lineRule="auto"/>
              <w:jc w:val="both"/>
              <w:rPr>
                <w:rFonts w:ascii="Rockwell" w:hAnsi="Rockwell" w:cs="Arial"/>
                <w:lang w:val="es-ES"/>
              </w:rPr>
            </w:pPr>
            <w:r w:rsidRPr="18D08AF5">
              <w:rPr>
                <w:rFonts w:ascii="Rockwell" w:hAnsi="Rockwell" w:cs="Arial"/>
                <w:lang w:val="es-ES"/>
              </w:rPr>
              <w:t>Naturaleza de la Unidad</w:t>
            </w:r>
          </w:p>
        </w:tc>
        <w:tc>
          <w:tcPr>
            <w:tcW w:w="5741" w:type="dxa"/>
          </w:tcPr>
          <w:p w14:paraId="6ED80E82" w14:textId="77777777" w:rsidR="00476581" w:rsidRPr="00560671" w:rsidRDefault="00476581" w:rsidP="007F2B04">
            <w:pPr>
              <w:spacing w:before="240" w:after="120" w:line="240" w:lineRule="auto"/>
              <w:jc w:val="both"/>
              <w:rPr>
                <w:rFonts w:ascii="Rockwell" w:hAnsi="Rockwell" w:cs="Arial"/>
                <w:lang w:val="es-ES"/>
              </w:rPr>
            </w:pPr>
            <w:r w:rsidRPr="00560671">
              <w:rPr>
                <w:rFonts w:ascii="Rockwell" w:hAnsi="Rockwell" w:cs="Arial"/>
              </w:rPr>
              <w:t>Sustantiva u Operativo</w:t>
            </w:r>
          </w:p>
        </w:tc>
      </w:tr>
      <w:tr w:rsidR="00476581" w14:paraId="3C91288F" w14:textId="77777777" w:rsidTr="49FAC532">
        <w:tc>
          <w:tcPr>
            <w:tcW w:w="3121" w:type="dxa"/>
            <w:shd w:val="clear" w:color="auto" w:fill="F2F2F2" w:themeFill="background1" w:themeFillShade="F2"/>
          </w:tcPr>
          <w:p w14:paraId="40B8423A" w14:textId="77777777" w:rsidR="00476581" w:rsidRDefault="00476581" w:rsidP="007F2B04">
            <w:pPr>
              <w:spacing w:line="240" w:lineRule="auto"/>
              <w:jc w:val="both"/>
              <w:rPr>
                <w:rFonts w:ascii="Rockwell" w:hAnsi="Rockwell" w:cs="Arial"/>
                <w:lang w:val="es-ES"/>
              </w:rPr>
            </w:pPr>
            <w:r w:rsidRPr="18D08AF5">
              <w:rPr>
                <w:rFonts w:ascii="Rockwell" w:hAnsi="Rockwell" w:cs="Arial"/>
                <w:lang w:val="es-ES"/>
              </w:rPr>
              <w:t>Estructura Orgánica</w:t>
            </w:r>
          </w:p>
        </w:tc>
        <w:tc>
          <w:tcPr>
            <w:tcW w:w="5741" w:type="dxa"/>
          </w:tcPr>
          <w:p w14:paraId="77D18967" w14:textId="77777777" w:rsidR="00476581" w:rsidRPr="00560671" w:rsidRDefault="00476581" w:rsidP="007F2B04">
            <w:pPr>
              <w:spacing w:after="0" w:line="240" w:lineRule="auto"/>
              <w:jc w:val="both"/>
            </w:pPr>
            <w:r w:rsidRPr="00560671">
              <w:rPr>
                <w:rFonts w:ascii="Rockwell" w:hAnsi="Rockwell" w:cs="Arial"/>
                <w:lang w:val="es-ES"/>
              </w:rPr>
              <w:t>El personal que la integra</w:t>
            </w:r>
          </w:p>
        </w:tc>
      </w:tr>
      <w:tr w:rsidR="00476581" w14:paraId="12BADDD8" w14:textId="77777777" w:rsidTr="49FAC532">
        <w:tc>
          <w:tcPr>
            <w:tcW w:w="3121" w:type="dxa"/>
            <w:shd w:val="clear" w:color="auto" w:fill="F2F2F2" w:themeFill="background1" w:themeFillShade="F2"/>
          </w:tcPr>
          <w:p w14:paraId="27CDBE68" w14:textId="77777777" w:rsidR="00476581" w:rsidRDefault="00476581" w:rsidP="007F2B04">
            <w:pPr>
              <w:spacing w:line="240" w:lineRule="auto"/>
              <w:jc w:val="both"/>
              <w:rPr>
                <w:rFonts w:ascii="Rockwell" w:hAnsi="Rockwell" w:cs="Arial"/>
                <w:lang w:val="es-ES"/>
              </w:rPr>
            </w:pPr>
            <w:r w:rsidRPr="18D08AF5">
              <w:rPr>
                <w:rFonts w:ascii="Rockwell" w:hAnsi="Rockwell" w:cs="Arial"/>
                <w:lang w:val="es-ES"/>
              </w:rPr>
              <w:t>Relación de Dependencia</w:t>
            </w:r>
          </w:p>
        </w:tc>
        <w:tc>
          <w:tcPr>
            <w:tcW w:w="5741" w:type="dxa"/>
          </w:tcPr>
          <w:p w14:paraId="1B0E6810" w14:textId="77777777" w:rsidR="00476581" w:rsidRPr="00560671" w:rsidRDefault="00476581" w:rsidP="007F2B04">
            <w:pPr>
              <w:spacing w:line="240" w:lineRule="auto"/>
              <w:jc w:val="both"/>
              <w:rPr>
                <w:rFonts w:ascii="Rockwell" w:hAnsi="Rockwell" w:cs="Arial"/>
              </w:rPr>
            </w:pPr>
            <w:r w:rsidRPr="00560671">
              <w:rPr>
                <w:rFonts w:ascii="Rockwell" w:hAnsi="Rockwell" w:cs="Arial"/>
              </w:rPr>
              <w:t>Con Servicio de apoyo a la Gestión Médica</w:t>
            </w:r>
          </w:p>
        </w:tc>
      </w:tr>
      <w:tr w:rsidR="00476581" w14:paraId="441D08B8" w14:textId="77777777" w:rsidTr="49FAC532">
        <w:trPr>
          <w:trHeight w:val="364"/>
        </w:trPr>
        <w:tc>
          <w:tcPr>
            <w:tcW w:w="3121" w:type="dxa"/>
            <w:shd w:val="clear" w:color="auto" w:fill="F2F2F2" w:themeFill="background1" w:themeFillShade="F2"/>
          </w:tcPr>
          <w:p w14:paraId="25DD6B81" w14:textId="77777777" w:rsidR="00476581" w:rsidRDefault="00476581" w:rsidP="007F2B04">
            <w:pPr>
              <w:spacing w:line="240" w:lineRule="auto"/>
              <w:jc w:val="both"/>
              <w:rPr>
                <w:rFonts w:ascii="Rockwell" w:hAnsi="Rockwell" w:cs="Arial"/>
                <w:lang w:val="es-ES"/>
              </w:rPr>
            </w:pPr>
            <w:r w:rsidRPr="18D08AF5">
              <w:rPr>
                <w:rFonts w:ascii="Rockwell" w:hAnsi="Rockwell" w:cs="Arial"/>
                <w:lang w:val="es-ES"/>
              </w:rPr>
              <w:t>Coordinación</w:t>
            </w:r>
          </w:p>
        </w:tc>
        <w:tc>
          <w:tcPr>
            <w:tcW w:w="5741" w:type="dxa"/>
          </w:tcPr>
          <w:p w14:paraId="3A720B01" w14:textId="06939AEC" w:rsidR="00476581" w:rsidRPr="00560671" w:rsidRDefault="12D0D15C" w:rsidP="1F113B33">
            <w:pPr>
              <w:spacing w:after="0" w:line="240" w:lineRule="auto"/>
              <w:rPr>
                <w:rFonts w:ascii="Rockwell" w:hAnsi="Rockwell" w:cs="Arial"/>
              </w:rPr>
            </w:pPr>
            <w:r w:rsidRPr="1F113B33">
              <w:rPr>
                <w:rFonts w:ascii="Rockwell" w:hAnsi="Rockwell" w:cs="Arial"/>
              </w:rPr>
              <w:t>Con las</w:t>
            </w:r>
            <w:r w:rsidR="20D38E01" w:rsidRPr="1F113B33">
              <w:rPr>
                <w:rFonts w:ascii="Rockwell" w:hAnsi="Rockwell" w:cs="Arial"/>
              </w:rPr>
              <w:t xml:space="preserve"> unidades </w:t>
            </w:r>
            <w:r w:rsidRPr="1F113B33">
              <w:rPr>
                <w:rFonts w:ascii="Rockwell" w:hAnsi="Rockwell" w:cs="Arial"/>
              </w:rPr>
              <w:t>asistenciales del hospital</w:t>
            </w:r>
          </w:p>
        </w:tc>
      </w:tr>
    </w:tbl>
    <w:p w14:paraId="5EED6940" w14:textId="1C220849" w:rsidR="4CACCB85" w:rsidRDefault="4CACCB85" w:rsidP="00440E4F">
      <w:pPr>
        <w:numPr>
          <w:ilvl w:val="0"/>
          <w:numId w:val="45"/>
        </w:numPr>
        <w:spacing w:after="0" w:line="240" w:lineRule="auto"/>
        <w:ind w:left="284" w:hanging="426"/>
        <w:jc w:val="both"/>
        <w:rPr>
          <w:rFonts w:eastAsiaTheme="minorEastAsia"/>
          <w:b/>
          <w:bCs/>
        </w:rPr>
      </w:pPr>
      <w:r w:rsidRPr="49FAC532">
        <w:rPr>
          <w:rFonts w:ascii="Rockwell" w:hAnsi="Rockwell" w:cs="Arial"/>
          <w:b/>
          <w:bCs/>
        </w:rPr>
        <w:t>Organigrama:</w:t>
      </w:r>
    </w:p>
    <w:p w14:paraId="4267CE81" w14:textId="0385D5A6" w:rsidR="62A11C9E" w:rsidRDefault="62A11C9E" w:rsidP="49FAC532">
      <w:pPr>
        <w:pStyle w:val="Contenido"/>
        <w:jc w:val="center"/>
      </w:pPr>
      <w:r>
        <w:rPr>
          <w:noProof/>
        </w:rPr>
        <w:drawing>
          <wp:inline distT="0" distB="0" distL="0" distR="0" wp14:anchorId="1FA8DEB6" wp14:editId="3BB32E28">
            <wp:extent cx="1981200" cy="1276350"/>
            <wp:effectExtent l="0" t="0" r="0" b="0"/>
            <wp:docPr id="1981077347" name="Imagen 1981077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a:extLst>
                        <a:ext uri="{28A0092B-C50C-407E-A947-70E740481C1C}">
                          <a14:useLocalDpi xmlns:a14="http://schemas.microsoft.com/office/drawing/2010/main" val="0"/>
                        </a:ext>
                      </a:extLst>
                    </a:blip>
                    <a:stretch>
                      <a:fillRect/>
                    </a:stretch>
                  </pic:blipFill>
                  <pic:spPr>
                    <a:xfrm>
                      <a:off x="0" y="0"/>
                      <a:ext cx="1981200" cy="1276350"/>
                    </a:xfrm>
                    <a:prstGeom prst="rect">
                      <a:avLst/>
                    </a:prstGeom>
                  </pic:spPr>
                </pic:pic>
              </a:graphicData>
            </a:graphic>
          </wp:inline>
        </w:drawing>
      </w:r>
    </w:p>
    <w:p w14:paraId="03A574E1" w14:textId="2C6326AA" w:rsidR="17C4F9C8" w:rsidRDefault="17C4F9C8" w:rsidP="00440E4F">
      <w:pPr>
        <w:numPr>
          <w:ilvl w:val="0"/>
          <w:numId w:val="45"/>
        </w:numPr>
        <w:spacing w:after="0" w:line="240" w:lineRule="auto"/>
        <w:ind w:left="284" w:hanging="426"/>
        <w:jc w:val="both"/>
        <w:rPr>
          <w:rFonts w:eastAsiaTheme="minorEastAsia"/>
          <w:b/>
          <w:bCs/>
        </w:rPr>
      </w:pPr>
      <w:r w:rsidRPr="5144A5DD">
        <w:rPr>
          <w:rFonts w:ascii="Rockwell" w:hAnsi="Rockwell" w:cs="Arial"/>
          <w:b/>
          <w:bCs/>
        </w:rPr>
        <w:t>Objetivo General:</w:t>
      </w:r>
    </w:p>
    <w:p w14:paraId="5606AE7E" w14:textId="3E7A5D5D" w:rsidR="5144A5DD" w:rsidRDefault="5144A5DD" w:rsidP="5144A5DD">
      <w:pPr>
        <w:spacing w:after="0" w:line="240" w:lineRule="auto"/>
        <w:jc w:val="both"/>
        <w:rPr>
          <w:rFonts w:ascii="Rockwell" w:hAnsi="Rockwell" w:cs="Arial"/>
          <w:b/>
          <w:bCs/>
        </w:rPr>
      </w:pPr>
    </w:p>
    <w:p w14:paraId="3CD6A15E" w14:textId="22CE5592" w:rsidR="00476581" w:rsidRPr="00F81188" w:rsidRDefault="6E007301" w:rsidP="1F113B33">
      <w:pPr>
        <w:spacing w:after="0" w:line="240" w:lineRule="auto"/>
        <w:ind w:left="284"/>
        <w:jc w:val="both"/>
        <w:rPr>
          <w:rFonts w:ascii="Calibri" w:eastAsia="Batang" w:hAnsi="Calibri"/>
        </w:rPr>
      </w:pPr>
      <w:r w:rsidRPr="5144A5DD">
        <w:rPr>
          <w:rFonts w:ascii="Rockwell" w:hAnsi="Rockwell" w:cs="Arial"/>
        </w:rPr>
        <w:t>Asegurar y controlar</w:t>
      </w:r>
      <w:r w:rsidR="17C4F9C8" w:rsidRPr="5144A5DD">
        <w:rPr>
          <w:rFonts w:ascii="Rockwell" w:hAnsi="Rockwell" w:cs="Arial"/>
        </w:rPr>
        <w:t xml:space="preserve"> </w:t>
      </w:r>
      <w:r w:rsidR="26520C6D" w:rsidRPr="5144A5DD">
        <w:rPr>
          <w:rFonts w:ascii="Rockwell" w:hAnsi="Rockwell" w:cs="Arial"/>
        </w:rPr>
        <w:t xml:space="preserve">la gestión, </w:t>
      </w:r>
      <w:r w:rsidR="17C4F9C8" w:rsidRPr="5144A5DD">
        <w:rPr>
          <w:rFonts w:ascii="Rockwell" w:hAnsi="Rockwell" w:cs="Arial"/>
        </w:rPr>
        <w:t>almacenamiento y entrega de forma oportuna de medicamentos</w:t>
      </w:r>
      <w:r w:rsidR="50925EDD" w:rsidRPr="5144A5DD">
        <w:rPr>
          <w:rFonts w:ascii="Rockwell" w:hAnsi="Rockwell" w:cs="Arial"/>
        </w:rPr>
        <w:t xml:space="preserve"> e insumos</w:t>
      </w:r>
      <w:r w:rsidR="17C4F9C8" w:rsidRPr="5144A5DD">
        <w:rPr>
          <w:rFonts w:ascii="Rockwell" w:hAnsi="Rockwell" w:cs="Arial"/>
        </w:rPr>
        <w:t xml:space="preserve">; de </w:t>
      </w:r>
      <w:r w:rsidR="206FA82B" w:rsidRPr="5144A5DD">
        <w:rPr>
          <w:rFonts w:ascii="Rockwell" w:hAnsi="Rockwell" w:cs="Arial"/>
        </w:rPr>
        <w:t>manera</w:t>
      </w:r>
      <w:r w:rsidR="17C4F9C8" w:rsidRPr="5144A5DD">
        <w:rPr>
          <w:rFonts w:ascii="Rockwell" w:hAnsi="Rockwell" w:cs="Arial"/>
        </w:rPr>
        <w:t xml:space="preserve"> que los usuarios de los servicios de salud puedan tener acceso</w:t>
      </w:r>
      <w:r w:rsidR="57F1B55C" w:rsidRPr="5144A5DD">
        <w:rPr>
          <w:rFonts w:ascii="Rockwell" w:hAnsi="Rockwell" w:cs="Arial"/>
        </w:rPr>
        <w:t xml:space="preserve"> </w:t>
      </w:r>
      <w:r w:rsidR="534FC4D8" w:rsidRPr="5144A5DD">
        <w:rPr>
          <w:rFonts w:ascii="Rockwell" w:hAnsi="Rockwell" w:cs="Arial"/>
        </w:rPr>
        <w:t xml:space="preserve">a </w:t>
      </w:r>
      <w:r w:rsidR="57F1B55C" w:rsidRPr="5144A5DD">
        <w:rPr>
          <w:rFonts w:ascii="Rockwell" w:hAnsi="Rockwell" w:cs="Arial"/>
        </w:rPr>
        <w:t>los</w:t>
      </w:r>
      <w:r w:rsidR="07C401D7" w:rsidRPr="5144A5DD">
        <w:rPr>
          <w:rFonts w:ascii="Rockwell" w:hAnsi="Rockwell" w:cs="Arial"/>
        </w:rPr>
        <w:t xml:space="preserve"> </w:t>
      </w:r>
      <w:r w:rsidR="26593CCB" w:rsidRPr="5144A5DD">
        <w:rPr>
          <w:rFonts w:ascii="Rockwell" w:hAnsi="Rockwell" w:cs="Arial"/>
        </w:rPr>
        <w:t>mismos</w:t>
      </w:r>
      <w:r w:rsidR="1467BDBD" w:rsidRPr="5144A5DD">
        <w:rPr>
          <w:rFonts w:ascii="Rockwell" w:hAnsi="Rockwell" w:cs="Arial"/>
        </w:rPr>
        <w:t>, m</w:t>
      </w:r>
      <w:r w:rsidR="17C4F9C8" w:rsidRPr="5144A5DD">
        <w:rPr>
          <w:rFonts w:ascii="Rockwell" w:hAnsi="Rockwell" w:cs="Arial"/>
        </w:rPr>
        <w:t>anten</w:t>
      </w:r>
      <w:r w:rsidR="74B14B17" w:rsidRPr="5144A5DD">
        <w:rPr>
          <w:rFonts w:ascii="Rockwell" w:hAnsi="Rockwell" w:cs="Arial"/>
        </w:rPr>
        <w:t>iendo</w:t>
      </w:r>
      <w:r w:rsidR="17C4F9C8" w:rsidRPr="5144A5DD">
        <w:rPr>
          <w:rFonts w:ascii="Rockwell" w:hAnsi="Rockwell" w:cs="Arial"/>
        </w:rPr>
        <w:t xml:space="preserve"> el abastecimiento de medicamentos vitales y esenciales,</w:t>
      </w:r>
      <w:r w:rsidR="74F04D0B" w:rsidRPr="5144A5DD">
        <w:rPr>
          <w:rFonts w:ascii="Rockwell" w:hAnsi="Rockwell" w:cs="Arial"/>
        </w:rPr>
        <w:t xml:space="preserve"> controlando</w:t>
      </w:r>
      <w:r w:rsidR="17C4F9C8" w:rsidRPr="5144A5DD">
        <w:rPr>
          <w:rFonts w:ascii="Rockwell" w:hAnsi="Rockwell" w:cs="Arial"/>
        </w:rPr>
        <w:t xml:space="preserve"> los </w:t>
      </w:r>
      <w:r w:rsidR="5E1C24D0" w:rsidRPr="5144A5DD">
        <w:rPr>
          <w:rFonts w:ascii="Rockwell" w:hAnsi="Rockwell" w:cs="Arial"/>
        </w:rPr>
        <w:t>m</w:t>
      </w:r>
      <w:r w:rsidR="17C4F9C8" w:rsidRPr="5144A5DD">
        <w:rPr>
          <w:rFonts w:ascii="Rockwell" w:hAnsi="Rockwell" w:cs="Arial"/>
        </w:rPr>
        <w:t xml:space="preserve">edicamentos </w:t>
      </w:r>
      <w:r w:rsidR="434AEFEA" w:rsidRPr="5144A5DD">
        <w:rPr>
          <w:rFonts w:ascii="Rockwell" w:hAnsi="Rockwell" w:cs="Arial"/>
        </w:rPr>
        <w:t>de acuerdo con</w:t>
      </w:r>
      <w:r w:rsidR="17C4F9C8" w:rsidRPr="5144A5DD">
        <w:rPr>
          <w:rFonts w:ascii="Rockwell" w:hAnsi="Rockwell" w:cs="Arial"/>
        </w:rPr>
        <w:t xml:space="preserve"> la normativa, fomentando su adecuado uso y racionalización.</w:t>
      </w:r>
    </w:p>
    <w:p w14:paraId="10F96C04" w14:textId="4BCC7800" w:rsidR="00476581" w:rsidRDefault="49547FB8" w:rsidP="1F113B33">
      <w:pPr>
        <w:spacing w:after="0" w:line="240" w:lineRule="auto"/>
        <w:ind w:left="284"/>
        <w:jc w:val="both"/>
        <w:rPr>
          <w:rFonts w:ascii="Calibri" w:eastAsia="Batang" w:hAnsi="Calibri"/>
          <w:color w:val="FF0000"/>
        </w:rPr>
      </w:pPr>
      <w:r w:rsidRPr="5144A5DD">
        <w:rPr>
          <w:rFonts w:ascii="Calibri" w:eastAsia="Batang" w:hAnsi="Calibri"/>
          <w:color w:val="FF0000"/>
        </w:rPr>
        <w:t xml:space="preserve"> </w:t>
      </w:r>
    </w:p>
    <w:p w14:paraId="4BB19943" w14:textId="77777777" w:rsidR="00476581" w:rsidRDefault="12D0D15C" w:rsidP="00440E4F">
      <w:pPr>
        <w:numPr>
          <w:ilvl w:val="0"/>
          <w:numId w:val="45"/>
        </w:numPr>
        <w:spacing w:after="0" w:line="240" w:lineRule="auto"/>
        <w:ind w:left="284" w:hanging="426"/>
        <w:jc w:val="both"/>
        <w:rPr>
          <w:rFonts w:eastAsiaTheme="minorEastAsia"/>
          <w:b/>
          <w:bCs/>
        </w:rPr>
      </w:pPr>
      <w:r w:rsidRPr="1F113B33">
        <w:rPr>
          <w:rFonts w:ascii="Rockwell" w:hAnsi="Rockwell" w:cs="Arial"/>
          <w:b/>
          <w:bCs/>
        </w:rPr>
        <w:t>Funciones Principales:</w:t>
      </w:r>
    </w:p>
    <w:p w14:paraId="775187F0" w14:textId="77777777" w:rsidR="00476581" w:rsidRPr="00226AC2" w:rsidRDefault="00476581" w:rsidP="00440E4F">
      <w:pPr>
        <w:pStyle w:val="Prrafodelista"/>
        <w:numPr>
          <w:ilvl w:val="0"/>
          <w:numId w:val="9"/>
        </w:numPr>
        <w:spacing w:after="0" w:line="240" w:lineRule="auto"/>
        <w:jc w:val="both"/>
        <w:rPr>
          <w:rFonts w:eastAsiaTheme="minorEastAsia"/>
        </w:rPr>
      </w:pPr>
      <w:r w:rsidRPr="2D6FEB22">
        <w:rPr>
          <w:rFonts w:ascii="Rockwell" w:hAnsi="Rockwell" w:cs="Arial"/>
        </w:rPr>
        <w:t xml:space="preserve">Recibir, almacenar, controlar, dispensar y registrar los medicamentos suministrados a los usuarios tanto ambulatorios como hospitalarios. </w:t>
      </w:r>
    </w:p>
    <w:p w14:paraId="0DD8F1E9" w14:textId="77777777" w:rsidR="00476581" w:rsidRPr="00226AC2" w:rsidRDefault="00476581" w:rsidP="00440E4F">
      <w:pPr>
        <w:pStyle w:val="Prrafodelista"/>
        <w:numPr>
          <w:ilvl w:val="0"/>
          <w:numId w:val="9"/>
        </w:numPr>
        <w:spacing w:after="0" w:line="240" w:lineRule="auto"/>
        <w:jc w:val="both"/>
        <w:rPr>
          <w:rFonts w:eastAsiaTheme="minorEastAsia"/>
        </w:rPr>
      </w:pPr>
      <w:r w:rsidRPr="2D6FEB22">
        <w:rPr>
          <w:rFonts w:ascii="Rockwell" w:hAnsi="Rockwell" w:cs="Arial"/>
        </w:rPr>
        <w:t>Verificar el cumplimiento de técnicas y procedimientos, relacionados con las medidas de bioseguridad.</w:t>
      </w:r>
    </w:p>
    <w:p w14:paraId="56C52487" w14:textId="77777777" w:rsidR="00476581" w:rsidRPr="00226AC2" w:rsidRDefault="00476581" w:rsidP="00440E4F">
      <w:pPr>
        <w:pStyle w:val="Prrafodelista"/>
        <w:numPr>
          <w:ilvl w:val="0"/>
          <w:numId w:val="9"/>
        </w:numPr>
        <w:spacing w:after="0" w:line="240" w:lineRule="auto"/>
        <w:jc w:val="both"/>
        <w:rPr>
          <w:rFonts w:eastAsiaTheme="minorEastAsia"/>
        </w:rPr>
      </w:pPr>
      <w:r w:rsidRPr="2D6FEB22">
        <w:rPr>
          <w:rFonts w:ascii="Rockwell" w:hAnsi="Rockwell" w:cs="Arial"/>
        </w:rPr>
        <w:t>Controlar el inventario de Abastecimiento y Medicamentos, asegurando la mejora y el fortalecimiento de la cadena de suministro.</w:t>
      </w:r>
    </w:p>
    <w:p w14:paraId="64172150" w14:textId="77777777" w:rsidR="00476581" w:rsidRPr="00226AC2" w:rsidRDefault="00476581" w:rsidP="00440E4F">
      <w:pPr>
        <w:pStyle w:val="Prrafodelista"/>
        <w:numPr>
          <w:ilvl w:val="0"/>
          <w:numId w:val="9"/>
        </w:numPr>
        <w:spacing w:after="0" w:line="240" w:lineRule="auto"/>
        <w:jc w:val="both"/>
        <w:rPr>
          <w:rFonts w:eastAsiaTheme="minorEastAsia"/>
        </w:rPr>
      </w:pPr>
      <w:r w:rsidRPr="2D6FEB22">
        <w:rPr>
          <w:rFonts w:ascii="Rockwell" w:hAnsi="Rockwell" w:cs="Arial"/>
        </w:rPr>
        <w:t>Asegurar el almacenaje los medicamentos, separación y manejo adecuado los desechos peligrosos.</w:t>
      </w:r>
    </w:p>
    <w:p w14:paraId="6665E4D5" w14:textId="77777777" w:rsidR="00476581" w:rsidRPr="00226AC2" w:rsidRDefault="00476581" w:rsidP="00440E4F">
      <w:pPr>
        <w:pStyle w:val="Prrafodelista"/>
        <w:numPr>
          <w:ilvl w:val="0"/>
          <w:numId w:val="9"/>
        </w:numPr>
        <w:spacing w:after="0" w:line="240" w:lineRule="auto"/>
        <w:jc w:val="both"/>
        <w:rPr>
          <w:rFonts w:eastAsiaTheme="minorEastAsia"/>
        </w:rPr>
      </w:pPr>
      <w:r w:rsidRPr="2D6FEB22">
        <w:rPr>
          <w:rFonts w:ascii="Rockwell" w:hAnsi="Rockwell" w:cs="Arial"/>
        </w:rPr>
        <w:t>Monitorear que las recetas cumplan con las normas de prescripción.</w:t>
      </w:r>
    </w:p>
    <w:p w14:paraId="6E08B95C" w14:textId="77777777" w:rsidR="00476581" w:rsidRPr="00226AC2" w:rsidRDefault="00476581" w:rsidP="00440E4F">
      <w:pPr>
        <w:pStyle w:val="Prrafodelista"/>
        <w:numPr>
          <w:ilvl w:val="0"/>
          <w:numId w:val="9"/>
        </w:numPr>
        <w:spacing w:after="0" w:line="240" w:lineRule="auto"/>
        <w:jc w:val="both"/>
        <w:rPr>
          <w:rFonts w:eastAsiaTheme="minorEastAsia"/>
        </w:rPr>
      </w:pPr>
      <w:r w:rsidRPr="2D6FEB22">
        <w:rPr>
          <w:rFonts w:ascii="Rockwell" w:hAnsi="Rockwell" w:cs="Arial"/>
        </w:rPr>
        <w:t>Gestionar el abastecimiento de medicamentos vitales y esenciales.</w:t>
      </w:r>
    </w:p>
    <w:p w14:paraId="5FBBF388" w14:textId="77777777" w:rsidR="00476581" w:rsidRPr="00226AC2" w:rsidRDefault="00476581" w:rsidP="00440E4F">
      <w:pPr>
        <w:pStyle w:val="Prrafodelista"/>
        <w:numPr>
          <w:ilvl w:val="0"/>
          <w:numId w:val="9"/>
        </w:numPr>
        <w:spacing w:after="0" w:line="240" w:lineRule="auto"/>
        <w:jc w:val="both"/>
        <w:rPr>
          <w:rFonts w:eastAsiaTheme="minorEastAsia"/>
        </w:rPr>
      </w:pPr>
      <w:r w:rsidRPr="2D6FEB22">
        <w:rPr>
          <w:rFonts w:ascii="Rockwell" w:hAnsi="Rockwell" w:cs="Arial"/>
        </w:rPr>
        <w:t>Asegurar el registro y control de medicamentos de uso controlado.</w:t>
      </w:r>
    </w:p>
    <w:p w14:paraId="487AA503" w14:textId="77777777" w:rsidR="00476581" w:rsidRPr="00226AC2" w:rsidRDefault="00476581" w:rsidP="00440E4F">
      <w:pPr>
        <w:pStyle w:val="Prrafodelista"/>
        <w:numPr>
          <w:ilvl w:val="0"/>
          <w:numId w:val="9"/>
        </w:numPr>
        <w:spacing w:after="0" w:line="240" w:lineRule="auto"/>
        <w:jc w:val="both"/>
        <w:rPr>
          <w:rFonts w:eastAsiaTheme="minorEastAsia"/>
        </w:rPr>
      </w:pPr>
      <w:r w:rsidRPr="2D6FEB22">
        <w:rPr>
          <w:rFonts w:ascii="Rockwell" w:hAnsi="Rockwell" w:cs="Arial"/>
        </w:rPr>
        <w:t>Supervisar e informar acerca de medicamentos próximos a vencer a la Dirección del hospital.</w:t>
      </w:r>
    </w:p>
    <w:p w14:paraId="2419408E" w14:textId="77777777" w:rsidR="00476581" w:rsidRPr="00226AC2" w:rsidRDefault="00476581" w:rsidP="00440E4F">
      <w:pPr>
        <w:pStyle w:val="Prrafodelista"/>
        <w:numPr>
          <w:ilvl w:val="0"/>
          <w:numId w:val="9"/>
        </w:numPr>
        <w:spacing w:after="0" w:line="240" w:lineRule="auto"/>
        <w:jc w:val="both"/>
        <w:rPr>
          <w:rFonts w:eastAsiaTheme="minorEastAsia"/>
        </w:rPr>
      </w:pPr>
      <w:r w:rsidRPr="2D6FEB22">
        <w:rPr>
          <w:rFonts w:ascii="Rockwell" w:hAnsi="Rockwell" w:cs="Arial"/>
        </w:rPr>
        <w:lastRenderedPageBreak/>
        <w:t>Coordinar la logística de despacho de medicamentos y otros insumos de acuerdo con las necesidades identificadas.</w:t>
      </w:r>
    </w:p>
    <w:p w14:paraId="77CE409A" w14:textId="77777777" w:rsidR="00476581" w:rsidRPr="00226AC2" w:rsidRDefault="00476581" w:rsidP="00440E4F">
      <w:pPr>
        <w:pStyle w:val="Prrafodelista"/>
        <w:numPr>
          <w:ilvl w:val="0"/>
          <w:numId w:val="9"/>
        </w:numPr>
        <w:spacing w:after="0" w:line="240" w:lineRule="auto"/>
        <w:jc w:val="both"/>
        <w:rPr>
          <w:rFonts w:eastAsiaTheme="minorEastAsia"/>
        </w:rPr>
      </w:pPr>
      <w:r w:rsidRPr="2D6FEB22">
        <w:rPr>
          <w:rFonts w:ascii="Rockwell" w:hAnsi="Rockwell" w:cs="Arial"/>
        </w:rPr>
        <w:t>Mantener actualizado el Sistema de Información del SUGEMI, y otras plataformas de gestión y realizar evaluaciones en el periodo establecido para el cumplimiento de los indicadores de evaluación de SUGEMI.</w:t>
      </w:r>
    </w:p>
    <w:p w14:paraId="3E915CEA" w14:textId="77777777" w:rsidR="00476581" w:rsidRPr="00226AC2" w:rsidRDefault="00476581" w:rsidP="00440E4F">
      <w:pPr>
        <w:pStyle w:val="Prrafodelista"/>
        <w:numPr>
          <w:ilvl w:val="0"/>
          <w:numId w:val="9"/>
        </w:numPr>
        <w:spacing w:after="0" w:line="240" w:lineRule="auto"/>
        <w:jc w:val="both"/>
        <w:rPr>
          <w:rFonts w:eastAsiaTheme="minorEastAsia"/>
        </w:rPr>
      </w:pPr>
      <w:r w:rsidRPr="2D6FEB22">
        <w:rPr>
          <w:rFonts w:ascii="Rockwell" w:hAnsi="Rockwell" w:cs="Arial"/>
        </w:rPr>
        <w:t>Planificar la   estimación de la demanda de medicamentos, suministros y/o insumos del hospital.</w:t>
      </w:r>
    </w:p>
    <w:p w14:paraId="69A65858" w14:textId="7228F4CC" w:rsidR="00476581" w:rsidRDefault="01CA9991" w:rsidP="00440E4F">
      <w:pPr>
        <w:pStyle w:val="Prrafodelista"/>
        <w:numPr>
          <w:ilvl w:val="0"/>
          <w:numId w:val="9"/>
        </w:numPr>
        <w:spacing w:after="0" w:line="240" w:lineRule="auto"/>
        <w:jc w:val="both"/>
        <w:rPr>
          <w:rFonts w:ascii="Rockwell" w:hAnsi="Rockwell" w:cs="Arial"/>
        </w:rPr>
      </w:pPr>
      <w:r w:rsidRPr="49FAC532">
        <w:rPr>
          <w:rFonts w:ascii="Rockwell" w:hAnsi="Rockwell" w:cs="Arial"/>
        </w:rPr>
        <w:t>Garantizar y supervisar el abastecimiento, almacenamiento y dispensación de los medicamentos de las farmacias hospitalaria.</w:t>
      </w:r>
    </w:p>
    <w:p w14:paraId="1BF3A7CE" w14:textId="11BAABA5" w:rsidR="1F113B33" w:rsidRDefault="77ED23BA" w:rsidP="00440E4F">
      <w:pPr>
        <w:pStyle w:val="Prrafodelista"/>
        <w:numPr>
          <w:ilvl w:val="0"/>
          <w:numId w:val="9"/>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72B1DFD0" w14:textId="3FEE8B26" w:rsidR="1F113B33" w:rsidRDefault="1F113B33" w:rsidP="1F113B33">
      <w:pPr>
        <w:spacing w:after="0" w:line="240" w:lineRule="auto"/>
        <w:jc w:val="both"/>
        <w:rPr>
          <w:rFonts w:ascii="Rockwell" w:hAnsi="Rockwell" w:cs="Arial"/>
          <w:color w:val="FF0000"/>
        </w:rPr>
      </w:pPr>
    </w:p>
    <w:p w14:paraId="5EEAE0F2" w14:textId="32A685DC" w:rsidR="1F113B33" w:rsidRDefault="1F113B33" w:rsidP="1F113B33">
      <w:pPr>
        <w:spacing w:after="0" w:line="240" w:lineRule="auto"/>
        <w:jc w:val="both"/>
        <w:rPr>
          <w:rFonts w:ascii="Rockwell" w:hAnsi="Rockwell" w:cs="Arial"/>
          <w:color w:val="FF0000"/>
        </w:rPr>
      </w:pPr>
    </w:p>
    <w:p w14:paraId="302DC7B5" w14:textId="77777777" w:rsidR="007F6AEE" w:rsidRPr="007F6AEE" w:rsidRDefault="007F6AEE" w:rsidP="007F6AEE">
      <w:pPr>
        <w:spacing w:after="0" w:line="240" w:lineRule="auto"/>
        <w:jc w:val="both"/>
        <w:rPr>
          <w:rFonts w:ascii="Rockwell" w:eastAsia="Calibri" w:hAnsi="Rockwell" w:cs="Calibri"/>
          <w:b/>
          <w:bCs/>
          <w:lang w:val="es-DO" w:eastAsia="es-DO"/>
        </w:rPr>
      </w:pPr>
      <w:r w:rsidRPr="007F6AEE">
        <w:rPr>
          <w:rFonts w:ascii="Rockwell" w:eastAsia="Calibri" w:hAnsi="Rockwell" w:cs="Calibri"/>
          <w:b/>
          <w:bCs/>
          <w:lang w:val="es-DO" w:eastAsia="es-DO"/>
        </w:rPr>
        <w:t>Estructura de Cargos:</w:t>
      </w:r>
    </w:p>
    <w:p w14:paraId="6753298B" w14:textId="77777777" w:rsidR="007F6AEE" w:rsidRPr="007F6AEE" w:rsidRDefault="007F6AEE" w:rsidP="007F6AEE">
      <w:pPr>
        <w:spacing w:after="0" w:line="240" w:lineRule="auto"/>
        <w:jc w:val="both"/>
        <w:rPr>
          <w:rFonts w:ascii="Rockwell" w:eastAsia="Calibri" w:hAnsi="Rockwell" w:cs="Calibri"/>
          <w:b/>
          <w:bCs/>
          <w:lang w:val="es-DO" w:eastAsia="es-DO"/>
        </w:rPr>
      </w:pPr>
    </w:p>
    <w:p w14:paraId="7C6D9B93" w14:textId="77777777" w:rsidR="007F6AEE" w:rsidRPr="007F6AEE" w:rsidRDefault="007F6AEE" w:rsidP="007F6AEE">
      <w:pPr>
        <w:spacing w:after="0" w:line="240" w:lineRule="auto"/>
        <w:jc w:val="both"/>
        <w:rPr>
          <w:rFonts w:ascii="Rockwell" w:eastAsia="Calibri" w:hAnsi="Rockwell" w:cs="Calibri"/>
          <w:b/>
          <w:bCs/>
          <w:lang w:val="es-DO" w:eastAsia="es-DO"/>
        </w:rPr>
      </w:pPr>
    </w:p>
    <w:p w14:paraId="13F64DB1" w14:textId="77777777" w:rsidR="007F6AEE" w:rsidRPr="007F6AEE" w:rsidRDefault="007F6AEE" w:rsidP="007F6AEE">
      <w:pPr>
        <w:spacing w:after="0" w:line="240" w:lineRule="auto"/>
        <w:jc w:val="both"/>
        <w:rPr>
          <w:rFonts w:ascii="Rockwell" w:eastAsia="Rockwell" w:hAnsi="Rockwell" w:cs="Rockwell"/>
          <w:color w:val="FF0000"/>
          <w:lang w:val="es-DO" w:eastAsia="es-DO"/>
        </w:rPr>
      </w:pPr>
      <w:r w:rsidRPr="007F6AEE">
        <w:rPr>
          <w:rFonts w:ascii="Rockwell" w:eastAsia="Calibri" w:hAnsi="Rockwell" w:cs="Calibri"/>
          <w:lang w:val="es-DO" w:eastAsia="es-DO"/>
        </w:rPr>
        <w:t xml:space="preserve"> Encargado (a) de la Sección de Farmacia y Almacén de Medicamentos Los demás cargos que integran esta unidad serán definidos en el Manual de Cargos, aprobado por el Ministerio de Administración Pública (MAP).</w:t>
      </w:r>
    </w:p>
    <w:p w14:paraId="396A0AC9" w14:textId="342C8DE6" w:rsidR="00BD4CB9" w:rsidRDefault="00BD4CB9" w:rsidP="1F113B33">
      <w:pPr>
        <w:spacing w:after="0" w:line="240" w:lineRule="auto"/>
        <w:jc w:val="both"/>
        <w:rPr>
          <w:rFonts w:ascii="Rockwell" w:hAnsi="Rockwell" w:cs="Arial"/>
          <w:color w:val="FF0000"/>
        </w:rPr>
      </w:pPr>
    </w:p>
    <w:p w14:paraId="2C4C71F8" w14:textId="0BBD0087" w:rsidR="00BD4CB9" w:rsidRDefault="00BD4CB9" w:rsidP="1F113B33">
      <w:pPr>
        <w:spacing w:after="0" w:line="240" w:lineRule="auto"/>
        <w:jc w:val="both"/>
        <w:rPr>
          <w:rFonts w:ascii="Rockwell" w:hAnsi="Rockwell" w:cs="Arial"/>
          <w:color w:val="FF0000"/>
        </w:rPr>
      </w:pPr>
    </w:p>
    <w:p w14:paraId="6CC9EED1" w14:textId="19DBB579" w:rsidR="00BD4CB9" w:rsidRDefault="00BD4CB9" w:rsidP="1F113B33">
      <w:pPr>
        <w:spacing w:after="0" w:line="240" w:lineRule="auto"/>
        <w:jc w:val="both"/>
        <w:rPr>
          <w:rFonts w:ascii="Rockwell" w:hAnsi="Rockwell" w:cs="Arial"/>
          <w:color w:val="FF0000"/>
        </w:rPr>
      </w:pPr>
    </w:p>
    <w:p w14:paraId="1CCDAC04" w14:textId="194CCCC1" w:rsidR="00BD4CB9" w:rsidRDefault="00BD4CB9" w:rsidP="1F113B33">
      <w:pPr>
        <w:spacing w:after="0" w:line="240" w:lineRule="auto"/>
        <w:jc w:val="both"/>
        <w:rPr>
          <w:rFonts w:ascii="Rockwell" w:hAnsi="Rockwell" w:cs="Arial"/>
          <w:color w:val="FF0000"/>
        </w:rPr>
      </w:pPr>
    </w:p>
    <w:p w14:paraId="3257BD8A" w14:textId="6B0F1E2A" w:rsidR="00BD4CB9" w:rsidRDefault="00BD4CB9" w:rsidP="1F113B33">
      <w:pPr>
        <w:spacing w:after="0" w:line="240" w:lineRule="auto"/>
        <w:jc w:val="both"/>
        <w:rPr>
          <w:rFonts w:ascii="Rockwell" w:hAnsi="Rockwell" w:cs="Arial"/>
          <w:color w:val="FF0000"/>
        </w:rPr>
      </w:pPr>
    </w:p>
    <w:p w14:paraId="3E051297" w14:textId="63A702E5" w:rsidR="00BD4CB9" w:rsidRDefault="00BD4CB9" w:rsidP="1F113B33">
      <w:pPr>
        <w:spacing w:after="0" w:line="240" w:lineRule="auto"/>
        <w:jc w:val="both"/>
        <w:rPr>
          <w:rFonts w:ascii="Rockwell" w:hAnsi="Rockwell" w:cs="Arial"/>
          <w:color w:val="FF0000"/>
        </w:rPr>
      </w:pPr>
    </w:p>
    <w:p w14:paraId="1926F571" w14:textId="06A2B942" w:rsidR="00BD4CB9" w:rsidRDefault="00BD4CB9" w:rsidP="1F113B33">
      <w:pPr>
        <w:spacing w:after="0" w:line="240" w:lineRule="auto"/>
        <w:jc w:val="both"/>
        <w:rPr>
          <w:rFonts w:ascii="Rockwell" w:hAnsi="Rockwell" w:cs="Arial"/>
          <w:color w:val="FF0000"/>
        </w:rPr>
      </w:pPr>
    </w:p>
    <w:p w14:paraId="2BA9DE36" w14:textId="2EBE912A" w:rsidR="00BD4CB9" w:rsidRDefault="00BD4CB9" w:rsidP="1F113B33">
      <w:pPr>
        <w:spacing w:after="0" w:line="240" w:lineRule="auto"/>
        <w:jc w:val="both"/>
        <w:rPr>
          <w:rFonts w:ascii="Rockwell" w:hAnsi="Rockwell" w:cs="Arial"/>
          <w:color w:val="FF0000"/>
        </w:rPr>
      </w:pPr>
    </w:p>
    <w:p w14:paraId="5FD3C00A" w14:textId="597B19EC" w:rsidR="00BD4CB9" w:rsidRDefault="00BD4CB9" w:rsidP="1F113B33">
      <w:pPr>
        <w:spacing w:after="0" w:line="240" w:lineRule="auto"/>
        <w:jc w:val="both"/>
        <w:rPr>
          <w:rFonts w:ascii="Rockwell" w:hAnsi="Rockwell" w:cs="Arial"/>
          <w:color w:val="FF0000"/>
        </w:rPr>
      </w:pPr>
    </w:p>
    <w:p w14:paraId="629E47DA" w14:textId="6D375D38" w:rsidR="00BD4CB9" w:rsidRDefault="00BD4CB9" w:rsidP="1F113B33">
      <w:pPr>
        <w:spacing w:after="0" w:line="240" w:lineRule="auto"/>
        <w:jc w:val="both"/>
        <w:rPr>
          <w:rFonts w:ascii="Rockwell" w:hAnsi="Rockwell" w:cs="Arial"/>
          <w:color w:val="FF0000"/>
        </w:rPr>
      </w:pPr>
    </w:p>
    <w:p w14:paraId="0000242F" w14:textId="2078D5D9" w:rsidR="00BD4CB9" w:rsidRDefault="00BD4CB9" w:rsidP="1F113B33">
      <w:pPr>
        <w:spacing w:after="0" w:line="240" w:lineRule="auto"/>
        <w:jc w:val="both"/>
        <w:rPr>
          <w:rFonts w:ascii="Rockwell" w:hAnsi="Rockwell" w:cs="Arial"/>
          <w:color w:val="FF0000"/>
        </w:rPr>
      </w:pPr>
    </w:p>
    <w:p w14:paraId="56B0B734" w14:textId="5471378E" w:rsidR="00BD4CB9" w:rsidRDefault="00BD4CB9" w:rsidP="1F113B33">
      <w:pPr>
        <w:spacing w:after="0" w:line="240" w:lineRule="auto"/>
        <w:jc w:val="both"/>
        <w:rPr>
          <w:rFonts w:ascii="Rockwell" w:hAnsi="Rockwell" w:cs="Arial"/>
          <w:color w:val="FF0000"/>
        </w:rPr>
      </w:pPr>
    </w:p>
    <w:p w14:paraId="166D317C" w14:textId="76100EED" w:rsidR="00BD4CB9" w:rsidRDefault="00BD4CB9" w:rsidP="1F113B33">
      <w:pPr>
        <w:spacing w:after="0" w:line="240" w:lineRule="auto"/>
        <w:jc w:val="both"/>
        <w:rPr>
          <w:rFonts w:ascii="Rockwell" w:hAnsi="Rockwell" w:cs="Arial"/>
          <w:color w:val="FF0000"/>
        </w:rPr>
      </w:pPr>
    </w:p>
    <w:p w14:paraId="611992BB" w14:textId="2D1EFADC" w:rsidR="00BD4CB9" w:rsidRDefault="00BD4CB9" w:rsidP="1F113B33">
      <w:pPr>
        <w:spacing w:after="0" w:line="240" w:lineRule="auto"/>
        <w:jc w:val="both"/>
        <w:rPr>
          <w:rFonts w:ascii="Rockwell" w:hAnsi="Rockwell" w:cs="Arial"/>
          <w:color w:val="FF0000"/>
        </w:rPr>
      </w:pPr>
    </w:p>
    <w:p w14:paraId="188A851E" w14:textId="15219669" w:rsidR="00BD4CB9" w:rsidRDefault="00BD4CB9" w:rsidP="1F113B33">
      <w:pPr>
        <w:spacing w:after="0" w:line="240" w:lineRule="auto"/>
        <w:jc w:val="both"/>
        <w:rPr>
          <w:rFonts w:ascii="Rockwell" w:hAnsi="Rockwell" w:cs="Arial"/>
          <w:color w:val="FF0000"/>
        </w:rPr>
      </w:pPr>
    </w:p>
    <w:p w14:paraId="4493EAB3" w14:textId="799FA379" w:rsidR="00BD4CB9" w:rsidRDefault="00BD4CB9" w:rsidP="1F113B33">
      <w:pPr>
        <w:spacing w:after="0" w:line="240" w:lineRule="auto"/>
        <w:jc w:val="both"/>
        <w:rPr>
          <w:rFonts w:ascii="Rockwell" w:hAnsi="Rockwell" w:cs="Arial"/>
          <w:color w:val="FF0000"/>
        </w:rPr>
      </w:pPr>
    </w:p>
    <w:p w14:paraId="7C4F5FF9" w14:textId="0C21DFF3" w:rsidR="00BD4CB9" w:rsidRDefault="00BD4CB9" w:rsidP="1F113B33">
      <w:pPr>
        <w:spacing w:after="0" w:line="240" w:lineRule="auto"/>
        <w:jc w:val="both"/>
        <w:rPr>
          <w:rFonts w:ascii="Rockwell" w:hAnsi="Rockwell" w:cs="Arial"/>
          <w:color w:val="FF0000"/>
        </w:rPr>
      </w:pPr>
    </w:p>
    <w:p w14:paraId="0A9936EF" w14:textId="32DD3781" w:rsidR="00BD4CB9" w:rsidRDefault="00BD4CB9" w:rsidP="1F113B33">
      <w:pPr>
        <w:spacing w:after="0" w:line="240" w:lineRule="auto"/>
        <w:jc w:val="both"/>
        <w:rPr>
          <w:rFonts w:ascii="Rockwell" w:hAnsi="Rockwell" w:cs="Arial"/>
          <w:color w:val="FF0000"/>
        </w:rPr>
      </w:pPr>
    </w:p>
    <w:p w14:paraId="6BA7310B" w14:textId="08116364" w:rsidR="00BD4CB9" w:rsidRDefault="00BD4CB9" w:rsidP="1F113B33">
      <w:pPr>
        <w:spacing w:after="0" w:line="240" w:lineRule="auto"/>
        <w:jc w:val="both"/>
        <w:rPr>
          <w:rFonts w:ascii="Rockwell" w:hAnsi="Rockwell" w:cs="Arial"/>
          <w:color w:val="FF0000"/>
        </w:rPr>
      </w:pPr>
    </w:p>
    <w:p w14:paraId="1E1EB87D" w14:textId="1B985FFD" w:rsidR="00BD4CB9" w:rsidRDefault="00BD4CB9" w:rsidP="1F113B33">
      <w:pPr>
        <w:spacing w:after="0" w:line="240" w:lineRule="auto"/>
        <w:jc w:val="both"/>
        <w:rPr>
          <w:rFonts w:ascii="Rockwell" w:hAnsi="Rockwell" w:cs="Arial"/>
          <w:color w:val="FF0000"/>
        </w:rPr>
      </w:pPr>
    </w:p>
    <w:p w14:paraId="3FA738D0" w14:textId="0D3B5D7B" w:rsidR="00BD4CB9" w:rsidRDefault="00BD4CB9" w:rsidP="1F113B33">
      <w:pPr>
        <w:spacing w:after="0" w:line="240" w:lineRule="auto"/>
        <w:jc w:val="both"/>
        <w:rPr>
          <w:rFonts w:ascii="Rockwell" w:hAnsi="Rockwell" w:cs="Arial"/>
          <w:color w:val="FF0000"/>
        </w:rPr>
      </w:pPr>
    </w:p>
    <w:p w14:paraId="397DE9F6" w14:textId="2E8557A3" w:rsidR="00BD4CB9" w:rsidRDefault="00BD4CB9" w:rsidP="1F113B33">
      <w:pPr>
        <w:spacing w:after="0" w:line="240" w:lineRule="auto"/>
        <w:jc w:val="both"/>
        <w:rPr>
          <w:rFonts w:ascii="Rockwell" w:hAnsi="Rockwell" w:cs="Arial"/>
          <w:color w:val="FF0000"/>
        </w:rPr>
      </w:pPr>
    </w:p>
    <w:p w14:paraId="4C7FD6D0" w14:textId="5F60D828" w:rsidR="00BD4CB9" w:rsidRDefault="00BD4CB9" w:rsidP="1F113B33">
      <w:pPr>
        <w:spacing w:after="0" w:line="240" w:lineRule="auto"/>
        <w:jc w:val="both"/>
        <w:rPr>
          <w:rFonts w:ascii="Rockwell" w:hAnsi="Rockwell" w:cs="Arial"/>
          <w:color w:val="FF0000"/>
        </w:rPr>
      </w:pPr>
    </w:p>
    <w:p w14:paraId="21515445" w14:textId="481A9775" w:rsidR="00BD4CB9" w:rsidRDefault="00BD4CB9" w:rsidP="1F113B33">
      <w:pPr>
        <w:spacing w:after="0" w:line="240" w:lineRule="auto"/>
        <w:jc w:val="both"/>
        <w:rPr>
          <w:rFonts w:ascii="Rockwell" w:hAnsi="Rockwell" w:cs="Arial"/>
          <w:color w:val="FF0000"/>
        </w:rPr>
      </w:pPr>
    </w:p>
    <w:p w14:paraId="3F314CC7" w14:textId="615B4FFF" w:rsidR="00BD4CB9" w:rsidRDefault="00BD4CB9" w:rsidP="1F113B33">
      <w:pPr>
        <w:spacing w:after="0" w:line="240" w:lineRule="auto"/>
        <w:jc w:val="both"/>
        <w:rPr>
          <w:rFonts w:ascii="Rockwell" w:hAnsi="Rockwell" w:cs="Arial"/>
          <w:color w:val="FF0000"/>
        </w:rPr>
      </w:pPr>
    </w:p>
    <w:p w14:paraId="0718E473" w14:textId="6100B816" w:rsidR="00BD4CB9" w:rsidRDefault="00BD4CB9" w:rsidP="1F113B33">
      <w:pPr>
        <w:spacing w:after="0" w:line="240" w:lineRule="auto"/>
        <w:jc w:val="both"/>
        <w:rPr>
          <w:rFonts w:ascii="Rockwell" w:hAnsi="Rockwell" w:cs="Arial"/>
          <w:color w:val="FF0000"/>
        </w:rPr>
      </w:pPr>
    </w:p>
    <w:p w14:paraId="73A3198D" w14:textId="53183633" w:rsidR="00BD4CB9" w:rsidRDefault="00BD4CB9" w:rsidP="1F113B33">
      <w:pPr>
        <w:spacing w:after="0" w:line="240" w:lineRule="auto"/>
        <w:jc w:val="both"/>
        <w:rPr>
          <w:rFonts w:ascii="Rockwell" w:hAnsi="Rockwell" w:cs="Arial"/>
          <w:color w:val="FF0000"/>
        </w:rPr>
      </w:pPr>
    </w:p>
    <w:p w14:paraId="62E425A8" w14:textId="658583C8" w:rsidR="00BD4CB9" w:rsidRDefault="00BD4CB9" w:rsidP="1F113B33">
      <w:pPr>
        <w:spacing w:after="0" w:line="240" w:lineRule="auto"/>
        <w:jc w:val="both"/>
        <w:rPr>
          <w:rFonts w:ascii="Rockwell" w:hAnsi="Rockwell" w:cs="Arial"/>
          <w:color w:val="FF0000"/>
        </w:rPr>
      </w:pPr>
    </w:p>
    <w:p w14:paraId="4E1D831F" w14:textId="5D3C1294" w:rsidR="00BD4CB9" w:rsidRDefault="00BD4CB9" w:rsidP="1F113B33">
      <w:pPr>
        <w:spacing w:after="0" w:line="240" w:lineRule="auto"/>
        <w:jc w:val="both"/>
        <w:rPr>
          <w:rFonts w:ascii="Rockwell" w:hAnsi="Rockwell" w:cs="Arial"/>
          <w:color w:val="FF0000"/>
        </w:rPr>
      </w:pPr>
    </w:p>
    <w:p w14:paraId="64A19B32" w14:textId="26CBA86E" w:rsidR="00BD4CB9" w:rsidRDefault="00BD4CB9" w:rsidP="1F113B33">
      <w:pPr>
        <w:spacing w:after="0" w:line="240" w:lineRule="auto"/>
        <w:jc w:val="both"/>
        <w:rPr>
          <w:rFonts w:ascii="Rockwell" w:hAnsi="Rockwell" w:cs="Arial"/>
          <w:color w:val="FF0000"/>
        </w:rPr>
      </w:pPr>
    </w:p>
    <w:p w14:paraId="22A010A7" w14:textId="77777777" w:rsidR="00BD4CB9" w:rsidRDefault="00BD4CB9" w:rsidP="1F113B33">
      <w:pPr>
        <w:spacing w:after="0" w:line="240" w:lineRule="auto"/>
        <w:jc w:val="both"/>
        <w:rPr>
          <w:rFonts w:ascii="Rockwell" w:hAnsi="Rockwell" w:cs="Arial"/>
          <w:color w:val="FF0000"/>
        </w:rPr>
      </w:pPr>
    </w:p>
    <w:p w14:paraId="4351D41B" w14:textId="04263E44" w:rsidR="1F113B33" w:rsidRDefault="1F113B33" w:rsidP="1F113B33">
      <w:pPr>
        <w:spacing w:after="0" w:line="240" w:lineRule="auto"/>
        <w:jc w:val="both"/>
        <w:rPr>
          <w:rFonts w:ascii="Rockwell" w:hAnsi="Rockwell" w:cs="Arial"/>
          <w:color w:val="FF000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14:paraId="7243583C" w14:textId="77777777" w:rsidTr="49FAC532">
        <w:tc>
          <w:tcPr>
            <w:tcW w:w="3121" w:type="dxa"/>
            <w:shd w:val="clear" w:color="auto" w:fill="F2F2F2" w:themeFill="background1" w:themeFillShade="F2"/>
          </w:tcPr>
          <w:p w14:paraId="3DF43811"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Título de la Unidad</w:t>
            </w:r>
          </w:p>
        </w:tc>
        <w:tc>
          <w:tcPr>
            <w:tcW w:w="5741" w:type="dxa"/>
          </w:tcPr>
          <w:p w14:paraId="5D17B9E4" w14:textId="60B070E2" w:rsidR="00476581" w:rsidRDefault="007F6AEE" w:rsidP="007F2B04">
            <w:pPr>
              <w:pStyle w:val="Ttulo3"/>
              <w:framePr w:wrap="around"/>
            </w:pPr>
            <w:bookmarkStart w:id="79" w:name="_Toc105532085"/>
            <w:r>
              <w:rPr>
                <w:color w:val="000000" w:themeColor="text1"/>
              </w:rPr>
              <w:t xml:space="preserve">División de </w:t>
            </w:r>
            <w:r w:rsidR="00476581" w:rsidRPr="008D49BA">
              <w:rPr>
                <w:color w:val="000000" w:themeColor="text1"/>
              </w:rPr>
              <w:t>Emergencias y Urgencias</w:t>
            </w:r>
            <w:bookmarkEnd w:id="79"/>
          </w:p>
        </w:tc>
      </w:tr>
      <w:tr w:rsidR="00476581" w14:paraId="64218668" w14:textId="77777777" w:rsidTr="49FAC532">
        <w:tc>
          <w:tcPr>
            <w:tcW w:w="3121" w:type="dxa"/>
            <w:shd w:val="clear" w:color="auto" w:fill="F2F2F2" w:themeFill="background1" w:themeFillShade="F2"/>
          </w:tcPr>
          <w:p w14:paraId="1C9CF208"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Naturaleza de la Unidad</w:t>
            </w:r>
          </w:p>
        </w:tc>
        <w:tc>
          <w:tcPr>
            <w:tcW w:w="5741" w:type="dxa"/>
          </w:tcPr>
          <w:p w14:paraId="4BFDD6AD" w14:textId="77777777" w:rsidR="00476581" w:rsidRPr="00D05571" w:rsidRDefault="00476581" w:rsidP="007F2B04">
            <w:pPr>
              <w:spacing w:before="240" w:after="120" w:line="240" w:lineRule="auto"/>
              <w:jc w:val="both"/>
              <w:rPr>
                <w:rFonts w:ascii="Rockwell" w:hAnsi="Rockwell" w:cs="Arial"/>
                <w:lang w:val="es-ES"/>
              </w:rPr>
            </w:pPr>
            <w:r w:rsidRPr="00D05571">
              <w:rPr>
                <w:rFonts w:ascii="Rockwell" w:hAnsi="Rockwell" w:cs="Arial"/>
              </w:rPr>
              <w:t>Sustantiva u Operativo</w:t>
            </w:r>
          </w:p>
        </w:tc>
      </w:tr>
      <w:tr w:rsidR="00476581" w14:paraId="636987B3" w14:textId="77777777" w:rsidTr="49FAC532">
        <w:tc>
          <w:tcPr>
            <w:tcW w:w="3121" w:type="dxa"/>
            <w:shd w:val="clear" w:color="auto" w:fill="F2F2F2" w:themeFill="background1" w:themeFillShade="F2"/>
          </w:tcPr>
          <w:p w14:paraId="752E42A2"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Estructura Orgánica</w:t>
            </w:r>
          </w:p>
        </w:tc>
        <w:tc>
          <w:tcPr>
            <w:tcW w:w="5741" w:type="dxa"/>
          </w:tcPr>
          <w:p w14:paraId="0ABF2E8D" w14:textId="77777777" w:rsidR="00476581" w:rsidRPr="00D05571" w:rsidRDefault="00476581" w:rsidP="007F2B04">
            <w:pPr>
              <w:spacing w:after="0" w:line="240" w:lineRule="auto"/>
              <w:jc w:val="both"/>
            </w:pPr>
            <w:r w:rsidRPr="00D05571">
              <w:rPr>
                <w:rFonts w:ascii="Rockwell" w:hAnsi="Rockwell" w:cs="Arial"/>
                <w:lang w:val="es-ES"/>
              </w:rPr>
              <w:t>El personal que la integra</w:t>
            </w:r>
          </w:p>
        </w:tc>
      </w:tr>
      <w:tr w:rsidR="00476581" w14:paraId="6D3540FC" w14:textId="77777777" w:rsidTr="49FAC532">
        <w:tc>
          <w:tcPr>
            <w:tcW w:w="3121" w:type="dxa"/>
            <w:shd w:val="clear" w:color="auto" w:fill="F2F2F2" w:themeFill="background1" w:themeFillShade="F2"/>
          </w:tcPr>
          <w:p w14:paraId="6287CBDF" w14:textId="77777777" w:rsidR="00476581" w:rsidRPr="00D05571" w:rsidRDefault="00476581" w:rsidP="007F2B04">
            <w:pPr>
              <w:spacing w:line="240" w:lineRule="auto"/>
              <w:jc w:val="both"/>
              <w:rPr>
                <w:rFonts w:ascii="Rockwell" w:hAnsi="Rockwell" w:cs="Arial"/>
                <w:lang w:val="es-ES"/>
              </w:rPr>
            </w:pPr>
            <w:r w:rsidRPr="00D05571">
              <w:rPr>
                <w:rFonts w:ascii="Rockwell" w:hAnsi="Rockwell" w:cs="Arial"/>
                <w:lang w:val="es-ES"/>
              </w:rPr>
              <w:t>Relación de Dependencia</w:t>
            </w:r>
          </w:p>
        </w:tc>
        <w:tc>
          <w:tcPr>
            <w:tcW w:w="5741" w:type="dxa"/>
          </w:tcPr>
          <w:p w14:paraId="0EA50ECB" w14:textId="77777777" w:rsidR="00476581" w:rsidRPr="00D05571" w:rsidRDefault="00476581" w:rsidP="007F2B04">
            <w:pPr>
              <w:spacing w:line="240" w:lineRule="auto"/>
              <w:jc w:val="both"/>
              <w:rPr>
                <w:rFonts w:ascii="Rockwell" w:hAnsi="Rockwell" w:cs="Arial"/>
              </w:rPr>
            </w:pPr>
            <w:r w:rsidRPr="00D05571">
              <w:rPr>
                <w:rFonts w:ascii="Rockwell" w:hAnsi="Rockwell" w:cs="Arial"/>
              </w:rPr>
              <w:t>Con el Departamento Médico</w:t>
            </w:r>
          </w:p>
        </w:tc>
      </w:tr>
      <w:tr w:rsidR="00476581" w14:paraId="1996DD6C" w14:textId="77777777" w:rsidTr="49FAC532">
        <w:trPr>
          <w:trHeight w:val="193"/>
        </w:trPr>
        <w:tc>
          <w:tcPr>
            <w:tcW w:w="3121" w:type="dxa"/>
            <w:shd w:val="clear" w:color="auto" w:fill="F2F2F2" w:themeFill="background1" w:themeFillShade="F2"/>
          </w:tcPr>
          <w:p w14:paraId="2F0AE913" w14:textId="77777777" w:rsidR="00476581" w:rsidRPr="00D05571" w:rsidRDefault="00476581" w:rsidP="007F2B04">
            <w:pPr>
              <w:spacing w:line="240" w:lineRule="auto"/>
              <w:jc w:val="both"/>
              <w:rPr>
                <w:rFonts w:ascii="Rockwell" w:hAnsi="Rockwell" w:cs="Arial"/>
                <w:lang w:val="es-ES"/>
              </w:rPr>
            </w:pPr>
            <w:r w:rsidRPr="00D05571">
              <w:rPr>
                <w:rFonts w:ascii="Rockwell" w:hAnsi="Rockwell" w:cs="Arial"/>
                <w:lang w:val="es-ES"/>
              </w:rPr>
              <w:t>Coordinación</w:t>
            </w:r>
          </w:p>
        </w:tc>
        <w:tc>
          <w:tcPr>
            <w:tcW w:w="5741" w:type="dxa"/>
          </w:tcPr>
          <w:p w14:paraId="509C5C89" w14:textId="61DEC7B1" w:rsidR="00476581" w:rsidRPr="00D05571" w:rsidRDefault="12D0D15C" w:rsidP="1F113B33">
            <w:pPr>
              <w:spacing w:after="0" w:line="240" w:lineRule="auto"/>
              <w:rPr>
                <w:rFonts w:ascii="Rockwell" w:hAnsi="Rockwell" w:cs="Arial"/>
              </w:rPr>
            </w:pPr>
            <w:r w:rsidRPr="1F113B33">
              <w:rPr>
                <w:rFonts w:ascii="Rockwell" w:hAnsi="Rockwell" w:cs="Arial"/>
              </w:rPr>
              <w:t>Con todas las</w:t>
            </w:r>
            <w:r w:rsidR="353C0CBD" w:rsidRPr="1F113B33">
              <w:rPr>
                <w:rFonts w:ascii="Rockwell" w:hAnsi="Rockwell" w:cs="Arial"/>
              </w:rPr>
              <w:t xml:space="preserve"> unidades</w:t>
            </w:r>
            <w:r w:rsidRPr="1F113B33">
              <w:rPr>
                <w:rFonts w:ascii="Rockwell" w:hAnsi="Rockwell" w:cs="Arial"/>
              </w:rPr>
              <w:t xml:space="preserve"> asistenciales</w:t>
            </w:r>
          </w:p>
        </w:tc>
      </w:tr>
    </w:tbl>
    <w:p w14:paraId="6179D1F7" w14:textId="1C220849" w:rsidR="0C001CCB" w:rsidRDefault="0C001CCB" w:rsidP="00440E4F">
      <w:pPr>
        <w:numPr>
          <w:ilvl w:val="0"/>
          <w:numId w:val="45"/>
        </w:numPr>
        <w:spacing w:after="0" w:line="240" w:lineRule="auto"/>
        <w:ind w:left="284" w:hanging="426"/>
        <w:jc w:val="both"/>
        <w:rPr>
          <w:rFonts w:eastAsiaTheme="minorEastAsia"/>
          <w:b/>
          <w:bCs/>
        </w:rPr>
      </w:pPr>
      <w:r w:rsidRPr="49FAC532">
        <w:rPr>
          <w:rFonts w:ascii="Rockwell" w:hAnsi="Rockwell" w:cs="Arial"/>
          <w:b/>
          <w:bCs/>
        </w:rPr>
        <w:t>Organigrama:</w:t>
      </w:r>
    </w:p>
    <w:p w14:paraId="50F47781" w14:textId="3C94F34C" w:rsidR="1EBD2E8E" w:rsidRDefault="1EBD2E8E" w:rsidP="49FAC532">
      <w:pPr>
        <w:pStyle w:val="Contenido"/>
        <w:jc w:val="center"/>
      </w:pPr>
      <w:r>
        <w:rPr>
          <w:noProof/>
        </w:rPr>
        <w:drawing>
          <wp:inline distT="0" distB="0" distL="0" distR="0" wp14:anchorId="6F3D7BE4" wp14:editId="1D6F2351">
            <wp:extent cx="1981200" cy="1266825"/>
            <wp:effectExtent l="0" t="0" r="0" b="0"/>
            <wp:docPr id="1014731879" name="Imagen 10147318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6">
                      <a:extLst>
                        <a:ext uri="{28A0092B-C50C-407E-A947-70E740481C1C}">
                          <a14:useLocalDpi xmlns:a14="http://schemas.microsoft.com/office/drawing/2010/main" val="0"/>
                        </a:ext>
                      </a:extLst>
                    </a:blip>
                    <a:stretch>
                      <a:fillRect/>
                    </a:stretch>
                  </pic:blipFill>
                  <pic:spPr>
                    <a:xfrm>
                      <a:off x="0" y="0"/>
                      <a:ext cx="1981200" cy="1266825"/>
                    </a:xfrm>
                    <a:prstGeom prst="rect">
                      <a:avLst/>
                    </a:prstGeom>
                  </pic:spPr>
                </pic:pic>
              </a:graphicData>
            </a:graphic>
          </wp:inline>
        </w:drawing>
      </w:r>
    </w:p>
    <w:p w14:paraId="1A756F4A" w14:textId="77777777" w:rsidR="00476581" w:rsidRPr="00801C28" w:rsidRDefault="12D0D15C" w:rsidP="00440E4F">
      <w:pPr>
        <w:numPr>
          <w:ilvl w:val="0"/>
          <w:numId w:val="45"/>
        </w:numPr>
        <w:spacing w:after="0" w:line="240" w:lineRule="auto"/>
        <w:ind w:left="284" w:hanging="426"/>
        <w:jc w:val="both"/>
        <w:rPr>
          <w:rFonts w:eastAsiaTheme="minorEastAsia"/>
          <w:b/>
          <w:bCs/>
        </w:rPr>
      </w:pPr>
      <w:r w:rsidRPr="1F113B33">
        <w:rPr>
          <w:rFonts w:ascii="Rockwell" w:hAnsi="Rockwell" w:cs="Arial"/>
          <w:b/>
          <w:bCs/>
        </w:rPr>
        <w:t>Objetivo General:</w:t>
      </w:r>
    </w:p>
    <w:p w14:paraId="263B3A6F" w14:textId="134F54BF" w:rsidR="00476581" w:rsidRPr="00D05571" w:rsidRDefault="51CC6829" w:rsidP="1F113B33">
      <w:pPr>
        <w:spacing w:after="0" w:line="240" w:lineRule="auto"/>
        <w:ind w:left="284"/>
        <w:jc w:val="both"/>
        <w:rPr>
          <w:rFonts w:ascii="Calibri" w:eastAsia="Batang" w:hAnsi="Calibri"/>
        </w:rPr>
      </w:pPr>
      <w:r w:rsidRPr="1F113B33">
        <w:rPr>
          <w:rFonts w:ascii="Rockwell" w:hAnsi="Rockwell" w:cs="Arial"/>
        </w:rPr>
        <w:t xml:space="preserve"> Garantizar las</w:t>
      </w:r>
      <w:r w:rsidR="12D0D15C" w:rsidRPr="1F113B33">
        <w:rPr>
          <w:rFonts w:ascii="Rockwell" w:hAnsi="Rockwell" w:cs="Arial"/>
        </w:rPr>
        <w:t xml:space="preserve"> atenciones oportunas y de calidad a los usuarios críticos en casos de emergencia y urgencia médica de acuerdo con los lineamientos técnicos y recepción de </w:t>
      </w:r>
      <w:proofErr w:type="spellStart"/>
      <w:r w:rsidR="12D0D15C" w:rsidRPr="1F113B33">
        <w:rPr>
          <w:rFonts w:ascii="Rockwell" w:hAnsi="Rockwell" w:cs="Arial"/>
        </w:rPr>
        <w:t>triage</w:t>
      </w:r>
      <w:proofErr w:type="spellEnd"/>
      <w:r w:rsidR="12D0D15C" w:rsidRPr="1F113B33">
        <w:rPr>
          <w:rFonts w:ascii="Rockwell" w:hAnsi="Rockwell" w:cs="Arial"/>
        </w:rPr>
        <w:t xml:space="preserve">, facilitando atención </w:t>
      </w:r>
      <w:r w:rsidR="3EBA76A7" w:rsidRPr="1F113B33">
        <w:rPr>
          <w:rFonts w:ascii="Rockwell" w:hAnsi="Rockwell" w:cs="Arial"/>
        </w:rPr>
        <w:t xml:space="preserve">a los usuarios </w:t>
      </w:r>
      <w:r w:rsidR="12D0D15C" w:rsidRPr="1F113B33">
        <w:rPr>
          <w:rFonts w:ascii="Rockwell" w:hAnsi="Rockwell" w:cs="Arial"/>
        </w:rPr>
        <w:t>mediante la recepción y coordinación de referencias que requieran otros niveles de atención.</w:t>
      </w:r>
    </w:p>
    <w:p w14:paraId="493D71EA" w14:textId="77777777" w:rsidR="00476581" w:rsidRPr="00801C28" w:rsidRDefault="00476581" w:rsidP="1F113B33">
      <w:pPr>
        <w:spacing w:after="0" w:line="240" w:lineRule="auto"/>
        <w:ind w:left="284"/>
        <w:jc w:val="both"/>
        <w:rPr>
          <w:rFonts w:ascii="Calibri" w:eastAsia="Batang" w:hAnsi="Calibri"/>
          <w:color w:val="FF0000"/>
        </w:rPr>
      </w:pPr>
    </w:p>
    <w:p w14:paraId="554803AF" w14:textId="77777777" w:rsidR="00476581" w:rsidRDefault="12D0D15C" w:rsidP="00440E4F">
      <w:pPr>
        <w:numPr>
          <w:ilvl w:val="0"/>
          <w:numId w:val="45"/>
        </w:numPr>
        <w:spacing w:after="0" w:line="240" w:lineRule="auto"/>
        <w:ind w:left="284" w:hanging="426"/>
        <w:jc w:val="both"/>
        <w:rPr>
          <w:rFonts w:eastAsiaTheme="minorEastAsia"/>
          <w:b/>
          <w:bCs/>
        </w:rPr>
      </w:pPr>
      <w:r w:rsidRPr="1F113B33">
        <w:rPr>
          <w:rFonts w:ascii="Rockwell" w:hAnsi="Rockwell" w:cs="Arial"/>
          <w:b/>
          <w:bCs/>
        </w:rPr>
        <w:t>Funciones Principales:</w:t>
      </w:r>
    </w:p>
    <w:p w14:paraId="46C23D12" w14:textId="121F13C0" w:rsidR="00476581" w:rsidRPr="00D05571" w:rsidRDefault="00476581" w:rsidP="00440E4F">
      <w:pPr>
        <w:pStyle w:val="Prrafodelista"/>
        <w:numPr>
          <w:ilvl w:val="0"/>
          <w:numId w:val="10"/>
        </w:numPr>
        <w:spacing w:after="0" w:line="240" w:lineRule="auto"/>
        <w:jc w:val="both"/>
        <w:rPr>
          <w:rFonts w:eastAsiaTheme="minorEastAsia"/>
        </w:rPr>
      </w:pPr>
      <w:r w:rsidRPr="2D6FEB22">
        <w:rPr>
          <w:rFonts w:ascii="Rockwell" w:hAnsi="Rockwell" w:cs="Arial"/>
        </w:rPr>
        <w:t xml:space="preserve">Brindar cuidados a los </w:t>
      </w:r>
      <w:r w:rsidR="0C947960" w:rsidRPr="2D6FEB22">
        <w:rPr>
          <w:rFonts w:ascii="Rockwell" w:hAnsi="Rockwell" w:cs="Arial"/>
        </w:rPr>
        <w:t>usuario</w:t>
      </w:r>
      <w:r w:rsidRPr="2D6FEB22">
        <w:rPr>
          <w:rFonts w:ascii="Rockwell" w:hAnsi="Rockwell" w:cs="Arial"/>
        </w:rPr>
        <w:t>s aplicando protocolos de atención.</w:t>
      </w:r>
    </w:p>
    <w:p w14:paraId="24ADB5FB" w14:textId="77777777" w:rsidR="00476581" w:rsidRPr="00D05571" w:rsidRDefault="00476581" w:rsidP="00440E4F">
      <w:pPr>
        <w:pStyle w:val="Prrafodelista"/>
        <w:numPr>
          <w:ilvl w:val="0"/>
          <w:numId w:val="10"/>
        </w:numPr>
        <w:spacing w:after="0" w:line="240" w:lineRule="auto"/>
        <w:jc w:val="both"/>
        <w:rPr>
          <w:rFonts w:eastAsiaTheme="minorEastAsia"/>
        </w:rPr>
      </w:pPr>
      <w:r w:rsidRPr="2D6FEB22">
        <w:rPr>
          <w:rFonts w:ascii="Rockwell" w:hAnsi="Rockwell" w:cs="Arial"/>
        </w:rPr>
        <w:t>Gestionar las necesidades de recursos humanos, equipo, insumos y materiales para la atención del usuario.</w:t>
      </w:r>
    </w:p>
    <w:p w14:paraId="372B1AE0" w14:textId="77777777" w:rsidR="00476581" w:rsidRPr="00D05571" w:rsidRDefault="00476581" w:rsidP="00440E4F">
      <w:pPr>
        <w:pStyle w:val="Prrafodelista"/>
        <w:numPr>
          <w:ilvl w:val="0"/>
          <w:numId w:val="10"/>
        </w:numPr>
        <w:spacing w:after="0" w:line="240" w:lineRule="auto"/>
        <w:jc w:val="both"/>
        <w:rPr>
          <w:rFonts w:eastAsiaTheme="minorEastAsia"/>
        </w:rPr>
      </w:pPr>
      <w:r w:rsidRPr="2D6FEB22">
        <w:rPr>
          <w:rFonts w:ascii="Rockwell" w:hAnsi="Rockwell" w:cs="Arial"/>
        </w:rPr>
        <w:t>Planificar, dirigir, ejecutar, supervisar y evaluar, el cuidado de enfermería y los usuarios.</w:t>
      </w:r>
    </w:p>
    <w:p w14:paraId="0BB2E22A" w14:textId="77777777" w:rsidR="00476581" w:rsidRPr="00D05571" w:rsidRDefault="00476581" w:rsidP="00440E4F">
      <w:pPr>
        <w:pStyle w:val="Prrafodelista"/>
        <w:numPr>
          <w:ilvl w:val="0"/>
          <w:numId w:val="10"/>
        </w:numPr>
        <w:spacing w:after="0" w:line="240" w:lineRule="auto"/>
        <w:jc w:val="both"/>
        <w:rPr>
          <w:rFonts w:eastAsiaTheme="minorEastAsia"/>
        </w:rPr>
      </w:pPr>
      <w:r w:rsidRPr="2D6FEB22">
        <w:rPr>
          <w:rFonts w:ascii="Rockwell" w:hAnsi="Rockwell" w:cs="Arial"/>
        </w:rPr>
        <w:t>Sistematizar el cuidado médico con el uso y la aplicación de los instrumentos administrativos establecidos para tales fines.</w:t>
      </w:r>
    </w:p>
    <w:p w14:paraId="689B101D" w14:textId="3D941FEE" w:rsidR="00476581" w:rsidRPr="00D05571" w:rsidRDefault="12D0D15C" w:rsidP="00440E4F">
      <w:pPr>
        <w:pStyle w:val="Prrafodelista"/>
        <w:numPr>
          <w:ilvl w:val="0"/>
          <w:numId w:val="10"/>
        </w:numPr>
        <w:spacing w:after="0" w:line="240" w:lineRule="auto"/>
        <w:jc w:val="both"/>
        <w:rPr>
          <w:rFonts w:eastAsiaTheme="minorEastAsia"/>
        </w:rPr>
      </w:pPr>
      <w:r w:rsidRPr="1F113B33">
        <w:rPr>
          <w:rFonts w:ascii="Rockwell" w:hAnsi="Rockwell" w:cs="Arial"/>
        </w:rPr>
        <w:t xml:space="preserve">Atender </w:t>
      </w:r>
      <w:r w:rsidR="01EF1EDC" w:rsidRPr="1F113B33">
        <w:rPr>
          <w:rFonts w:ascii="Rockwell" w:hAnsi="Rockwell" w:cs="Arial"/>
        </w:rPr>
        <w:t>a los usuarios</w:t>
      </w:r>
      <w:r w:rsidRPr="1F113B33">
        <w:rPr>
          <w:rFonts w:ascii="Rockwell" w:hAnsi="Rockwell" w:cs="Arial"/>
        </w:rPr>
        <w:t xml:space="preserve"> priorizando de acuerdo con el nivel de clasificación o </w:t>
      </w:r>
      <w:proofErr w:type="spellStart"/>
      <w:r w:rsidRPr="1F113B33">
        <w:rPr>
          <w:rFonts w:ascii="Rockwell" w:hAnsi="Rockwell" w:cs="Arial"/>
        </w:rPr>
        <w:t>Tria</w:t>
      </w:r>
      <w:r w:rsidR="08E66DFF" w:rsidRPr="1F113B33">
        <w:rPr>
          <w:rFonts w:ascii="Rockwell" w:hAnsi="Rockwell" w:cs="Arial"/>
        </w:rPr>
        <w:t>g</w:t>
      </w:r>
      <w:r w:rsidRPr="1F113B33">
        <w:rPr>
          <w:rFonts w:ascii="Rockwell" w:hAnsi="Rockwell" w:cs="Arial"/>
        </w:rPr>
        <w:t>e</w:t>
      </w:r>
      <w:proofErr w:type="spellEnd"/>
      <w:r w:rsidRPr="1F113B33">
        <w:rPr>
          <w:rFonts w:ascii="Rockwell" w:hAnsi="Rockwell" w:cs="Arial"/>
        </w:rPr>
        <w:t xml:space="preserve"> y de acuerdo con las guías clínicas de atención.</w:t>
      </w:r>
    </w:p>
    <w:p w14:paraId="1FC624D8" w14:textId="4301B372" w:rsidR="00476581" w:rsidRPr="00D05571" w:rsidRDefault="00476581" w:rsidP="00440E4F">
      <w:pPr>
        <w:pStyle w:val="Prrafodelista"/>
        <w:numPr>
          <w:ilvl w:val="0"/>
          <w:numId w:val="10"/>
        </w:numPr>
        <w:spacing w:after="0" w:line="240" w:lineRule="auto"/>
        <w:jc w:val="both"/>
        <w:rPr>
          <w:rFonts w:eastAsiaTheme="minorEastAsia"/>
        </w:rPr>
      </w:pPr>
      <w:r w:rsidRPr="2D6FEB22">
        <w:rPr>
          <w:rFonts w:ascii="Rockwell" w:hAnsi="Rockwell" w:cs="Arial"/>
        </w:rPr>
        <w:t xml:space="preserve">Atender </w:t>
      </w:r>
      <w:r w:rsidR="74165874" w:rsidRPr="2D6FEB22">
        <w:rPr>
          <w:rFonts w:ascii="Rockwell" w:hAnsi="Rockwell" w:cs="Arial"/>
        </w:rPr>
        <w:t>a los usuarios</w:t>
      </w:r>
      <w:r w:rsidRPr="2D6FEB22">
        <w:rPr>
          <w:rFonts w:ascii="Rockwell" w:hAnsi="Rockwell" w:cs="Arial"/>
        </w:rPr>
        <w:t xml:space="preserve"> en máxima urgencia, con morbilidades que sean consideradas de riesgo, traumas diversos</w:t>
      </w:r>
    </w:p>
    <w:p w14:paraId="0F80330F" w14:textId="77777777" w:rsidR="00476581" w:rsidRPr="005B33AA" w:rsidRDefault="00476581" w:rsidP="00440E4F">
      <w:pPr>
        <w:pStyle w:val="Prrafodelista"/>
        <w:numPr>
          <w:ilvl w:val="0"/>
          <w:numId w:val="10"/>
        </w:numPr>
        <w:spacing w:after="0" w:line="240" w:lineRule="auto"/>
        <w:jc w:val="both"/>
        <w:rPr>
          <w:rFonts w:eastAsiaTheme="minorEastAsia"/>
        </w:rPr>
      </w:pPr>
      <w:r w:rsidRPr="2D6FEB22">
        <w:rPr>
          <w:rFonts w:ascii="Rockwell" w:hAnsi="Rockwell" w:cs="Arial"/>
        </w:rPr>
        <w:t>Realizar procedimientos menores.</w:t>
      </w:r>
    </w:p>
    <w:p w14:paraId="44338FF4" w14:textId="77777777" w:rsidR="00476581" w:rsidRPr="005B33AA" w:rsidRDefault="00476581" w:rsidP="00440E4F">
      <w:pPr>
        <w:pStyle w:val="Prrafodelista"/>
        <w:numPr>
          <w:ilvl w:val="0"/>
          <w:numId w:val="10"/>
        </w:numPr>
        <w:spacing w:after="0" w:line="240" w:lineRule="auto"/>
        <w:jc w:val="both"/>
        <w:rPr>
          <w:rFonts w:eastAsiaTheme="minorEastAsia"/>
        </w:rPr>
      </w:pPr>
      <w:r w:rsidRPr="2D6FEB22">
        <w:rPr>
          <w:rFonts w:ascii="Rockwell" w:hAnsi="Rockwell" w:cs="Arial"/>
        </w:rPr>
        <w:t>Coordinar el plan de emergencias en caso de un evento.</w:t>
      </w:r>
    </w:p>
    <w:p w14:paraId="092664C0" w14:textId="7D5F8B61" w:rsidR="00476581" w:rsidRPr="00D05571" w:rsidRDefault="00476581" w:rsidP="00440E4F">
      <w:pPr>
        <w:pStyle w:val="Prrafodelista"/>
        <w:numPr>
          <w:ilvl w:val="0"/>
          <w:numId w:val="10"/>
        </w:numPr>
        <w:spacing w:after="0" w:line="240" w:lineRule="auto"/>
        <w:jc w:val="both"/>
        <w:rPr>
          <w:rFonts w:eastAsiaTheme="minorEastAsia"/>
        </w:rPr>
      </w:pPr>
      <w:r w:rsidRPr="2D6FEB22">
        <w:rPr>
          <w:rFonts w:ascii="Rockwell" w:hAnsi="Rockwell" w:cs="Arial"/>
        </w:rPr>
        <w:t>Gestionar el procedimiento de ingreso</w:t>
      </w:r>
      <w:r w:rsidR="52DB8019" w:rsidRPr="2D6FEB22">
        <w:rPr>
          <w:rFonts w:ascii="Rockwell" w:hAnsi="Rockwell" w:cs="Arial"/>
        </w:rPr>
        <w:t xml:space="preserve"> y/o consulta</w:t>
      </w:r>
      <w:r w:rsidRPr="2D6FEB22">
        <w:rPr>
          <w:rFonts w:ascii="Rockwell" w:hAnsi="Rockwell" w:cs="Arial"/>
        </w:rPr>
        <w:t xml:space="preserve"> </w:t>
      </w:r>
      <w:r w:rsidR="73890D80" w:rsidRPr="2D6FEB22">
        <w:rPr>
          <w:rFonts w:ascii="Rockwell" w:hAnsi="Rockwell" w:cs="Arial"/>
        </w:rPr>
        <w:t>a</w:t>
      </w:r>
      <w:r w:rsidRPr="2D6FEB22">
        <w:rPr>
          <w:rFonts w:ascii="Rockwell" w:hAnsi="Rockwell" w:cs="Arial"/>
        </w:rPr>
        <w:t xml:space="preserve"> </w:t>
      </w:r>
      <w:r w:rsidR="3319BD20" w:rsidRPr="2D6FEB22">
        <w:rPr>
          <w:rFonts w:ascii="Rockwell" w:hAnsi="Rockwell" w:cs="Arial"/>
        </w:rPr>
        <w:t>los usuarios</w:t>
      </w:r>
      <w:r w:rsidRPr="2D6FEB22">
        <w:rPr>
          <w:rFonts w:ascii="Rockwell" w:hAnsi="Rockwell" w:cs="Arial"/>
        </w:rPr>
        <w:t xml:space="preserve"> en los casos que corresponda.</w:t>
      </w:r>
    </w:p>
    <w:p w14:paraId="20F3DCD0" w14:textId="77777777" w:rsidR="00476581" w:rsidRPr="00D05571" w:rsidRDefault="00476581" w:rsidP="00440E4F">
      <w:pPr>
        <w:pStyle w:val="Prrafodelista"/>
        <w:numPr>
          <w:ilvl w:val="0"/>
          <w:numId w:val="10"/>
        </w:numPr>
        <w:spacing w:after="0" w:line="240" w:lineRule="auto"/>
        <w:jc w:val="both"/>
        <w:rPr>
          <w:rFonts w:eastAsiaTheme="minorEastAsia"/>
        </w:rPr>
      </w:pPr>
      <w:r w:rsidRPr="2D6FEB22">
        <w:rPr>
          <w:rFonts w:ascii="Rockwell" w:hAnsi="Rockwell" w:cs="Arial"/>
        </w:rPr>
        <w:t>Gestionar la realización de toma de exámenes de laboratorio e imágenes para respaldar el diagnóstico médico.</w:t>
      </w:r>
    </w:p>
    <w:p w14:paraId="466AE0D8" w14:textId="77777777" w:rsidR="00476581" w:rsidRPr="00D05571" w:rsidRDefault="00476581" w:rsidP="00440E4F">
      <w:pPr>
        <w:pStyle w:val="Prrafodelista"/>
        <w:numPr>
          <w:ilvl w:val="0"/>
          <w:numId w:val="10"/>
        </w:numPr>
        <w:spacing w:after="0" w:line="240" w:lineRule="auto"/>
        <w:jc w:val="both"/>
        <w:rPr>
          <w:rFonts w:eastAsiaTheme="minorEastAsia"/>
        </w:rPr>
      </w:pPr>
      <w:r w:rsidRPr="2D6FEB22">
        <w:rPr>
          <w:rFonts w:ascii="Rockwell" w:hAnsi="Rockwell" w:cs="Arial"/>
        </w:rPr>
        <w:t>Garantizar el registro en el expediente clínico y demás formularios establecidos según normativa.</w:t>
      </w:r>
    </w:p>
    <w:p w14:paraId="0D408AAD" w14:textId="77777777" w:rsidR="00476581" w:rsidRPr="00D05571" w:rsidRDefault="00476581" w:rsidP="00440E4F">
      <w:pPr>
        <w:pStyle w:val="Prrafodelista"/>
        <w:numPr>
          <w:ilvl w:val="0"/>
          <w:numId w:val="10"/>
        </w:numPr>
        <w:spacing w:after="0" w:line="240" w:lineRule="auto"/>
        <w:jc w:val="both"/>
        <w:rPr>
          <w:rFonts w:eastAsiaTheme="minorEastAsia"/>
        </w:rPr>
      </w:pPr>
      <w:r w:rsidRPr="2D6FEB22">
        <w:rPr>
          <w:rFonts w:ascii="Rockwell" w:hAnsi="Rockwell" w:cs="Arial"/>
        </w:rPr>
        <w:t>Cumplir con los lineamientos del sistema de referencia.</w:t>
      </w:r>
    </w:p>
    <w:p w14:paraId="0014B7EA" w14:textId="77777777" w:rsidR="00476581" w:rsidRPr="00D05571" w:rsidRDefault="01CA9991" w:rsidP="00440E4F">
      <w:pPr>
        <w:pStyle w:val="Prrafodelista"/>
        <w:numPr>
          <w:ilvl w:val="0"/>
          <w:numId w:val="10"/>
        </w:numPr>
        <w:spacing w:after="0" w:line="240" w:lineRule="auto"/>
        <w:jc w:val="both"/>
        <w:rPr>
          <w:rFonts w:ascii="Rockwell" w:hAnsi="Rockwell" w:cs="Arial"/>
        </w:rPr>
      </w:pPr>
      <w:r w:rsidRPr="49FAC532">
        <w:rPr>
          <w:rFonts w:ascii="Rockwell" w:hAnsi="Rockwell" w:cs="Arial"/>
        </w:rPr>
        <w:lastRenderedPageBreak/>
        <w:t>Asegurar la aplicación de medidas para la prevención de infecciones asociadas a la atención médica.</w:t>
      </w:r>
    </w:p>
    <w:p w14:paraId="60500690" w14:textId="3D5706E2" w:rsidR="72534DB5" w:rsidRDefault="72534DB5" w:rsidP="00440E4F">
      <w:pPr>
        <w:pStyle w:val="Prrafodelista"/>
        <w:numPr>
          <w:ilvl w:val="0"/>
          <w:numId w:val="10"/>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5F8A1005" w14:textId="52150013" w:rsidR="49FAC532" w:rsidRDefault="49FAC532" w:rsidP="49FAC532">
      <w:pPr>
        <w:spacing w:after="0" w:line="240" w:lineRule="auto"/>
        <w:jc w:val="both"/>
        <w:rPr>
          <w:rFonts w:ascii="Rockwell" w:hAnsi="Rockwell" w:cs="Arial"/>
        </w:rPr>
      </w:pPr>
    </w:p>
    <w:p w14:paraId="05BB0882" w14:textId="77777777" w:rsidR="007F6AEE" w:rsidRDefault="007F6AEE" w:rsidP="007F6AEE">
      <w:pPr>
        <w:rPr>
          <w:rFonts w:ascii="Rockwell" w:hAnsi="Rockwell"/>
          <w:b/>
          <w:bCs/>
        </w:rPr>
      </w:pPr>
      <w:r w:rsidRPr="00FA6DB5">
        <w:rPr>
          <w:rFonts w:ascii="Rockwell" w:hAnsi="Rockwell"/>
          <w:b/>
          <w:bCs/>
        </w:rPr>
        <w:t xml:space="preserve">• Estructura de Cargos: </w:t>
      </w:r>
    </w:p>
    <w:p w14:paraId="35E02DCD" w14:textId="1BC8332B" w:rsidR="00476581" w:rsidRPr="007F6AEE" w:rsidRDefault="007F6AEE" w:rsidP="007F6AEE">
      <w:pPr>
        <w:rPr>
          <w:rFonts w:ascii="Rockwell" w:hAnsi="Rockwell"/>
          <w:b/>
          <w:bCs/>
        </w:rPr>
      </w:pPr>
      <w:r w:rsidRPr="00FA6DB5">
        <w:rPr>
          <w:rFonts w:ascii="Rockwell" w:hAnsi="Rockwell"/>
        </w:rPr>
        <w:t>Encargado (a) de la División de Emergencias y Urgencias Los demás cargos que integran esta unidad serán definidos en el Manual de Cargos, aprobado por el Ministerio de Administración Pública (MAP).</w:t>
      </w:r>
      <w:r w:rsidR="00476581">
        <w:rPr>
          <w:rFonts w:ascii="Rockwell" w:hAnsi="Rockwell" w:cs="Arial"/>
        </w:rPr>
        <w:br w:type="page"/>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14:paraId="300C91B5" w14:textId="77777777" w:rsidTr="49FAC532">
        <w:tc>
          <w:tcPr>
            <w:tcW w:w="3121" w:type="dxa"/>
            <w:shd w:val="clear" w:color="auto" w:fill="F2F2F2" w:themeFill="background1" w:themeFillShade="F2"/>
          </w:tcPr>
          <w:p w14:paraId="7449E83D"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lastRenderedPageBreak/>
              <w:t>Título de la Unidad</w:t>
            </w:r>
          </w:p>
        </w:tc>
        <w:tc>
          <w:tcPr>
            <w:tcW w:w="5741" w:type="dxa"/>
          </w:tcPr>
          <w:p w14:paraId="525F60AC" w14:textId="77777777" w:rsidR="00476581" w:rsidRDefault="00476581" w:rsidP="007F2B04">
            <w:pPr>
              <w:pStyle w:val="Ttulo3"/>
              <w:framePr w:wrap="around"/>
            </w:pPr>
            <w:bookmarkStart w:id="80" w:name="_Toc105532086"/>
            <w:r w:rsidRPr="00CA3274">
              <w:rPr>
                <w:color w:val="000000" w:themeColor="text1"/>
              </w:rPr>
              <w:t>Especialidades Clínicas</w:t>
            </w:r>
            <w:bookmarkEnd w:id="80"/>
          </w:p>
        </w:tc>
      </w:tr>
      <w:tr w:rsidR="00476581" w14:paraId="303E4457" w14:textId="77777777" w:rsidTr="49FAC532">
        <w:tc>
          <w:tcPr>
            <w:tcW w:w="3121" w:type="dxa"/>
            <w:shd w:val="clear" w:color="auto" w:fill="F2F2F2" w:themeFill="background1" w:themeFillShade="F2"/>
          </w:tcPr>
          <w:p w14:paraId="6D3EA3D1"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Naturaleza de la Unidad</w:t>
            </w:r>
          </w:p>
        </w:tc>
        <w:tc>
          <w:tcPr>
            <w:tcW w:w="5741" w:type="dxa"/>
          </w:tcPr>
          <w:p w14:paraId="171F8BAE" w14:textId="77777777" w:rsidR="00476581" w:rsidRPr="00D05571" w:rsidRDefault="00476581" w:rsidP="007F2B04">
            <w:pPr>
              <w:spacing w:before="240" w:after="120" w:line="240" w:lineRule="auto"/>
              <w:jc w:val="both"/>
              <w:rPr>
                <w:rFonts w:ascii="Rockwell" w:hAnsi="Rockwell" w:cs="Arial"/>
                <w:lang w:val="es-ES"/>
              </w:rPr>
            </w:pPr>
            <w:r w:rsidRPr="00D05571">
              <w:rPr>
                <w:rFonts w:ascii="Rockwell" w:hAnsi="Rockwell" w:cs="Arial"/>
              </w:rPr>
              <w:t>Sustantiva u Operativo</w:t>
            </w:r>
          </w:p>
        </w:tc>
      </w:tr>
      <w:tr w:rsidR="00476581" w14:paraId="62887463" w14:textId="77777777" w:rsidTr="49FAC532">
        <w:tc>
          <w:tcPr>
            <w:tcW w:w="3121" w:type="dxa"/>
            <w:shd w:val="clear" w:color="auto" w:fill="F2F2F2" w:themeFill="background1" w:themeFillShade="F2"/>
          </w:tcPr>
          <w:p w14:paraId="5FD084F0"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Estructura Orgánica</w:t>
            </w:r>
          </w:p>
        </w:tc>
        <w:tc>
          <w:tcPr>
            <w:tcW w:w="5741" w:type="dxa"/>
          </w:tcPr>
          <w:p w14:paraId="5D88C207" w14:textId="77777777" w:rsidR="00476581" w:rsidRPr="00D05571" w:rsidRDefault="00476581" w:rsidP="007F2B04">
            <w:pPr>
              <w:spacing w:after="0" w:line="240" w:lineRule="auto"/>
              <w:jc w:val="both"/>
            </w:pPr>
            <w:r w:rsidRPr="00D05571">
              <w:rPr>
                <w:rFonts w:ascii="Rockwell" w:hAnsi="Rockwell" w:cs="Arial"/>
                <w:lang w:val="es-ES"/>
              </w:rPr>
              <w:t>El personal que la integra</w:t>
            </w:r>
          </w:p>
        </w:tc>
      </w:tr>
      <w:tr w:rsidR="00476581" w14:paraId="478153A7" w14:textId="77777777" w:rsidTr="49FAC532">
        <w:tc>
          <w:tcPr>
            <w:tcW w:w="3121" w:type="dxa"/>
            <w:shd w:val="clear" w:color="auto" w:fill="F2F2F2" w:themeFill="background1" w:themeFillShade="F2"/>
          </w:tcPr>
          <w:p w14:paraId="27E5DEBF"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Relación de Dependencia</w:t>
            </w:r>
          </w:p>
        </w:tc>
        <w:tc>
          <w:tcPr>
            <w:tcW w:w="5741" w:type="dxa"/>
          </w:tcPr>
          <w:p w14:paraId="389F04A1" w14:textId="77777777" w:rsidR="00476581" w:rsidRPr="00D05571" w:rsidRDefault="00476581" w:rsidP="007F2B04">
            <w:pPr>
              <w:spacing w:line="240" w:lineRule="auto"/>
              <w:jc w:val="both"/>
              <w:rPr>
                <w:rFonts w:ascii="Rockwell" w:hAnsi="Rockwell" w:cs="Arial"/>
              </w:rPr>
            </w:pPr>
            <w:r w:rsidRPr="00D05571">
              <w:rPr>
                <w:rFonts w:ascii="Rockwell" w:hAnsi="Rockwell" w:cs="Arial"/>
              </w:rPr>
              <w:t>Con el Departamento Médico</w:t>
            </w:r>
          </w:p>
        </w:tc>
      </w:tr>
      <w:tr w:rsidR="00476581" w14:paraId="23027B0F" w14:textId="77777777" w:rsidTr="49FAC532">
        <w:trPr>
          <w:trHeight w:val="193"/>
        </w:trPr>
        <w:tc>
          <w:tcPr>
            <w:tcW w:w="3121" w:type="dxa"/>
            <w:shd w:val="clear" w:color="auto" w:fill="F2F2F2" w:themeFill="background1" w:themeFillShade="F2"/>
          </w:tcPr>
          <w:p w14:paraId="47730C3A"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Coordinación</w:t>
            </w:r>
          </w:p>
        </w:tc>
        <w:tc>
          <w:tcPr>
            <w:tcW w:w="5741" w:type="dxa"/>
          </w:tcPr>
          <w:p w14:paraId="23A8EFC1" w14:textId="7F71CE12" w:rsidR="00476581" w:rsidRPr="00D05571" w:rsidRDefault="12D0D15C" w:rsidP="1F113B33">
            <w:pPr>
              <w:spacing w:after="0" w:line="240" w:lineRule="auto"/>
              <w:rPr>
                <w:rFonts w:ascii="Rockwell" w:hAnsi="Rockwell" w:cs="Arial"/>
              </w:rPr>
            </w:pPr>
            <w:r w:rsidRPr="1F113B33">
              <w:rPr>
                <w:rFonts w:ascii="Rockwell" w:hAnsi="Rockwell" w:cs="Arial"/>
              </w:rPr>
              <w:t>Con todas las</w:t>
            </w:r>
            <w:r w:rsidR="03EAF6D0" w:rsidRPr="1F113B33">
              <w:rPr>
                <w:rFonts w:ascii="Rockwell" w:hAnsi="Rockwell" w:cs="Arial"/>
              </w:rPr>
              <w:t xml:space="preserve"> unidades</w:t>
            </w:r>
            <w:r w:rsidRPr="1F113B33">
              <w:rPr>
                <w:rFonts w:ascii="Rockwell" w:hAnsi="Rockwell" w:cs="Arial"/>
              </w:rPr>
              <w:t xml:space="preserve"> asistenciales</w:t>
            </w:r>
          </w:p>
        </w:tc>
      </w:tr>
    </w:tbl>
    <w:p w14:paraId="1D9E928B" w14:textId="1C220849" w:rsidR="61E952F6" w:rsidRDefault="61E952F6" w:rsidP="00440E4F">
      <w:pPr>
        <w:numPr>
          <w:ilvl w:val="0"/>
          <w:numId w:val="45"/>
        </w:numPr>
        <w:spacing w:after="0" w:line="240" w:lineRule="auto"/>
        <w:ind w:left="284" w:hanging="426"/>
        <w:jc w:val="both"/>
        <w:rPr>
          <w:rFonts w:eastAsiaTheme="minorEastAsia"/>
          <w:b/>
          <w:bCs/>
        </w:rPr>
      </w:pPr>
      <w:r w:rsidRPr="49FAC532">
        <w:rPr>
          <w:rFonts w:ascii="Rockwell" w:hAnsi="Rockwell" w:cs="Arial"/>
          <w:b/>
          <w:bCs/>
        </w:rPr>
        <w:t>Organigrama:</w:t>
      </w:r>
    </w:p>
    <w:p w14:paraId="34102C3D" w14:textId="1434136B" w:rsidR="60621113" w:rsidRDefault="60621113" w:rsidP="49FAC532">
      <w:pPr>
        <w:pStyle w:val="Contenido"/>
        <w:jc w:val="center"/>
      </w:pPr>
      <w:r>
        <w:rPr>
          <w:noProof/>
        </w:rPr>
        <w:drawing>
          <wp:inline distT="0" distB="0" distL="0" distR="0" wp14:anchorId="4BED7042" wp14:editId="46B0B511">
            <wp:extent cx="1981200" cy="2914650"/>
            <wp:effectExtent l="0" t="0" r="0" b="0"/>
            <wp:docPr id="1623131369" name="Imagen 1623131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7">
                      <a:extLst>
                        <a:ext uri="{28A0092B-C50C-407E-A947-70E740481C1C}">
                          <a14:useLocalDpi xmlns:a14="http://schemas.microsoft.com/office/drawing/2010/main" val="0"/>
                        </a:ext>
                      </a:extLst>
                    </a:blip>
                    <a:stretch>
                      <a:fillRect/>
                    </a:stretch>
                  </pic:blipFill>
                  <pic:spPr>
                    <a:xfrm>
                      <a:off x="0" y="0"/>
                      <a:ext cx="1981200" cy="2914650"/>
                    </a:xfrm>
                    <a:prstGeom prst="rect">
                      <a:avLst/>
                    </a:prstGeom>
                  </pic:spPr>
                </pic:pic>
              </a:graphicData>
            </a:graphic>
          </wp:inline>
        </w:drawing>
      </w:r>
    </w:p>
    <w:p w14:paraId="4017BE14" w14:textId="77777777" w:rsidR="00476581" w:rsidRPr="00801C28" w:rsidRDefault="12D0D15C" w:rsidP="00440E4F">
      <w:pPr>
        <w:numPr>
          <w:ilvl w:val="0"/>
          <w:numId w:val="45"/>
        </w:numPr>
        <w:spacing w:after="0" w:line="240" w:lineRule="auto"/>
        <w:ind w:left="284" w:hanging="426"/>
        <w:jc w:val="both"/>
        <w:rPr>
          <w:rFonts w:eastAsiaTheme="minorEastAsia"/>
          <w:b/>
          <w:bCs/>
        </w:rPr>
      </w:pPr>
      <w:r w:rsidRPr="1F113B33">
        <w:rPr>
          <w:rFonts w:ascii="Rockwell" w:hAnsi="Rockwell" w:cs="Arial"/>
          <w:b/>
          <w:bCs/>
        </w:rPr>
        <w:t>Objetivo General:</w:t>
      </w:r>
    </w:p>
    <w:p w14:paraId="69E3D776" w14:textId="210D8054" w:rsidR="00476581" w:rsidRDefault="12D0D15C" w:rsidP="1F113B33">
      <w:pPr>
        <w:spacing w:after="0" w:line="240" w:lineRule="auto"/>
        <w:ind w:left="284"/>
        <w:jc w:val="both"/>
        <w:rPr>
          <w:rFonts w:ascii="Calibri" w:eastAsia="Batang" w:hAnsi="Calibri"/>
        </w:rPr>
      </w:pPr>
      <w:r w:rsidRPr="1F113B33">
        <w:rPr>
          <w:rFonts w:ascii="Rockwell" w:hAnsi="Rockwell" w:cs="Arial"/>
        </w:rPr>
        <w:t xml:space="preserve">Contribuir a la prevención y recuperación de la salud de los </w:t>
      </w:r>
      <w:r w:rsidR="09724E11" w:rsidRPr="1F113B33">
        <w:rPr>
          <w:rFonts w:ascii="Rockwell" w:hAnsi="Rockwell" w:cs="Arial"/>
        </w:rPr>
        <w:t>usuario</w:t>
      </w:r>
      <w:r w:rsidRPr="1F113B33">
        <w:rPr>
          <w:rFonts w:ascii="Rockwell" w:hAnsi="Rockwell" w:cs="Arial"/>
        </w:rPr>
        <w:t xml:space="preserve">s mediante atenciones ambulatorias de consulta general, especialidades y subespecialidades, así como en hospitalización, asegurando la continuidad de la atención del </w:t>
      </w:r>
      <w:r w:rsidR="09724E11" w:rsidRPr="1F113B33">
        <w:rPr>
          <w:rFonts w:ascii="Rockwell" w:hAnsi="Rockwell" w:cs="Arial"/>
        </w:rPr>
        <w:t>usuario</w:t>
      </w:r>
      <w:r w:rsidRPr="1F113B33">
        <w:rPr>
          <w:rFonts w:ascii="Rockwell" w:hAnsi="Rockwell" w:cs="Arial"/>
        </w:rPr>
        <w:t xml:space="preserve"> mediante una atención oportuna y según el sistema de referencia y contrarreferencia. </w:t>
      </w:r>
    </w:p>
    <w:p w14:paraId="64CDADAB" w14:textId="77777777" w:rsidR="00476581" w:rsidRPr="00D05571" w:rsidRDefault="00476581" w:rsidP="1F113B33">
      <w:pPr>
        <w:spacing w:after="0" w:line="240" w:lineRule="auto"/>
        <w:ind w:left="284"/>
        <w:jc w:val="both"/>
        <w:rPr>
          <w:rFonts w:ascii="Calibri" w:eastAsia="Batang" w:hAnsi="Calibri"/>
          <w:color w:val="FF0000"/>
        </w:rPr>
      </w:pPr>
    </w:p>
    <w:p w14:paraId="418C773A" w14:textId="77777777" w:rsidR="00476581" w:rsidRPr="00801C28" w:rsidRDefault="12D0D15C" w:rsidP="00440E4F">
      <w:pPr>
        <w:numPr>
          <w:ilvl w:val="0"/>
          <w:numId w:val="45"/>
        </w:numPr>
        <w:spacing w:after="0" w:line="240" w:lineRule="auto"/>
        <w:ind w:left="284" w:hanging="426"/>
        <w:jc w:val="both"/>
        <w:rPr>
          <w:rFonts w:eastAsiaTheme="minorEastAsia"/>
          <w:b/>
          <w:bCs/>
        </w:rPr>
      </w:pPr>
      <w:r w:rsidRPr="1F113B33">
        <w:rPr>
          <w:rFonts w:ascii="Rockwell" w:hAnsi="Rockwell" w:cs="Arial"/>
          <w:b/>
          <w:bCs/>
        </w:rPr>
        <w:t>Funciones Principales:</w:t>
      </w:r>
    </w:p>
    <w:p w14:paraId="44C6BA72" w14:textId="5994F355" w:rsidR="00476581" w:rsidRPr="006435C6" w:rsidRDefault="5527C1EC" w:rsidP="00440E4F">
      <w:pPr>
        <w:pStyle w:val="Prrafodelista"/>
        <w:numPr>
          <w:ilvl w:val="0"/>
          <w:numId w:val="11"/>
        </w:numPr>
        <w:spacing w:after="0" w:line="240" w:lineRule="auto"/>
        <w:jc w:val="both"/>
        <w:rPr>
          <w:rFonts w:eastAsiaTheme="minorEastAsia"/>
        </w:rPr>
      </w:pPr>
      <w:r w:rsidRPr="1F113B33">
        <w:rPr>
          <w:rFonts w:ascii="Rockwell" w:hAnsi="Rockwell" w:cs="Arial"/>
        </w:rPr>
        <w:t xml:space="preserve">Coordinar las </w:t>
      </w:r>
      <w:r w:rsidR="12D0D15C" w:rsidRPr="1F113B33">
        <w:rPr>
          <w:rFonts w:ascii="Rockwell" w:hAnsi="Rockwell" w:cs="Arial"/>
        </w:rPr>
        <w:t>consultas preventivas y curativas en las especialidades y subespecialidades de acuerdo con la cartera de servicios del Hospital.</w:t>
      </w:r>
    </w:p>
    <w:p w14:paraId="16EB811B" w14:textId="77777777" w:rsidR="00476581" w:rsidRPr="006435C6" w:rsidRDefault="00476581" w:rsidP="00440E4F">
      <w:pPr>
        <w:pStyle w:val="Prrafodelista"/>
        <w:numPr>
          <w:ilvl w:val="0"/>
          <w:numId w:val="11"/>
        </w:numPr>
        <w:spacing w:after="0" w:line="240" w:lineRule="auto"/>
        <w:jc w:val="both"/>
        <w:rPr>
          <w:rFonts w:eastAsiaTheme="minorEastAsia"/>
        </w:rPr>
      </w:pPr>
      <w:r w:rsidRPr="2D6FEB22">
        <w:rPr>
          <w:rFonts w:ascii="Rockwell" w:hAnsi="Rockwell" w:cs="Arial"/>
        </w:rPr>
        <w:t>Supervisar el cumplimiento de las actividades asistenciales programadas en las áreas de hospitalización y consulta externa.</w:t>
      </w:r>
    </w:p>
    <w:p w14:paraId="63C4AC8B" w14:textId="77777777" w:rsidR="00476581" w:rsidRPr="005B33AA" w:rsidRDefault="00476581" w:rsidP="00440E4F">
      <w:pPr>
        <w:pStyle w:val="Prrafodelista"/>
        <w:numPr>
          <w:ilvl w:val="0"/>
          <w:numId w:val="11"/>
        </w:numPr>
        <w:spacing w:after="0" w:line="240" w:lineRule="auto"/>
        <w:jc w:val="both"/>
        <w:rPr>
          <w:rFonts w:eastAsiaTheme="minorEastAsia"/>
        </w:rPr>
      </w:pPr>
      <w:r w:rsidRPr="2D6FEB22">
        <w:rPr>
          <w:rFonts w:ascii="Rockwell" w:hAnsi="Rockwell" w:cs="Arial"/>
        </w:rPr>
        <w:t>Determinar la pertinencia y oportunidad de la referencia y contrarreferencia mediante la consulta.</w:t>
      </w:r>
    </w:p>
    <w:p w14:paraId="0B1C3222" w14:textId="7D54000D" w:rsidR="00476581" w:rsidRPr="006435C6" w:rsidRDefault="00476581" w:rsidP="00440E4F">
      <w:pPr>
        <w:pStyle w:val="Prrafodelista"/>
        <w:numPr>
          <w:ilvl w:val="0"/>
          <w:numId w:val="11"/>
        </w:numPr>
        <w:spacing w:after="0" w:line="240" w:lineRule="auto"/>
        <w:jc w:val="both"/>
        <w:rPr>
          <w:rFonts w:eastAsiaTheme="minorEastAsia"/>
        </w:rPr>
      </w:pPr>
      <w:r w:rsidRPr="2D6FEB22">
        <w:rPr>
          <w:rFonts w:ascii="Rockwell" w:hAnsi="Rockwell" w:cs="Arial"/>
        </w:rPr>
        <w:t xml:space="preserve">Asegurar la provisión integral de salud a los </w:t>
      </w:r>
      <w:r w:rsidR="60E7B590" w:rsidRPr="2D6FEB22">
        <w:rPr>
          <w:rFonts w:ascii="Rockwell" w:hAnsi="Rockwell" w:cs="Arial"/>
        </w:rPr>
        <w:t>usuarios</w:t>
      </w:r>
      <w:r w:rsidRPr="2D6FEB22">
        <w:rPr>
          <w:rFonts w:ascii="Rockwell" w:hAnsi="Rockwell" w:cs="Arial"/>
        </w:rPr>
        <w:t>, en particular que adolecen de patologías crónicas degenerativas.</w:t>
      </w:r>
    </w:p>
    <w:p w14:paraId="53BBE977" w14:textId="77777777" w:rsidR="00476581" w:rsidRPr="006435C6" w:rsidRDefault="00476581" w:rsidP="00440E4F">
      <w:pPr>
        <w:pStyle w:val="Prrafodelista"/>
        <w:numPr>
          <w:ilvl w:val="0"/>
          <w:numId w:val="11"/>
        </w:numPr>
        <w:spacing w:after="0" w:line="240" w:lineRule="auto"/>
        <w:jc w:val="both"/>
        <w:rPr>
          <w:rFonts w:eastAsiaTheme="minorEastAsia"/>
        </w:rPr>
      </w:pPr>
      <w:r w:rsidRPr="2D6FEB22">
        <w:rPr>
          <w:rFonts w:ascii="Rockwell" w:hAnsi="Rockwell" w:cs="Arial"/>
        </w:rPr>
        <w:t>Coordinar y asegurar el cumplimiento de los procesos de hospitalización establecidos.</w:t>
      </w:r>
    </w:p>
    <w:p w14:paraId="6AF84D06" w14:textId="77777777" w:rsidR="00476581" w:rsidRPr="005B33AA" w:rsidRDefault="00476581" w:rsidP="00440E4F">
      <w:pPr>
        <w:pStyle w:val="Prrafodelista"/>
        <w:numPr>
          <w:ilvl w:val="0"/>
          <w:numId w:val="11"/>
        </w:numPr>
        <w:spacing w:after="0" w:line="240" w:lineRule="auto"/>
        <w:jc w:val="both"/>
        <w:rPr>
          <w:rFonts w:eastAsiaTheme="minorEastAsia"/>
        </w:rPr>
      </w:pPr>
      <w:bookmarkStart w:id="81" w:name="_Hlk45090217"/>
      <w:r w:rsidRPr="2D6FEB22">
        <w:rPr>
          <w:rFonts w:ascii="Rockwell" w:hAnsi="Rockwell" w:cs="Arial"/>
        </w:rPr>
        <w:t>Supervisar el área de hospitalización y programar rondas médicas hospitalarias verificando el cumplimiento de los protocolos establecidos.</w:t>
      </w:r>
    </w:p>
    <w:bookmarkEnd w:id="81"/>
    <w:p w14:paraId="52AFD45E" w14:textId="3AE94C7F" w:rsidR="00476581" w:rsidRPr="005B33AA" w:rsidRDefault="00476581" w:rsidP="00440E4F">
      <w:pPr>
        <w:pStyle w:val="Prrafodelista"/>
        <w:numPr>
          <w:ilvl w:val="0"/>
          <w:numId w:val="11"/>
        </w:numPr>
        <w:spacing w:after="0" w:line="240" w:lineRule="auto"/>
        <w:jc w:val="both"/>
        <w:rPr>
          <w:rFonts w:eastAsiaTheme="minorEastAsia"/>
        </w:rPr>
      </w:pPr>
      <w:r w:rsidRPr="2D6FEB22">
        <w:rPr>
          <w:rFonts w:ascii="Rockwell" w:hAnsi="Rockwell" w:cs="Arial"/>
        </w:rPr>
        <w:t xml:space="preserve">Velar por la atención oportuna e integral de los </w:t>
      </w:r>
      <w:r w:rsidR="0EBBCEF2" w:rsidRPr="2D6FEB22">
        <w:rPr>
          <w:rFonts w:ascii="Rockwell" w:hAnsi="Rockwell" w:cs="Arial"/>
        </w:rPr>
        <w:t>usuarios</w:t>
      </w:r>
      <w:r w:rsidRPr="2D6FEB22">
        <w:rPr>
          <w:rFonts w:ascii="Rockwell" w:hAnsi="Rockwell" w:cs="Arial"/>
        </w:rPr>
        <w:t>.</w:t>
      </w:r>
    </w:p>
    <w:p w14:paraId="3E72F749" w14:textId="77777777" w:rsidR="00476581" w:rsidRPr="006435C6" w:rsidRDefault="00476581" w:rsidP="00440E4F">
      <w:pPr>
        <w:pStyle w:val="Prrafodelista"/>
        <w:numPr>
          <w:ilvl w:val="0"/>
          <w:numId w:val="11"/>
        </w:numPr>
        <w:spacing w:after="0" w:line="240" w:lineRule="auto"/>
        <w:jc w:val="both"/>
        <w:rPr>
          <w:rFonts w:eastAsiaTheme="minorEastAsia"/>
        </w:rPr>
      </w:pPr>
      <w:r w:rsidRPr="2D6FEB22">
        <w:rPr>
          <w:rFonts w:ascii="Rockwell" w:hAnsi="Rockwell" w:cs="Arial"/>
        </w:rPr>
        <w:lastRenderedPageBreak/>
        <w:t>Asegurar la aplicación de medidas de bioseguridad establecidas para la prevención de infecciones asociadas a la atención sanitaria.</w:t>
      </w:r>
    </w:p>
    <w:p w14:paraId="5B857CE4" w14:textId="77777777" w:rsidR="00476581" w:rsidRPr="006435C6" w:rsidRDefault="00476581" w:rsidP="00440E4F">
      <w:pPr>
        <w:pStyle w:val="Prrafodelista"/>
        <w:numPr>
          <w:ilvl w:val="0"/>
          <w:numId w:val="11"/>
        </w:numPr>
        <w:spacing w:after="0" w:line="240" w:lineRule="auto"/>
        <w:jc w:val="both"/>
        <w:rPr>
          <w:rFonts w:eastAsiaTheme="minorEastAsia"/>
        </w:rPr>
      </w:pPr>
      <w:r w:rsidRPr="2D6FEB22">
        <w:rPr>
          <w:rFonts w:ascii="Rockwell" w:hAnsi="Rockwell" w:cs="Arial"/>
        </w:rPr>
        <w:t>Coordinar actividades del Servicio y velar por su cumplimiento.</w:t>
      </w:r>
    </w:p>
    <w:p w14:paraId="2B151AB6" w14:textId="77777777" w:rsidR="00476581" w:rsidRPr="006435C6" w:rsidRDefault="00476581" w:rsidP="00440E4F">
      <w:pPr>
        <w:pStyle w:val="Prrafodelista"/>
        <w:numPr>
          <w:ilvl w:val="0"/>
          <w:numId w:val="11"/>
        </w:numPr>
        <w:spacing w:after="0" w:line="240" w:lineRule="auto"/>
        <w:jc w:val="both"/>
        <w:rPr>
          <w:rFonts w:eastAsiaTheme="minorEastAsia"/>
        </w:rPr>
      </w:pPr>
      <w:r w:rsidRPr="2D6FEB22">
        <w:rPr>
          <w:rFonts w:ascii="Rockwell" w:hAnsi="Rockwell" w:cs="Arial"/>
        </w:rPr>
        <w:t>Monitorear periódicamente el cumplimiento de las metas de los Servicios en las áreas de hospitalización y consulta externa.</w:t>
      </w:r>
    </w:p>
    <w:p w14:paraId="63AE7076" w14:textId="77777777" w:rsidR="00476581" w:rsidRPr="006435C6" w:rsidRDefault="00476581" w:rsidP="00440E4F">
      <w:pPr>
        <w:pStyle w:val="Prrafodelista"/>
        <w:numPr>
          <w:ilvl w:val="0"/>
          <w:numId w:val="11"/>
        </w:numPr>
        <w:spacing w:after="0" w:line="240" w:lineRule="auto"/>
        <w:jc w:val="both"/>
        <w:rPr>
          <w:rFonts w:eastAsiaTheme="minorEastAsia"/>
        </w:rPr>
      </w:pPr>
      <w:r w:rsidRPr="2D6FEB22">
        <w:rPr>
          <w:rFonts w:ascii="Rockwell" w:hAnsi="Rockwell" w:cs="Arial"/>
        </w:rPr>
        <w:t>Velar por el buen uso, mantenimiento y conservación de la capacidad instalada del servicio.</w:t>
      </w:r>
    </w:p>
    <w:p w14:paraId="361D4F7C" w14:textId="3994CD8E" w:rsidR="00476581" w:rsidRPr="005B33AA" w:rsidRDefault="00476581" w:rsidP="00440E4F">
      <w:pPr>
        <w:pStyle w:val="Prrafodelista"/>
        <w:numPr>
          <w:ilvl w:val="0"/>
          <w:numId w:val="11"/>
        </w:numPr>
        <w:spacing w:after="0" w:line="240" w:lineRule="auto"/>
        <w:jc w:val="both"/>
        <w:rPr>
          <w:rFonts w:eastAsiaTheme="minorEastAsia"/>
        </w:rPr>
      </w:pPr>
      <w:bookmarkStart w:id="82" w:name="_Hlk45090290"/>
      <w:r w:rsidRPr="2D6FEB22">
        <w:rPr>
          <w:rFonts w:ascii="Rockwell" w:hAnsi="Rockwell" w:cs="Arial"/>
        </w:rPr>
        <w:t xml:space="preserve">Supervisar y registrar las evoluciones de los </w:t>
      </w:r>
      <w:r w:rsidR="3BFA22DD" w:rsidRPr="2D6FEB22">
        <w:rPr>
          <w:rFonts w:ascii="Rockwell" w:hAnsi="Rockwell" w:cs="Arial"/>
        </w:rPr>
        <w:t>usuarios</w:t>
      </w:r>
      <w:r w:rsidRPr="2D6FEB22">
        <w:rPr>
          <w:rFonts w:ascii="Rockwell" w:hAnsi="Rockwell" w:cs="Arial"/>
        </w:rPr>
        <w:t xml:space="preserve"> según guía de expediente clínico.</w:t>
      </w:r>
    </w:p>
    <w:bookmarkEnd w:id="82"/>
    <w:p w14:paraId="1D7F221D" w14:textId="20545278" w:rsidR="00476581" w:rsidRPr="005B33AA" w:rsidRDefault="3ECF1399" w:rsidP="00440E4F">
      <w:pPr>
        <w:pStyle w:val="Prrafodelista"/>
        <w:numPr>
          <w:ilvl w:val="0"/>
          <w:numId w:val="11"/>
        </w:numPr>
        <w:spacing w:after="0" w:line="240" w:lineRule="auto"/>
        <w:jc w:val="both"/>
        <w:rPr>
          <w:rFonts w:eastAsiaTheme="minorEastAsia"/>
        </w:rPr>
      </w:pPr>
      <w:r w:rsidRPr="1F113B33">
        <w:rPr>
          <w:rFonts w:ascii="Rockwell" w:hAnsi="Rockwell" w:cs="Arial"/>
        </w:rPr>
        <w:t>Asegurar la expedición de</w:t>
      </w:r>
      <w:r w:rsidR="12D0D15C" w:rsidRPr="1F113B33">
        <w:rPr>
          <w:rFonts w:ascii="Rockwell" w:hAnsi="Rockwell" w:cs="Arial"/>
        </w:rPr>
        <w:t xml:space="preserve"> certificados de defunción o de enfermedad cuando sea requerido y según normativa</w:t>
      </w:r>
      <w:r w:rsidR="5DAB5592" w:rsidRPr="1F113B33">
        <w:rPr>
          <w:rFonts w:ascii="Rockwell" w:hAnsi="Rockwell" w:cs="Arial"/>
        </w:rPr>
        <w:t>.</w:t>
      </w:r>
    </w:p>
    <w:p w14:paraId="314C72C0" w14:textId="5CA6B18C" w:rsidR="00476581" w:rsidRDefault="506B3176" w:rsidP="00440E4F">
      <w:pPr>
        <w:pStyle w:val="Prrafodelista"/>
        <w:numPr>
          <w:ilvl w:val="0"/>
          <w:numId w:val="11"/>
        </w:numPr>
        <w:spacing w:after="0" w:line="240" w:lineRule="auto"/>
        <w:jc w:val="both"/>
        <w:rPr>
          <w:rFonts w:ascii="Rockwell" w:hAnsi="Rockwell" w:cs="Arial"/>
        </w:rPr>
      </w:pPr>
      <w:r w:rsidRPr="49FAC532">
        <w:rPr>
          <w:rFonts w:ascii="Rockwell" w:hAnsi="Rockwell" w:cs="Arial"/>
        </w:rPr>
        <w:t>Validar los reportes</w:t>
      </w:r>
      <w:r w:rsidR="63177963" w:rsidRPr="49FAC532">
        <w:rPr>
          <w:rFonts w:ascii="Rockwell" w:hAnsi="Rockwell" w:cs="Arial"/>
        </w:rPr>
        <w:t xml:space="preserve"> al área de epidemiología </w:t>
      </w:r>
      <w:r w:rsidR="2A5AEC52" w:rsidRPr="49FAC532">
        <w:rPr>
          <w:rFonts w:ascii="Rockwell" w:hAnsi="Rockwell" w:cs="Arial"/>
        </w:rPr>
        <w:t xml:space="preserve">de </w:t>
      </w:r>
      <w:r w:rsidR="63177963" w:rsidRPr="49FAC532">
        <w:rPr>
          <w:rFonts w:ascii="Rockwell" w:hAnsi="Rockwell" w:cs="Arial"/>
        </w:rPr>
        <w:t xml:space="preserve">los casos de enfermedades que requieran notificación obligatoria. </w:t>
      </w:r>
    </w:p>
    <w:p w14:paraId="62FC738B" w14:textId="421C647B" w:rsidR="0A981D93" w:rsidRDefault="0A981D93" w:rsidP="00440E4F">
      <w:pPr>
        <w:pStyle w:val="Prrafodelista"/>
        <w:numPr>
          <w:ilvl w:val="0"/>
          <w:numId w:val="11"/>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3DE3F60E" w14:textId="578C3403" w:rsidR="49FAC532" w:rsidRDefault="49FAC532" w:rsidP="49FAC532">
      <w:pPr>
        <w:spacing w:after="0" w:line="240" w:lineRule="auto"/>
        <w:jc w:val="both"/>
        <w:rPr>
          <w:rFonts w:ascii="Rockwell" w:hAnsi="Rockwell" w:cs="Arial"/>
        </w:rPr>
      </w:pPr>
    </w:p>
    <w:p w14:paraId="705592C2" w14:textId="54B6214A" w:rsidR="49FAC532" w:rsidRDefault="49FAC532" w:rsidP="49FAC532">
      <w:pPr>
        <w:spacing w:after="0" w:line="240" w:lineRule="auto"/>
        <w:jc w:val="both"/>
        <w:rPr>
          <w:rFonts w:ascii="Rockwell" w:hAnsi="Rockwell" w:cs="Arial"/>
        </w:rPr>
      </w:pPr>
    </w:p>
    <w:p w14:paraId="33CB87F8" w14:textId="77777777" w:rsidR="007F6AEE" w:rsidRPr="00FA6DB5" w:rsidRDefault="007F6AEE" w:rsidP="007F6AEE">
      <w:pPr>
        <w:spacing w:after="0" w:line="240" w:lineRule="auto"/>
        <w:jc w:val="both"/>
        <w:rPr>
          <w:rFonts w:ascii="Rockwell" w:eastAsia="Rockwell" w:hAnsi="Rockwell" w:cs="Rockwell"/>
          <w:b/>
          <w:bCs/>
        </w:rPr>
      </w:pPr>
      <w:r w:rsidRPr="00FA6DB5">
        <w:rPr>
          <w:rFonts w:ascii="Rockwell" w:eastAsia="Rockwell" w:hAnsi="Rockwell" w:cs="Rockwell"/>
          <w:b/>
          <w:bCs/>
        </w:rPr>
        <w:t xml:space="preserve">Estructura de Cargos: </w:t>
      </w:r>
    </w:p>
    <w:p w14:paraId="0D31F06D" w14:textId="77777777" w:rsidR="007F6AEE" w:rsidRDefault="007F6AEE" w:rsidP="007F6AEE">
      <w:pPr>
        <w:spacing w:after="0" w:line="240" w:lineRule="auto"/>
        <w:jc w:val="both"/>
        <w:rPr>
          <w:rFonts w:ascii="Rockwell" w:eastAsia="Rockwell" w:hAnsi="Rockwell" w:cs="Rockwell"/>
        </w:rPr>
      </w:pPr>
    </w:p>
    <w:p w14:paraId="4FE133C1" w14:textId="77777777" w:rsidR="007F6AEE" w:rsidRDefault="007F6AEE" w:rsidP="007F6AEE">
      <w:pPr>
        <w:spacing w:after="0" w:line="240" w:lineRule="auto"/>
        <w:jc w:val="both"/>
        <w:rPr>
          <w:rFonts w:ascii="Rockwell" w:eastAsia="Rockwell" w:hAnsi="Rockwell" w:cs="Rockwell"/>
        </w:rPr>
      </w:pPr>
      <w:r w:rsidRPr="00FA6DB5">
        <w:rPr>
          <w:rFonts w:ascii="Rockwell" w:eastAsia="Rockwell" w:hAnsi="Rockwell" w:cs="Rockwell"/>
        </w:rPr>
        <w:t>Encargado (a) de la División de Especialidades Clínicas Los demás cargos que integran esta unidad serán definidos en el Manual de Cargos, aprobado por el Ministerio de Administración Pública (MAP).</w:t>
      </w:r>
    </w:p>
    <w:p w14:paraId="0D8B48C2" w14:textId="77777777" w:rsidR="007F6AEE" w:rsidRDefault="007F6AEE" w:rsidP="007F6AEE">
      <w:pPr>
        <w:spacing w:after="0" w:line="240" w:lineRule="auto"/>
        <w:jc w:val="both"/>
        <w:rPr>
          <w:rFonts w:ascii="Rockwell" w:eastAsia="Rockwell" w:hAnsi="Rockwell" w:cs="Rockwell"/>
        </w:rPr>
      </w:pPr>
    </w:p>
    <w:p w14:paraId="02DC2EC7" w14:textId="62AEDBC3" w:rsidR="49FAC532" w:rsidRDefault="49FAC532" w:rsidP="49FAC532">
      <w:pPr>
        <w:spacing w:after="0" w:line="240" w:lineRule="auto"/>
        <w:jc w:val="both"/>
        <w:rPr>
          <w:rFonts w:ascii="Rockwell" w:hAnsi="Rockwell" w:cs="Arial"/>
        </w:rPr>
      </w:pPr>
    </w:p>
    <w:p w14:paraId="22A1778B" w14:textId="2FE93334" w:rsidR="49FAC532" w:rsidRDefault="49FAC532" w:rsidP="49FAC532">
      <w:pPr>
        <w:spacing w:after="0" w:line="240" w:lineRule="auto"/>
        <w:jc w:val="both"/>
        <w:rPr>
          <w:rFonts w:ascii="Rockwell" w:hAnsi="Rockwell" w:cs="Arial"/>
        </w:rPr>
      </w:pPr>
    </w:p>
    <w:p w14:paraId="00C0B530" w14:textId="1EB1C3A8" w:rsidR="49FAC532" w:rsidRDefault="49FAC532" w:rsidP="49FAC532">
      <w:pPr>
        <w:spacing w:after="0" w:line="240" w:lineRule="auto"/>
        <w:jc w:val="both"/>
        <w:rPr>
          <w:rFonts w:ascii="Rockwell" w:hAnsi="Rockwell" w:cs="Arial"/>
        </w:rPr>
      </w:pPr>
    </w:p>
    <w:p w14:paraId="3BE687B3" w14:textId="475040EC" w:rsidR="49FAC532" w:rsidRDefault="49FAC532" w:rsidP="49FAC532">
      <w:pPr>
        <w:spacing w:after="0" w:line="240" w:lineRule="auto"/>
        <w:jc w:val="both"/>
        <w:rPr>
          <w:rFonts w:ascii="Rockwell" w:hAnsi="Rockwell" w:cs="Arial"/>
        </w:rPr>
      </w:pPr>
    </w:p>
    <w:p w14:paraId="76DD691E" w14:textId="51430CC5" w:rsidR="49FAC532" w:rsidRDefault="49FAC532" w:rsidP="49FAC532">
      <w:pPr>
        <w:spacing w:after="0" w:line="240" w:lineRule="auto"/>
        <w:jc w:val="both"/>
        <w:rPr>
          <w:rFonts w:ascii="Rockwell" w:hAnsi="Rockwell" w:cs="Arial"/>
        </w:rPr>
      </w:pPr>
    </w:p>
    <w:p w14:paraId="1E17CC15" w14:textId="7E0E0CAA" w:rsidR="49FAC532" w:rsidRDefault="49FAC532" w:rsidP="49FAC532">
      <w:pPr>
        <w:spacing w:after="0" w:line="240" w:lineRule="auto"/>
        <w:jc w:val="both"/>
        <w:rPr>
          <w:rFonts w:ascii="Rockwell" w:hAnsi="Rockwell" w:cs="Arial"/>
        </w:rPr>
      </w:pPr>
    </w:p>
    <w:p w14:paraId="0604F3E5" w14:textId="7A43EEAA" w:rsidR="49FAC532" w:rsidRDefault="49FAC532" w:rsidP="49FAC532">
      <w:pPr>
        <w:spacing w:after="0" w:line="240" w:lineRule="auto"/>
        <w:jc w:val="both"/>
        <w:rPr>
          <w:rFonts w:ascii="Rockwell" w:hAnsi="Rockwell" w:cs="Arial"/>
        </w:rPr>
      </w:pPr>
    </w:p>
    <w:p w14:paraId="0E228C39" w14:textId="02325B1C" w:rsidR="49FAC532" w:rsidRDefault="49FAC532" w:rsidP="49FAC532">
      <w:pPr>
        <w:spacing w:after="0" w:line="240" w:lineRule="auto"/>
        <w:jc w:val="both"/>
        <w:rPr>
          <w:rFonts w:ascii="Rockwell" w:hAnsi="Rockwell" w:cs="Arial"/>
        </w:rPr>
      </w:pPr>
    </w:p>
    <w:p w14:paraId="7EDD7C01" w14:textId="02325B1C" w:rsidR="49FAC532" w:rsidRDefault="49FAC532" w:rsidP="49FAC532">
      <w:pPr>
        <w:spacing w:after="0" w:line="240" w:lineRule="auto"/>
        <w:jc w:val="both"/>
        <w:rPr>
          <w:rFonts w:ascii="Rockwell" w:hAnsi="Rockwell" w:cs="Arial"/>
        </w:rPr>
      </w:pPr>
    </w:p>
    <w:p w14:paraId="79337C40" w14:textId="02325B1C" w:rsidR="49FAC532" w:rsidRDefault="49FAC532" w:rsidP="49FAC532">
      <w:pPr>
        <w:spacing w:after="0" w:line="240" w:lineRule="auto"/>
        <w:jc w:val="both"/>
        <w:rPr>
          <w:rFonts w:ascii="Rockwell" w:hAnsi="Rockwell" w:cs="Arial"/>
        </w:rPr>
      </w:pPr>
    </w:p>
    <w:p w14:paraId="424AA197" w14:textId="02325B1C" w:rsidR="49FAC532" w:rsidRDefault="49FAC532" w:rsidP="49FAC532">
      <w:pPr>
        <w:spacing w:after="0" w:line="240" w:lineRule="auto"/>
        <w:jc w:val="both"/>
        <w:rPr>
          <w:rFonts w:ascii="Rockwell" w:hAnsi="Rockwell" w:cs="Arial"/>
        </w:rPr>
      </w:pPr>
    </w:p>
    <w:p w14:paraId="5D044F43" w14:textId="02325B1C" w:rsidR="49FAC532" w:rsidRDefault="49FAC532" w:rsidP="49FAC532">
      <w:pPr>
        <w:spacing w:after="0" w:line="240" w:lineRule="auto"/>
        <w:jc w:val="both"/>
        <w:rPr>
          <w:rFonts w:ascii="Rockwell" w:hAnsi="Rockwell" w:cs="Arial"/>
        </w:rPr>
      </w:pPr>
    </w:p>
    <w:p w14:paraId="3BA93DEA" w14:textId="71ABA39E" w:rsidR="49FAC532" w:rsidRDefault="49FAC532" w:rsidP="49FAC532">
      <w:pPr>
        <w:spacing w:after="0" w:line="240" w:lineRule="auto"/>
        <w:jc w:val="both"/>
        <w:rPr>
          <w:rFonts w:ascii="Rockwell" w:hAnsi="Rockwell" w:cs="Arial"/>
        </w:rPr>
      </w:pPr>
    </w:p>
    <w:p w14:paraId="60B0D324" w14:textId="7AA0F7E6" w:rsidR="00BD4CB9" w:rsidRDefault="00BD4CB9" w:rsidP="49FAC532">
      <w:pPr>
        <w:spacing w:after="0" w:line="240" w:lineRule="auto"/>
        <w:jc w:val="both"/>
        <w:rPr>
          <w:rFonts w:ascii="Rockwell" w:hAnsi="Rockwell" w:cs="Arial"/>
        </w:rPr>
      </w:pPr>
    </w:p>
    <w:p w14:paraId="0C531B02" w14:textId="6B3FD74B" w:rsidR="00BD4CB9" w:rsidRDefault="00BD4CB9" w:rsidP="49FAC532">
      <w:pPr>
        <w:spacing w:after="0" w:line="240" w:lineRule="auto"/>
        <w:jc w:val="both"/>
        <w:rPr>
          <w:rFonts w:ascii="Rockwell" w:hAnsi="Rockwell" w:cs="Arial"/>
        </w:rPr>
      </w:pPr>
    </w:p>
    <w:p w14:paraId="0B334199" w14:textId="77777777" w:rsidR="00BD4CB9" w:rsidRDefault="00BD4CB9" w:rsidP="49FAC532">
      <w:pPr>
        <w:spacing w:after="0" w:line="240" w:lineRule="auto"/>
        <w:jc w:val="both"/>
        <w:rPr>
          <w:rFonts w:ascii="Rockwell" w:hAnsi="Rockwell" w:cs="Arial"/>
        </w:rPr>
      </w:pPr>
    </w:p>
    <w:p w14:paraId="4918D94F" w14:textId="02325B1C" w:rsidR="49FAC532" w:rsidRDefault="49FAC532" w:rsidP="49FAC532">
      <w:pPr>
        <w:spacing w:after="0" w:line="240" w:lineRule="auto"/>
        <w:jc w:val="both"/>
        <w:rPr>
          <w:rFonts w:ascii="Rockwell" w:hAnsi="Rockwell" w:cs="Arial"/>
        </w:rPr>
      </w:pPr>
    </w:p>
    <w:p w14:paraId="4E6F0D41" w14:textId="02325B1C" w:rsidR="49FAC532" w:rsidRDefault="49FAC532" w:rsidP="49FAC532">
      <w:pPr>
        <w:spacing w:after="0" w:line="240" w:lineRule="auto"/>
        <w:jc w:val="both"/>
        <w:rPr>
          <w:rFonts w:ascii="Rockwell" w:hAnsi="Rockwell" w:cs="Arial"/>
        </w:rPr>
      </w:pPr>
    </w:p>
    <w:p w14:paraId="5983D7A4" w14:textId="02325B1C" w:rsidR="49FAC532" w:rsidRDefault="49FAC532" w:rsidP="49FAC532">
      <w:pPr>
        <w:spacing w:after="0" w:line="240" w:lineRule="auto"/>
        <w:jc w:val="both"/>
        <w:rPr>
          <w:rFonts w:ascii="Rockwell" w:hAnsi="Rockwell" w:cs="Arial"/>
        </w:rPr>
      </w:pPr>
    </w:p>
    <w:p w14:paraId="1B6BFE75" w14:textId="02325B1C" w:rsidR="49FAC532" w:rsidRDefault="49FAC532" w:rsidP="49FAC532">
      <w:pPr>
        <w:spacing w:after="0" w:line="240" w:lineRule="auto"/>
        <w:jc w:val="both"/>
        <w:rPr>
          <w:rFonts w:ascii="Rockwell" w:hAnsi="Rockwell" w:cs="Arial"/>
        </w:rPr>
      </w:pPr>
    </w:p>
    <w:p w14:paraId="2F9AA360" w14:textId="5AF811E6" w:rsidR="49FAC532" w:rsidRDefault="49FAC532" w:rsidP="49FAC532">
      <w:pPr>
        <w:spacing w:after="0" w:line="240" w:lineRule="auto"/>
        <w:jc w:val="both"/>
        <w:rPr>
          <w:rFonts w:ascii="Rockwell" w:hAnsi="Rockwell" w:cs="Arial"/>
        </w:rPr>
      </w:pPr>
    </w:p>
    <w:p w14:paraId="74A6F7B8" w14:textId="5AF811E6" w:rsidR="49FAC532" w:rsidRDefault="49FAC532" w:rsidP="49FAC532">
      <w:pPr>
        <w:spacing w:after="0" w:line="240" w:lineRule="auto"/>
        <w:jc w:val="both"/>
        <w:rPr>
          <w:rFonts w:ascii="Rockwell" w:hAnsi="Rockwell" w:cs="Arial"/>
        </w:rPr>
      </w:pPr>
    </w:p>
    <w:p w14:paraId="5CC5B178" w14:textId="08238ECD" w:rsidR="49FAC532" w:rsidRDefault="49FAC532" w:rsidP="49FAC532">
      <w:pPr>
        <w:spacing w:after="0" w:line="240" w:lineRule="auto"/>
        <w:jc w:val="both"/>
        <w:rPr>
          <w:rFonts w:ascii="Rockwell" w:hAnsi="Rockwell" w:cs="Arial"/>
        </w:rPr>
      </w:pPr>
    </w:p>
    <w:p w14:paraId="47F5BC3A" w14:textId="790CC8DC" w:rsidR="49FAC532" w:rsidRDefault="49FAC532" w:rsidP="49FAC532">
      <w:pPr>
        <w:spacing w:after="0" w:line="240" w:lineRule="auto"/>
        <w:jc w:val="both"/>
        <w:rPr>
          <w:rFonts w:ascii="Rockwell" w:hAnsi="Rockwell" w:cs="Arial"/>
        </w:rPr>
      </w:pPr>
    </w:p>
    <w:p w14:paraId="4021E60E" w14:textId="002930DE" w:rsidR="49FAC532" w:rsidRDefault="49FAC532" w:rsidP="49FAC532">
      <w:pPr>
        <w:spacing w:after="0" w:line="240" w:lineRule="auto"/>
        <w:jc w:val="both"/>
        <w:rPr>
          <w:rFonts w:ascii="Rockwell" w:hAnsi="Rockwell" w:cs="Arial"/>
        </w:rPr>
      </w:pPr>
    </w:p>
    <w:p w14:paraId="5CDAFCC6" w14:textId="77777777" w:rsidR="00476581" w:rsidRDefault="00476581" w:rsidP="00476581">
      <w:pPr>
        <w:jc w:val="both"/>
        <w:rPr>
          <w:rFonts w:ascii="Rockwell" w:hAnsi="Rockwell" w:cs="Arial"/>
        </w:rPr>
      </w:pPr>
    </w:p>
    <w:p w14:paraId="58202DA4" w14:textId="77777777" w:rsidR="00476581" w:rsidRDefault="00476581" w:rsidP="00476581">
      <w:pPr>
        <w:jc w:val="both"/>
        <w:rPr>
          <w:rFonts w:ascii="Rockwell" w:hAnsi="Rockwell" w:cs="Arial"/>
        </w:rPr>
      </w:pPr>
    </w:p>
    <w:p w14:paraId="6583D421" w14:textId="77777777" w:rsidR="00476581" w:rsidRDefault="00476581" w:rsidP="00476581">
      <w:pPr>
        <w:jc w:val="both"/>
        <w:rPr>
          <w:rFonts w:ascii="Rockwell" w:hAnsi="Rockwell" w:cs="Arial"/>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14:paraId="2E8208CC" w14:textId="77777777" w:rsidTr="49FAC532">
        <w:tc>
          <w:tcPr>
            <w:tcW w:w="3121" w:type="dxa"/>
            <w:shd w:val="clear" w:color="auto" w:fill="F2F2F2" w:themeFill="background1" w:themeFillShade="F2"/>
          </w:tcPr>
          <w:p w14:paraId="0D6DD0E1"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Título de la Unidad</w:t>
            </w:r>
          </w:p>
        </w:tc>
        <w:tc>
          <w:tcPr>
            <w:tcW w:w="5741" w:type="dxa"/>
          </w:tcPr>
          <w:p w14:paraId="48F307E0" w14:textId="7302BB8F" w:rsidR="00476581" w:rsidRDefault="007F6AEE" w:rsidP="007F2B04">
            <w:pPr>
              <w:pStyle w:val="Ttulo3"/>
              <w:framePr w:wrap="around"/>
            </w:pPr>
            <w:bookmarkStart w:id="83" w:name="_Toc105532087"/>
            <w:r>
              <w:t xml:space="preserve">División de </w:t>
            </w:r>
            <w:r w:rsidR="00476581" w:rsidRPr="00CA3274">
              <w:rPr>
                <w:color w:val="000000" w:themeColor="text1"/>
              </w:rPr>
              <w:t xml:space="preserve">Especialidades </w:t>
            </w:r>
            <w:r w:rsidR="00476581">
              <w:rPr>
                <w:color w:val="000000" w:themeColor="text1"/>
              </w:rPr>
              <w:t>Quirúrgicas</w:t>
            </w:r>
            <w:bookmarkEnd w:id="83"/>
          </w:p>
        </w:tc>
      </w:tr>
      <w:tr w:rsidR="00476581" w14:paraId="7C54B4F5" w14:textId="77777777" w:rsidTr="49FAC532">
        <w:tc>
          <w:tcPr>
            <w:tcW w:w="3121" w:type="dxa"/>
            <w:shd w:val="clear" w:color="auto" w:fill="F2F2F2" w:themeFill="background1" w:themeFillShade="F2"/>
          </w:tcPr>
          <w:p w14:paraId="4D984D94"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Naturaleza de la Unidad</w:t>
            </w:r>
          </w:p>
        </w:tc>
        <w:tc>
          <w:tcPr>
            <w:tcW w:w="5741" w:type="dxa"/>
          </w:tcPr>
          <w:p w14:paraId="66E50DF1" w14:textId="77777777" w:rsidR="00476581" w:rsidRPr="005B33AA" w:rsidRDefault="00476581" w:rsidP="007F2B04">
            <w:pPr>
              <w:spacing w:before="240" w:after="120" w:line="240" w:lineRule="auto"/>
              <w:jc w:val="both"/>
              <w:rPr>
                <w:rFonts w:ascii="Rockwell" w:hAnsi="Rockwell" w:cs="Arial"/>
                <w:lang w:val="es-ES"/>
              </w:rPr>
            </w:pPr>
            <w:r w:rsidRPr="005B33AA">
              <w:rPr>
                <w:rFonts w:ascii="Rockwell" w:hAnsi="Rockwell" w:cs="Arial"/>
              </w:rPr>
              <w:t>Sustantiva u Operativo</w:t>
            </w:r>
          </w:p>
        </w:tc>
      </w:tr>
      <w:tr w:rsidR="00476581" w14:paraId="4940C9CB" w14:textId="77777777" w:rsidTr="49FAC532">
        <w:tc>
          <w:tcPr>
            <w:tcW w:w="3121" w:type="dxa"/>
            <w:shd w:val="clear" w:color="auto" w:fill="F2F2F2" w:themeFill="background1" w:themeFillShade="F2"/>
          </w:tcPr>
          <w:p w14:paraId="58AF161C"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Estructura Orgánica</w:t>
            </w:r>
          </w:p>
        </w:tc>
        <w:tc>
          <w:tcPr>
            <w:tcW w:w="5741" w:type="dxa"/>
          </w:tcPr>
          <w:p w14:paraId="4FF01ACB" w14:textId="77777777" w:rsidR="00476581" w:rsidRPr="005B33AA" w:rsidRDefault="00476581" w:rsidP="007F2B04">
            <w:pPr>
              <w:spacing w:after="0" w:line="240" w:lineRule="auto"/>
              <w:jc w:val="both"/>
            </w:pPr>
            <w:r w:rsidRPr="005B33AA">
              <w:rPr>
                <w:rFonts w:ascii="Rockwell" w:hAnsi="Rockwell" w:cs="Arial"/>
                <w:lang w:val="es-ES"/>
              </w:rPr>
              <w:t>El personal que la integra</w:t>
            </w:r>
          </w:p>
        </w:tc>
      </w:tr>
      <w:tr w:rsidR="00476581" w14:paraId="4DF022CD" w14:textId="77777777" w:rsidTr="49FAC532">
        <w:tc>
          <w:tcPr>
            <w:tcW w:w="3121" w:type="dxa"/>
            <w:shd w:val="clear" w:color="auto" w:fill="F2F2F2" w:themeFill="background1" w:themeFillShade="F2"/>
          </w:tcPr>
          <w:p w14:paraId="558A47BD"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Relación de Dependencia</w:t>
            </w:r>
          </w:p>
        </w:tc>
        <w:tc>
          <w:tcPr>
            <w:tcW w:w="5741" w:type="dxa"/>
          </w:tcPr>
          <w:p w14:paraId="34EEF314" w14:textId="77777777" w:rsidR="00476581" w:rsidRPr="005B33AA" w:rsidRDefault="00476581" w:rsidP="007F2B04">
            <w:pPr>
              <w:spacing w:line="240" w:lineRule="auto"/>
              <w:jc w:val="both"/>
              <w:rPr>
                <w:rFonts w:ascii="Rockwell" w:hAnsi="Rockwell" w:cs="Arial"/>
              </w:rPr>
            </w:pPr>
            <w:r w:rsidRPr="005B33AA">
              <w:rPr>
                <w:rFonts w:ascii="Rockwell" w:hAnsi="Rockwell" w:cs="Arial"/>
              </w:rPr>
              <w:t>Con el Departamento Médico</w:t>
            </w:r>
          </w:p>
        </w:tc>
      </w:tr>
      <w:tr w:rsidR="00476581" w14:paraId="25EF3B6E" w14:textId="77777777" w:rsidTr="49FAC532">
        <w:trPr>
          <w:trHeight w:val="193"/>
        </w:trPr>
        <w:tc>
          <w:tcPr>
            <w:tcW w:w="3121" w:type="dxa"/>
            <w:shd w:val="clear" w:color="auto" w:fill="F2F2F2" w:themeFill="background1" w:themeFillShade="F2"/>
          </w:tcPr>
          <w:p w14:paraId="1073F8D4"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Coordinación</w:t>
            </w:r>
          </w:p>
        </w:tc>
        <w:tc>
          <w:tcPr>
            <w:tcW w:w="5741" w:type="dxa"/>
          </w:tcPr>
          <w:p w14:paraId="4C1D9523" w14:textId="346E8510" w:rsidR="00476581" w:rsidRPr="005B33AA" w:rsidRDefault="00476581" w:rsidP="007F2B04">
            <w:pPr>
              <w:spacing w:after="0" w:line="240" w:lineRule="auto"/>
              <w:rPr>
                <w:rFonts w:ascii="Rockwell" w:hAnsi="Rockwell" w:cs="Arial"/>
              </w:rPr>
            </w:pPr>
            <w:r w:rsidRPr="2D6FEB22">
              <w:rPr>
                <w:rFonts w:ascii="Rockwell" w:hAnsi="Rockwell" w:cs="Arial"/>
              </w:rPr>
              <w:t xml:space="preserve">Especialidades Clínicas, Enfermería, Emergencias y Urgencias, Farmacia y </w:t>
            </w:r>
            <w:r w:rsidR="1343A01C" w:rsidRPr="2D6FEB22">
              <w:rPr>
                <w:rFonts w:ascii="Rockwell" w:hAnsi="Rockwell" w:cs="Arial"/>
              </w:rPr>
              <w:t>A</w:t>
            </w:r>
            <w:r w:rsidRPr="2D6FEB22">
              <w:rPr>
                <w:rFonts w:ascii="Rockwell" w:hAnsi="Rockwell" w:cs="Arial"/>
              </w:rPr>
              <w:t>lmacén de Medicamentos.</w:t>
            </w:r>
          </w:p>
        </w:tc>
      </w:tr>
    </w:tbl>
    <w:p w14:paraId="5EFAFB3F" w14:textId="1C220849" w:rsidR="75BD1432" w:rsidRDefault="75BD1432" w:rsidP="00440E4F">
      <w:pPr>
        <w:numPr>
          <w:ilvl w:val="0"/>
          <w:numId w:val="45"/>
        </w:numPr>
        <w:spacing w:after="0" w:line="240" w:lineRule="auto"/>
        <w:ind w:left="284" w:hanging="426"/>
        <w:jc w:val="both"/>
        <w:rPr>
          <w:rFonts w:eastAsiaTheme="minorEastAsia"/>
          <w:b/>
          <w:bCs/>
        </w:rPr>
      </w:pPr>
      <w:r w:rsidRPr="49FAC532">
        <w:rPr>
          <w:rFonts w:ascii="Rockwell" w:hAnsi="Rockwell" w:cs="Arial"/>
          <w:b/>
          <w:bCs/>
        </w:rPr>
        <w:t>Organigrama:</w:t>
      </w:r>
    </w:p>
    <w:p w14:paraId="0A8CB483" w14:textId="04498A98" w:rsidR="4CADB350" w:rsidRDefault="4CADB350" w:rsidP="49FAC532">
      <w:pPr>
        <w:pStyle w:val="Contenido"/>
        <w:jc w:val="center"/>
      </w:pPr>
      <w:r>
        <w:rPr>
          <w:noProof/>
        </w:rPr>
        <w:drawing>
          <wp:inline distT="0" distB="0" distL="0" distR="0" wp14:anchorId="2D3C50AC" wp14:editId="773BF6EB">
            <wp:extent cx="1830313" cy="2274035"/>
            <wp:effectExtent l="0" t="0" r="0" b="0"/>
            <wp:docPr id="373015075" name="Imagen 373015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a:extLst>
                        <a:ext uri="{28A0092B-C50C-407E-A947-70E740481C1C}">
                          <a14:useLocalDpi xmlns:a14="http://schemas.microsoft.com/office/drawing/2010/main" val="0"/>
                        </a:ext>
                      </a:extLst>
                    </a:blip>
                    <a:stretch>
                      <a:fillRect/>
                    </a:stretch>
                  </pic:blipFill>
                  <pic:spPr>
                    <a:xfrm>
                      <a:off x="0" y="0"/>
                      <a:ext cx="1830313" cy="2274035"/>
                    </a:xfrm>
                    <a:prstGeom prst="rect">
                      <a:avLst/>
                    </a:prstGeom>
                  </pic:spPr>
                </pic:pic>
              </a:graphicData>
            </a:graphic>
          </wp:inline>
        </w:drawing>
      </w:r>
    </w:p>
    <w:p w14:paraId="37F8EAA2" w14:textId="77777777" w:rsidR="00476581" w:rsidRPr="00801C28" w:rsidRDefault="12D0D15C" w:rsidP="00440E4F">
      <w:pPr>
        <w:numPr>
          <w:ilvl w:val="0"/>
          <w:numId w:val="45"/>
        </w:numPr>
        <w:spacing w:after="0" w:line="240" w:lineRule="auto"/>
        <w:ind w:left="284" w:hanging="426"/>
        <w:jc w:val="both"/>
        <w:rPr>
          <w:rFonts w:eastAsiaTheme="minorEastAsia"/>
          <w:b/>
          <w:bCs/>
        </w:rPr>
      </w:pPr>
      <w:r w:rsidRPr="1F113B33">
        <w:rPr>
          <w:rFonts w:ascii="Rockwell" w:hAnsi="Rockwell" w:cs="Arial"/>
          <w:b/>
          <w:bCs/>
        </w:rPr>
        <w:t>Objetivo General:</w:t>
      </w:r>
    </w:p>
    <w:p w14:paraId="634E2071" w14:textId="15D918B9" w:rsidR="00476581" w:rsidRPr="006A74A7" w:rsidRDefault="12D0D15C" w:rsidP="1F113B33">
      <w:pPr>
        <w:spacing w:after="0" w:line="240" w:lineRule="auto"/>
        <w:ind w:left="284"/>
        <w:jc w:val="both"/>
        <w:rPr>
          <w:rFonts w:ascii="Rockwell" w:hAnsi="Rockwell" w:cs="Arial"/>
        </w:rPr>
      </w:pPr>
      <w:r w:rsidRPr="1F113B33">
        <w:rPr>
          <w:rFonts w:ascii="Rockwell" w:hAnsi="Rockwell" w:cs="Arial"/>
        </w:rPr>
        <w:t>Contribuir</w:t>
      </w:r>
      <w:r w:rsidR="5FE944D8" w:rsidRPr="1F113B33">
        <w:rPr>
          <w:rFonts w:ascii="Rockwell" w:hAnsi="Rockwell" w:cs="Arial"/>
        </w:rPr>
        <w:t xml:space="preserve"> con </w:t>
      </w:r>
      <w:r w:rsidRPr="1F113B33">
        <w:rPr>
          <w:rFonts w:ascii="Rockwell" w:hAnsi="Rockwell" w:cs="Arial"/>
        </w:rPr>
        <w:t xml:space="preserve">la prevención y recuperación de la salud de los </w:t>
      </w:r>
      <w:r w:rsidR="0EFFCE75" w:rsidRPr="1F113B33">
        <w:rPr>
          <w:rFonts w:ascii="Rockwell" w:hAnsi="Rockwell" w:cs="Arial"/>
        </w:rPr>
        <w:t>usuario</w:t>
      </w:r>
      <w:r w:rsidRPr="1F113B33">
        <w:rPr>
          <w:rFonts w:ascii="Rockwell" w:hAnsi="Rockwell" w:cs="Arial"/>
        </w:rPr>
        <w:t>s mediante la realización de procedimientos quirúrgicos brindando atenciones</w:t>
      </w:r>
      <w:r w:rsidR="7D6884C0" w:rsidRPr="1F113B33">
        <w:rPr>
          <w:rFonts w:ascii="Rockwell" w:hAnsi="Rockwell" w:cs="Arial"/>
        </w:rPr>
        <w:t xml:space="preserve"> </w:t>
      </w:r>
      <w:r w:rsidRPr="1F113B33">
        <w:rPr>
          <w:rFonts w:ascii="Rockwell" w:hAnsi="Rockwell" w:cs="Arial"/>
        </w:rPr>
        <w:t xml:space="preserve">de </w:t>
      </w:r>
      <w:r w:rsidR="0A74CA6A" w:rsidRPr="1F113B33">
        <w:rPr>
          <w:rFonts w:ascii="Rockwell" w:hAnsi="Rockwell" w:cs="Arial"/>
        </w:rPr>
        <w:t>cirugías generales y especializadas</w:t>
      </w:r>
      <w:r w:rsidRPr="1F113B33">
        <w:rPr>
          <w:rFonts w:ascii="Rockwell" w:hAnsi="Rockwell" w:cs="Arial"/>
        </w:rPr>
        <w:t xml:space="preserve"> </w:t>
      </w:r>
      <w:r w:rsidR="6555B012" w:rsidRPr="1F113B33">
        <w:rPr>
          <w:rFonts w:ascii="Rockwell" w:hAnsi="Rockwell" w:cs="Arial"/>
        </w:rPr>
        <w:t>de acuerdo con</w:t>
      </w:r>
      <w:r w:rsidRPr="1F113B33">
        <w:rPr>
          <w:rFonts w:ascii="Rockwell" w:hAnsi="Rockwell" w:cs="Arial"/>
        </w:rPr>
        <w:t xml:space="preserve"> complejidad del </w:t>
      </w:r>
      <w:r w:rsidR="654776F8" w:rsidRPr="1F113B33">
        <w:rPr>
          <w:rFonts w:ascii="Rockwell" w:hAnsi="Rockwell" w:cs="Arial"/>
        </w:rPr>
        <w:t>paciente, coordinación</w:t>
      </w:r>
      <w:r w:rsidRPr="1F113B33">
        <w:rPr>
          <w:rFonts w:ascii="Rockwell" w:hAnsi="Rockwell" w:cs="Arial"/>
        </w:rPr>
        <w:t xml:space="preserve"> con los servicios de apoyo </w:t>
      </w:r>
      <w:r w:rsidR="47699501" w:rsidRPr="1F113B33">
        <w:rPr>
          <w:rFonts w:ascii="Rockwell" w:hAnsi="Rockwell" w:cs="Arial"/>
        </w:rPr>
        <w:t>para</w:t>
      </w:r>
      <w:r w:rsidRPr="1F113B33">
        <w:rPr>
          <w:rFonts w:ascii="Rockwell" w:hAnsi="Rockwell" w:cs="Arial"/>
        </w:rPr>
        <w:t xml:space="preserve"> la curación y rehabilitación </w:t>
      </w:r>
      <w:r w:rsidR="3573D707" w:rsidRPr="1F113B33">
        <w:rPr>
          <w:rFonts w:ascii="Rockwell" w:hAnsi="Rockwell" w:cs="Arial"/>
        </w:rPr>
        <w:t xml:space="preserve">de </w:t>
      </w:r>
      <w:r w:rsidR="30B988F2" w:rsidRPr="1F113B33">
        <w:rPr>
          <w:rFonts w:ascii="Rockwell" w:hAnsi="Rockwell" w:cs="Arial"/>
        </w:rPr>
        <w:t>estos.</w:t>
      </w:r>
    </w:p>
    <w:p w14:paraId="348D77DA" w14:textId="16B74670" w:rsidR="1F113B33" w:rsidRDefault="1F113B33" w:rsidP="1F113B33">
      <w:pPr>
        <w:spacing w:after="0" w:line="240" w:lineRule="auto"/>
        <w:ind w:left="284"/>
        <w:jc w:val="both"/>
        <w:rPr>
          <w:rFonts w:ascii="Rockwell" w:hAnsi="Rockwell" w:cs="Arial"/>
        </w:rPr>
      </w:pPr>
    </w:p>
    <w:p w14:paraId="473F75DA" w14:textId="77777777" w:rsidR="00476581" w:rsidRPr="00801C28" w:rsidRDefault="12D0D15C" w:rsidP="00440E4F">
      <w:pPr>
        <w:numPr>
          <w:ilvl w:val="0"/>
          <w:numId w:val="45"/>
        </w:numPr>
        <w:spacing w:after="0" w:line="240" w:lineRule="auto"/>
        <w:ind w:left="284" w:hanging="426"/>
        <w:jc w:val="both"/>
        <w:rPr>
          <w:rFonts w:eastAsiaTheme="minorEastAsia"/>
          <w:b/>
          <w:bCs/>
        </w:rPr>
      </w:pPr>
      <w:r w:rsidRPr="1F113B33">
        <w:rPr>
          <w:rFonts w:ascii="Rockwell" w:hAnsi="Rockwell" w:cs="Arial"/>
          <w:b/>
          <w:bCs/>
        </w:rPr>
        <w:t>Funciones Principales:</w:t>
      </w:r>
    </w:p>
    <w:p w14:paraId="68990E20" w14:textId="77777777" w:rsidR="00476581" w:rsidRPr="006435C6" w:rsidRDefault="00476581" w:rsidP="00440E4F">
      <w:pPr>
        <w:pStyle w:val="Prrafodelista"/>
        <w:numPr>
          <w:ilvl w:val="0"/>
          <w:numId w:val="3"/>
        </w:numPr>
        <w:spacing w:after="0" w:line="240" w:lineRule="auto"/>
        <w:jc w:val="both"/>
        <w:rPr>
          <w:rFonts w:eastAsiaTheme="minorEastAsia"/>
        </w:rPr>
      </w:pPr>
      <w:r w:rsidRPr="2D6FEB22">
        <w:rPr>
          <w:rFonts w:ascii="Rockwell" w:hAnsi="Rockwell" w:cs="Arial"/>
        </w:rPr>
        <w:t>Dirigir, organizar, evaluar, las actividades técnico-administrativas y de atención médica quirúrgica que integran el área de Especialidades Quirúrgicas, en coordinación con las áreas de especialidades Clínicas, hospitalización y emergencia del hospital.</w:t>
      </w:r>
    </w:p>
    <w:p w14:paraId="52BFCAF9" w14:textId="36C502DF" w:rsidR="00476581" w:rsidRPr="006435C6" w:rsidRDefault="12D0D15C" w:rsidP="00440E4F">
      <w:pPr>
        <w:pStyle w:val="Prrafodelista"/>
        <w:numPr>
          <w:ilvl w:val="0"/>
          <w:numId w:val="3"/>
        </w:numPr>
        <w:spacing w:after="0" w:line="240" w:lineRule="auto"/>
        <w:jc w:val="both"/>
        <w:rPr>
          <w:rFonts w:eastAsiaTheme="minorEastAsia"/>
        </w:rPr>
      </w:pPr>
      <w:r w:rsidRPr="1F113B33">
        <w:rPr>
          <w:rFonts w:ascii="Rockwell" w:hAnsi="Rockwell" w:cs="Arial"/>
        </w:rPr>
        <w:t xml:space="preserve">Coordinar y brindar atenciones </w:t>
      </w:r>
      <w:r w:rsidR="3F89C711" w:rsidRPr="1F113B33">
        <w:rPr>
          <w:rFonts w:ascii="Rockwell" w:hAnsi="Rockwell" w:cs="Arial"/>
        </w:rPr>
        <w:t>a usuarios</w:t>
      </w:r>
      <w:r w:rsidRPr="1F113B33">
        <w:rPr>
          <w:rFonts w:ascii="Rockwell" w:hAnsi="Rockwell" w:cs="Arial"/>
        </w:rPr>
        <w:t xml:space="preserve"> </w:t>
      </w:r>
      <w:r w:rsidR="23AFA589" w:rsidRPr="1F113B33">
        <w:rPr>
          <w:rFonts w:ascii="Rockwell" w:hAnsi="Rockwell" w:cs="Arial"/>
        </w:rPr>
        <w:t>de acuerdo con</w:t>
      </w:r>
      <w:r w:rsidRPr="1F113B33">
        <w:rPr>
          <w:rFonts w:ascii="Rockwell" w:hAnsi="Rockwell" w:cs="Arial"/>
        </w:rPr>
        <w:t xml:space="preserve"> guías clínicas de atención quirúrgica.</w:t>
      </w:r>
    </w:p>
    <w:p w14:paraId="22DA9B22" w14:textId="4238DE2E" w:rsidR="00476581" w:rsidRPr="006435C6" w:rsidRDefault="12D0D15C" w:rsidP="00440E4F">
      <w:pPr>
        <w:pStyle w:val="Prrafodelista"/>
        <w:numPr>
          <w:ilvl w:val="0"/>
          <w:numId w:val="3"/>
        </w:numPr>
        <w:spacing w:after="0" w:line="240" w:lineRule="auto"/>
        <w:jc w:val="both"/>
        <w:rPr>
          <w:rFonts w:eastAsiaTheme="minorEastAsia"/>
        </w:rPr>
      </w:pPr>
      <w:r w:rsidRPr="1F113B33">
        <w:rPr>
          <w:rFonts w:ascii="Rockwell" w:hAnsi="Rockwell" w:cs="Arial"/>
        </w:rPr>
        <w:t>Supervisar la evaluación de</w:t>
      </w:r>
      <w:r w:rsidR="35B9C815" w:rsidRPr="1F113B33">
        <w:rPr>
          <w:rFonts w:ascii="Rockwell" w:hAnsi="Rockwell" w:cs="Arial"/>
        </w:rPr>
        <w:t xml:space="preserve"> usuarios</w:t>
      </w:r>
      <w:r w:rsidRPr="1F113B33">
        <w:rPr>
          <w:rFonts w:ascii="Rockwell" w:hAnsi="Rockwell" w:cs="Arial"/>
        </w:rPr>
        <w:t xml:space="preserve"> hospitalizados por médico cirujano según especialidad, estándares de calidad y Guías establecidas por MSP.</w:t>
      </w:r>
    </w:p>
    <w:p w14:paraId="377E37AD" w14:textId="624147CE" w:rsidR="00476581" w:rsidRPr="006435C6" w:rsidRDefault="00476581" w:rsidP="00440E4F">
      <w:pPr>
        <w:pStyle w:val="Prrafodelista"/>
        <w:numPr>
          <w:ilvl w:val="0"/>
          <w:numId w:val="3"/>
        </w:numPr>
        <w:spacing w:after="0" w:line="240" w:lineRule="auto"/>
        <w:jc w:val="both"/>
        <w:rPr>
          <w:rFonts w:eastAsiaTheme="minorEastAsia"/>
        </w:rPr>
      </w:pPr>
      <w:r w:rsidRPr="2D6FEB22">
        <w:rPr>
          <w:rFonts w:ascii="Rockwell" w:hAnsi="Rockwell" w:cs="Arial"/>
        </w:rPr>
        <w:t xml:space="preserve">Coordinar con el área de enfermería los cuidados y atenciones necesarias para la recuperación </w:t>
      </w:r>
      <w:r w:rsidR="1B7A31C0" w:rsidRPr="2D6FEB22">
        <w:rPr>
          <w:rFonts w:ascii="Rockwell" w:hAnsi="Rockwell" w:cs="Arial"/>
        </w:rPr>
        <w:t>de los usuarios</w:t>
      </w:r>
      <w:r w:rsidRPr="2D6FEB22">
        <w:rPr>
          <w:rFonts w:ascii="Rockwell" w:hAnsi="Rockwell" w:cs="Arial"/>
        </w:rPr>
        <w:t>.</w:t>
      </w:r>
    </w:p>
    <w:p w14:paraId="002AB6E7" w14:textId="62DCBD21" w:rsidR="00476581" w:rsidRPr="006435C6" w:rsidRDefault="00476581" w:rsidP="00440E4F">
      <w:pPr>
        <w:pStyle w:val="Prrafodelista"/>
        <w:numPr>
          <w:ilvl w:val="0"/>
          <w:numId w:val="3"/>
        </w:numPr>
        <w:spacing w:after="0" w:line="240" w:lineRule="auto"/>
        <w:jc w:val="both"/>
        <w:rPr>
          <w:rFonts w:eastAsiaTheme="minorEastAsia"/>
        </w:rPr>
      </w:pPr>
      <w:r w:rsidRPr="2D6FEB22">
        <w:rPr>
          <w:rFonts w:ascii="Rockwell" w:hAnsi="Rockwell" w:cs="Arial"/>
        </w:rPr>
        <w:t xml:space="preserve">Supervisas la prescripción de medicamentos y tratamiento a los </w:t>
      </w:r>
      <w:r w:rsidR="3DEEE794" w:rsidRPr="2D6FEB22">
        <w:rPr>
          <w:rFonts w:ascii="Rockwell" w:hAnsi="Rockwell" w:cs="Arial"/>
        </w:rPr>
        <w:t>usuario</w:t>
      </w:r>
      <w:r w:rsidRPr="2D6FEB22">
        <w:rPr>
          <w:rFonts w:ascii="Rockwell" w:hAnsi="Rockwell" w:cs="Arial"/>
        </w:rPr>
        <w:t>s post quirúrgico hospitalizados.</w:t>
      </w:r>
    </w:p>
    <w:p w14:paraId="01B7613D" w14:textId="77777777" w:rsidR="00476581" w:rsidRPr="006435C6" w:rsidRDefault="00476581" w:rsidP="00440E4F">
      <w:pPr>
        <w:pStyle w:val="Prrafodelista"/>
        <w:numPr>
          <w:ilvl w:val="0"/>
          <w:numId w:val="3"/>
        </w:numPr>
        <w:spacing w:after="0" w:line="240" w:lineRule="auto"/>
        <w:jc w:val="both"/>
        <w:rPr>
          <w:rFonts w:eastAsiaTheme="minorEastAsia"/>
        </w:rPr>
      </w:pPr>
      <w:r w:rsidRPr="2D6FEB22">
        <w:rPr>
          <w:rFonts w:ascii="Rockwell" w:hAnsi="Rockwell" w:cs="Arial"/>
        </w:rPr>
        <w:lastRenderedPageBreak/>
        <w:t>Gestionar la realización de exámenes generales y de interconsultas con otras especialidades.</w:t>
      </w:r>
    </w:p>
    <w:p w14:paraId="7319FFCE" w14:textId="77777777" w:rsidR="00476581" w:rsidRPr="006435C6" w:rsidRDefault="00476581" w:rsidP="00440E4F">
      <w:pPr>
        <w:pStyle w:val="Prrafodelista"/>
        <w:numPr>
          <w:ilvl w:val="0"/>
          <w:numId w:val="3"/>
        </w:numPr>
        <w:spacing w:after="0" w:line="240" w:lineRule="auto"/>
        <w:jc w:val="both"/>
        <w:rPr>
          <w:rFonts w:eastAsiaTheme="minorEastAsia"/>
        </w:rPr>
      </w:pPr>
      <w:r w:rsidRPr="2D6FEB22">
        <w:rPr>
          <w:rFonts w:ascii="Rockwell" w:hAnsi="Rockwell" w:cs="Arial"/>
        </w:rPr>
        <w:t>Coordinar los registros en expediente clínico y demás formularios requeridos según normativa.</w:t>
      </w:r>
    </w:p>
    <w:p w14:paraId="47777537" w14:textId="77777777" w:rsidR="00476581" w:rsidRPr="006435C6" w:rsidRDefault="00476581" w:rsidP="00440E4F">
      <w:pPr>
        <w:pStyle w:val="Prrafodelista"/>
        <w:numPr>
          <w:ilvl w:val="0"/>
          <w:numId w:val="3"/>
        </w:numPr>
        <w:spacing w:after="0" w:line="240" w:lineRule="auto"/>
        <w:jc w:val="both"/>
        <w:rPr>
          <w:rFonts w:eastAsiaTheme="minorEastAsia"/>
        </w:rPr>
      </w:pPr>
      <w:r w:rsidRPr="2D6FEB22">
        <w:rPr>
          <w:rFonts w:ascii="Rockwell" w:hAnsi="Rockwell" w:cs="Arial"/>
        </w:rPr>
        <w:t>Gestionar la provisión de medicamentos, insumos médicos y otros materiales.</w:t>
      </w:r>
    </w:p>
    <w:p w14:paraId="4CD88E7B" w14:textId="77777777" w:rsidR="00476581" w:rsidRPr="006435C6" w:rsidRDefault="00476581" w:rsidP="00440E4F">
      <w:pPr>
        <w:pStyle w:val="Prrafodelista"/>
        <w:numPr>
          <w:ilvl w:val="0"/>
          <w:numId w:val="3"/>
        </w:numPr>
        <w:spacing w:after="0" w:line="240" w:lineRule="auto"/>
        <w:jc w:val="both"/>
        <w:rPr>
          <w:rFonts w:eastAsiaTheme="minorEastAsia"/>
        </w:rPr>
      </w:pPr>
      <w:r w:rsidRPr="2D6FEB22">
        <w:rPr>
          <w:rFonts w:ascii="Rockwell" w:hAnsi="Rockwell" w:cs="Arial"/>
        </w:rPr>
        <w:t>Asegurar la aplicación de medidas de bioseguridad establecidas para la prevención de infecciones asociadas a la atención.</w:t>
      </w:r>
    </w:p>
    <w:p w14:paraId="2ADED3CF" w14:textId="0E776D88" w:rsidR="00476581" w:rsidRPr="006435C6" w:rsidRDefault="00476581" w:rsidP="00440E4F">
      <w:pPr>
        <w:pStyle w:val="Prrafodelista"/>
        <w:numPr>
          <w:ilvl w:val="0"/>
          <w:numId w:val="3"/>
        </w:numPr>
        <w:spacing w:after="0" w:line="240" w:lineRule="auto"/>
        <w:jc w:val="both"/>
        <w:rPr>
          <w:rFonts w:eastAsiaTheme="minorEastAsia"/>
        </w:rPr>
      </w:pPr>
      <w:r w:rsidRPr="2D6FEB22">
        <w:rPr>
          <w:rFonts w:ascii="Rockwell" w:hAnsi="Rockwell" w:cs="Arial"/>
        </w:rPr>
        <w:t xml:space="preserve">Organizar y coordinar los horarios de atención </w:t>
      </w:r>
      <w:r w:rsidR="3CF8686A" w:rsidRPr="2D6FEB22">
        <w:rPr>
          <w:rFonts w:ascii="Rockwell" w:hAnsi="Rockwell" w:cs="Arial"/>
        </w:rPr>
        <w:t>a usuarios</w:t>
      </w:r>
      <w:r w:rsidRPr="2D6FEB22">
        <w:rPr>
          <w:rFonts w:ascii="Rockwell" w:hAnsi="Rockwell" w:cs="Arial"/>
        </w:rPr>
        <w:t xml:space="preserve"> mediante gestión de programación, la disponibilidad de turnos y profesionales para consultorios externos, hospitalización, intervenciones quirúrgicas, procedimientos y emergencia.</w:t>
      </w:r>
    </w:p>
    <w:p w14:paraId="41707ED8" w14:textId="77777777" w:rsidR="00476581" w:rsidRPr="006435C6" w:rsidRDefault="00476581" w:rsidP="00440E4F">
      <w:pPr>
        <w:pStyle w:val="Prrafodelista"/>
        <w:numPr>
          <w:ilvl w:val="0"/>
          <w:numId w:val="3"/>
        </w:numPr>
        <w:spacing w:after="0" w:line="240" w:lineRule="auto"/>
        <w:jc w:val="both"/>
        <w:rPr>
          <w:rFonts w:eastAsiaTheme="minorEastAsia"/>
        </w:rPr>
      </w:pPr>
      <w:r w:rsidRPr="2D6FEB22">
        <w:rPr>
          <w:rFonts w:ascii="Rockwell" w:hAnsi="Rockwell" w:cs="Arial"/>
        </w:rPr>
        <w:t>Asegurar el cumplimiento de las normas, reglamentos, procedimientos y disposiciones vigentes.</w:t>
      </w:r>
    </w:p>
    <w:p w14:paraId="13BF0BB9" w14:textId="77777777" w:rsidR="00476581" w:rsidRPr="006435C6" w:rsidRDefault="00476581" w:rsidP="00440E4F">
      <w:pPr>
        <w:pStyle w:val="Prrafodelista"/>
        <w:numPr>
          <w:ilvl w:val="0"/>
          <w:numId w:val="3"/>
        </w:numPr>
        <w:spacing w:after="0" w:line="240" w:lineRule="auto"/>
        <w:jc w:val="both"/>
        <w:rPr>
          <w:rFonts w:eastAsiaTheme="minorEastAsia"/>
        </w:rPr>
      </w:pPr>
      <w:r w:rsidRPr="2D6FEB22">
        <w:rPr>
          <w:rFonts w:ascii="Rockwell" w:hAnsi="Rockwell" w:cs="Arial"/>
        </w:rPr>
        <w:t>Velar por el buen uso, mantenimiento y conservación de la capacidad instalada del servicio.</w:t>
      </w:r>
    </w:p>
    <w:p w14:paraId="23317739" w14:textId="77777777" w:rsidR="00476581" w:rsidRPr="006A74A7" w:rsidRDefault="00476581" w:rsidP="00440E4F">
      <w:pPr>
        <w:pStyle w:val="Prrafodelista"/>
        <w:numPr>
          <w:ilvl w:val="0"/>
          <w:numId w:val="3"/>
        </w:numPr>
        <w:spacing w:after="0" w:line="240" w:lineRule="auto"/>
        <w:jc w:val="both"/>
        <w:rPr>
          <w:rFonts w:eastAsiaTheme="minorEastAsia"/>
        </w:rPr>
      </w:pPr>
      <w:r w:rsidRPr="2D6FEB22">
        <w:rPr>
          <w:rFonts w:ascii="Rockwell" w:hAnsi="Rockwell" w:cs="Arial"/>
        </w:rPr>
        <w:t>Reportar al área de epidemiología los casos de enfermedades que requieran ser notificadas.</w:t>
      </w:r>
    </w:p>
    <w:p w14:paraId="3BB79655" w14:textId="77777777" w:rsidR="00476581" w:rsidRPr="006A74A7" w:rsidRDefault="00476581" w:rsidP="00440E4F">
      <w:pPr>
        <w:pStyle w:val="Prrafodelista"/>
        <w:numPr>
          <w:ilvl w:val="0"/>
          <w:numId w:val="3"/>
        </w:numPr>
        <w:spacing w:after="0" w:line="240" w:lineRule="auto"/>
        <w:jc w:val="both"/>
        <w:rPr>
          <w:rFonts w:eastAsiaTheme="minorEastAsia"/>
        </w:rPr>
      </w:pPr>
      <w:r w:rsidRPr="2D6FEB22">
        <w:rPr>
          <w:rFonts w:ascii="Rockwell" w:hAnsi="Rockwell" w:cs="Arial"/>
        </w:rPr>
        <w:t>Supervisar el área de hospitalización quirúrgica y programar rondas médicas hospitalarias verificando el cumplimiento de los protocolos establecidos.</w:t>
      </w:r>
    </w:p>
    <w:p w14:paraId="0D0EFF71" w14:textId="5361B54C" w:rsidR="00476581" w:rsidRPr="006A74A7" w:rsidRDefault="63177963" w:rsidP="00440E4F">
      <w:pPr>
        <w:pStyle w:val="Prrafodelista"/>
        <w:numPr>
          <w:ilvl w:val="0"/>
          <w:numId w:val="3"/>
        </w:numPr>
        <w:spacing w:after="0" w:line="240" w:lineRule="auto"/>
        <w:jc w:val="both"/>
        <w:rPr>
          <w:rFonts w:ascii="Rockwell" w:hAnsi="Rockwell" w:cs="Arial"/>
        </w:rPr>
      </w:pPr>
      <w:r w:rsidRPr="49FAC532">
        <w:rPr>
          <w:rFonts w:ascii="Rockwell" w:hAnsi="Rockwell" w:cs="Arial"/>
        </w:rPr>
        <w:t>Supervisar y registrar las evoluciones</w:t>
      </w:r>
      <w:r w:rsidR="13BFDACC" w:rsidRPr="49FAC532">
        <w:rPr>
          <w:rFonts w:ascii="Rockwell" w:hAnsi="Rockwell" w:cs="Arial"/>
        </w:rPr>
        <w:t xml:space="preserve"> </w:t>
      </w:r>
      <w:r w:rsidR="2C6E5942" w:rsidRPr="49FAC532">
        <w:rPr>
          <w:rFonts w:ascii="Rockwell" w:hAnsi="Rockwell" w:cs="Arial"/>
        </w:rPr>
        <w:t xml:space="preserve">de los </w:t>
      </w:r>
      <w:r w:rsidR="30A7D83A" w:rsidRPr="49FAC532">
        <w:rPr>
          <w:rFonts w:ascii="Rockwell" w:hAnsi="Rockwell" w:cs="Arial"/>
        </w:rPr>
        <w:t xml:space="preserve">pacientes </w:t>
      </w:r>
      <w:r w:rsidRPr="49FAC532">
        <w:rPr>
          <w:rFonts w:ascii="Rockwell" w:hAnsi="Rockwell" w:cs="Arial"/>
        </w:rPr>
        <w:t>según guía de expediente clínico.</w:t>
      </w:r>
    </w:p>
    <w:p w14:paraId="255D18B7" w14:textId="061D503D" w:rsidR="355DEBCB" w:rsidRDefault="355DEBCB" w:rsidP="00440E4F">
      <w:pPr>
        <w:pStyle w:val="Prrafodelista"/>
        <w:numPr>
          <w:ilvl w:val="0"/>
          <w:numId w:val="3"/>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5DC0A2BF" w14:textId="2CBD648B" w:rsidR="49FAC532" w:rsidRDefault="49FAC532" w:rsidP="49FAC532">
      <w:pPr>
        <w:spacing w:after="0" w:line="240" w:lineRule="auto"/>
        <w:jc w:val="both"/>
        <w:rPr>
          <w:rFonts w:ascii="Rockwell" w:hAnsi="Rockwell" w:cs="Arial"/>
        </w:rPr>
      </w:pPr>
    </w:p>
    <w:p w14:paraId="136A4D3F" w14:textId="4E8D8920" w:rsidR="00476581" w:rsidRDefault="00476581" w:rsidP="00476581">
      <w:pPr>
        <w:spacing w:after="0" w:line="240" w:lineRule="auto"/>
        <w:jc w:val="both"/>
        <w:rPr>
          <w:rFonts w:ascii="Rockwell" w:hAnsi="Rockwell" w:cs="Arial"/>
          <w:color w:val="FF0000"/>
        </w:rPr>
      </w:pPr>
    </w:p>
    <w:p w14:paraId="26D26B5D" w14:textId="716DA759" w:rsidR="00317B04" w:rsidRDefault="00317B04" w:rsidP="00476581">
      <w:pPr>
        <w:spacing w:after="0" w:line="240" w:lineRule="auto"/>
        <w:jc w:val="both"/>
        <w:rPr>
          <w:rFonts w:ascii="Rockwell" w:hAnsi="Rockwell" w:cs="Arial"/>
          <w:color w:val="FF0000"/>
        </w:rPr>
      </w:pPr>
    </w:p>
    <w:p w14:paraId="16B9F600" w14:textId="771F0A6E" w:rsidR="00317B04" w:rsidRDefault="00317B04" w:rsidP="00476581">
      <w:pPr>
        <w:spacing w:after="0" w:line="240" w:lineRule="auto"/>
        <w:jc w:val="both"/>
        <w:rPr>
          <w:rFonts w:ascii="Rockwell" w:hAnsi="Rockwell" w:cs="Arial"/>
          <w:color w:val="FF0000"/>
        </w:rPr>
      </w:pPr>
    </w:p>
    <w:p w14:paraId="7CE01325" w14:textId="3B4B75F1" w:rsidR="00317B04" w:rsidRDefault="00317B04" w:rsidP="00476581">
      <w:pPr>
        <w:spacing w:after="0" w:line="240" w:lineRule="auto"/>
        <w:jc w:val="both"/>
        <w:rPr>
          <w:rFonts w:ascii="Rockwell" w:hAnsi="Rockwell" w:cs="Arial"/>
          <w:color w:val="FF0000"/>
        </w:rPr>
      </w:pPr>
    </w:p>
    <w:p w14:paraId="58F86FFF" w14:textId="4DED747C" w:rsidR="00317B04" w:rsidRDefault="00317B04" w:rsidP="00476581">
      <w:pPr>
        <w:spacing w:after="0" w:line="240" w:lineRule="auto"/>
        <w:jc w:val="both"/>
        <w:rPr>
          <w:rFonts w:ascii="Rockwell" w:hAnsi="Rockwell" w:cs="Arial"/>
          <w:color w:val="FF0000"/>
        </w:rPr>
      </w:pPr>
    </w:p>
    <w:p w14:paraId="299A93A3" w14:textId="2A1E9ED8" w:rsidR="00317B04" w:rsidRDefault="00317B04" w:rsidP="00476581">
      <w:pPr>
        <w:spacing w:after="0" w:line="240" w:lineRule="auto"/>
        <w:jc w:val="both"/>
        <w:rPr>
          <w:rFonts w:ascii="Rockwell" w:hAnsi="Rockwell" w:cs="Arial"/>
          <w:color w:val="FF0000"/>
        </w:rPr>
      </w:pPr>
    </w:p>
    <w:p w14:paraId="73C09B02" w14:textId="3F079410" w:rsidR="00317B04" w:rsidRDefault="00317B04" w:rsidP="00476581">
      <w:pPr>
        <w:spacing w:after="0" w:line="240" w:lineRule="auto"/>
        <w:jc w:val="both"/>
        <w:rPr>
          <w:rFonts w:ascii="Rockwell" w:hAnsi="Rockwell" w:cs="Arial"/>
          <w:color w:val="FF0000"/>
        </w:rPr>
      </w:pPr>
    </w:p>
    <w:p w14:paraId="20C7F8DD" w14:textId="32A301F7" w:rsidR="00317B04" w:rsidRDefault="00317B04" w:rsidP="00476581">
      <w:pPr>
        <w:spacing w:after="0" w:line="240" w:lineRule="auto"/>
        <w:jc w:val="both"/>
        <w:rPr>
          <w:rFonts w:ascii="Rockwell" w:hAnsi="Rockwell" w:cs="Arial"/>
          <w:color w:val="FF0000"/>
        </w:rPr>
      </w:pPr>
    </w:p>
    <w:p w14:paraId="6C2AFF2A" w14:textId="3332B199" w:rsidR="49FAC532" w:rsidRDefault="49FAC532" w:rsidP="49FAC532">
      <w:pPr>
        <w:spacing w:after="0" w:line="240" w:lineRule="auto"/>
        <w:jc w:val="both"/>
        <w:rPr>
          <w:rFonts w:ascii="Rockwell" w:hAnsi="Rockwell" w:cs="Arial"/>
          <w:color w:val="FF0000"/>
        </w:rPr>
      </w:pPr>
    </w:p>
    <w:p w14:paraId="46D1AA5C" w14:textId="029F26A3" w:rsidR="49FAC532" w:rsidRDefault="49FAC532" w:rsidP="49FAC532">
      <w:pPr>
        <w:spacing w:after="0" w:line="240" w:lineRule="auto"/>
        <w:jc w:val="both"/>
        <w:rPr>
          <w:rFonts w:ascii="Rockwell" w:hAnsi="Rockwell" w:cs="Arial"/>
          <w:color w:val="FF0000"/>
        </w:rPr>
      </w:pPr>
    </w:p>
    <w:p w14:paraId="3D795A4D" w14:textId="06386047" w:rsidR="49FAC532" w:rsidRDefault="49FAC532" w:rsidP="49FAC532">
      <w:pPr>
        <w:spacing w:after="0" w:line="240" w:lineRule="auto"/>
        <w:jc w:val="both"/>
        <w:rPr>
          <w:rFonts w:ascii="Rockwell" w:hAnsi="Rockwell" w:cs="Arial"/>
          <w:color w:val="FF0000"/>
        </w:rPr>
      </w:pPr>
    </w:p>
    <w:p w14:paraId="54A46409" w14:textId="1AF1547E" w:rsidR="49FAC532" w:rsidRDefault="49FAC532" w:rsidP="49FAC532">
      <w:pPr>
        <w:spacing w:after="0" w:line="240" w:lineRule="auto"/>
        <w:jc w:val="both"/>
        <w:rPr>
          <w:rFonts w:ascii="Rockwell" w:hAnsi="Rockwell" w:cs="Arial"/>
          <w:color w:val="FF0000"/>
        </w:rPr>
      </w:pPr>
    </w:p>
    <w:p w14:paraId="60E4185E" w14:textId="1B5E2AD1" w:rsidR="49FAC532" w:rsidRDefault="49FAC532" w:rsidP="49FAC532">
      <w:pPr>
        <w:spacing w:after="0" w:line="240" w:lineRule="auto"/>
        <w:jc w:val="both"/>
        <w:rPr>
          <w:rFonts w:ascii="Rockwell" w:hAnsi="Rockwell" w:cs="Arial"/>
          <w:color w:val="FF0000"/>
        </w:rPr>
      </w:pPr>
    </w:p>
    <w:p w14:paraId="27A27C0C" w14:textId="2BAA3BB7" w:rsidR="49FAC532" w:rsidRDefault="49FAC532" w:rsidP="49FAC532">
      <w:pPr>
        <w:spacing w:after="0" w:line="240" w:lineRule="auto"/>
        <w:jc w:val="both"/>
        <w:rPr>
          <w:rFonts w:ascii="Rockwell" w:hAnsi="Rockwell" w:cs="Arial"/>
          <w:color w:val="FF0000"/>
        </w:rPr>
      </w:pPr>
    </w:p>
    <w:p w14:paraId="1AE62A88" w14:textId="48684D0B" w:rsidR="49FAC532" w:rsidRDefault="49FAC532" w:rsidP="49FAC532">
      <w:pPr>
        <w:spacing w:after="0" w:line="240" w:lineRule="auto"/>
        <w:jc w:val="both"/>
        <w:rPr>
          <w:rFonts w:ascii="Rockwell" w:hAnsi="Rockwell" w:cs="Arial"/>
          <w:color w:val="FF0000"/>
        </w:rPr>
      </w:pPr>
    </w:p>
    <w:p w14:paraId="64607D41" w14:textId="64B213C8" w:rsidR="00BD4CB9" w:rsidRDefault="00BD4CB9" w:rsidP="49FAC532">
      <w:pPr>
        <w:spacing w:after="0" w:line="240" w:lineRule="auto"/>
        <w:jc w:val="both"/>
        <w:rPr>
          <w:rFonts w:ascii="Rockwell" w:hAnsi="Rockwell" w:cs="Arial"/>
          <w:color w:val="FF0000"/>
        </w:rPr>
      </w:pPr>
    </w:p>
    <w:p w14:paraId="1EADD273" w14:textId="0D6F43BF" w:rsidR="00BD4CB9" w:rsidRDefault="00BD4CB9" w:rsidP="49FAC532">
      <w:pPr>
        <w:spacing w:after="0" w:line="240" w:lineRule="auto"/>
        <w:jc w:val="both"/>
        <w:rPr>
          <w:rFonts w:ascii="Rockwell" w:hAnsi="Rockwell" w:cs="Arial"/>
          <w:color w:val="FF0000"/>
        </w:rPr>
      </w:pPr>
    </w:p>
    <w:p w14:paraId="0086B22F" w14:textId="4A6E669A" w:rsidR="00BD4CB9" w:rsidRDefault="00BD4CB9" w:rsidP="49FAC532">
      <w:pPr>
        <w:spacing w:after="0" w:line="240" w:lineRule="auto"/>
        <w:jc w:val="both"/>
        <w:rPr>
          <w:rFonts w:ascii="Rockwell" w:hAnsi="Rockwell" w:cs="Arial"/>
          <w:color w:val="FF0000"/>
        </w:rPr>
      </w:pPr>
    </w:p>
    <w:p w14:paraId="0862FE43" w14:textId="58C106E3" w:rsidR="00BD4CB9" w:rsidRDefault="00BD4CB9" w:rsidP="49FAC532">
      <w:pPr>
        <w:spacing w:after="0" w:line="240" w:lineRule="auto"/>
        <w:jc w:val="both"/>
        <w:rPr>
          <w:rFonts w:ascii="Rockwell" w:hAnsi="Rockwell" w:cs="Arial"/>
          <w:color w:val="FF0000"/>
        </w:rPr>
      </w:pPr>
    </w:p>
    <w:p w14:paraId="0032154D" w14:textId="1C67CE7E" w:rsidR="00BD4CB9" w:rsidRDefault="00BD4CB9" w:rsidP="49FAC532">
      <w:pPr>
        <w:spacing w:after="0" w:line="240" w:lineRule="auto"/>
        <w:jc w:val="both"/>
        <w:rPr>
          <w:rFonts w:ascii="Rockwell" w:hAnsi="Rockwell" w:cs="Arial"/>
          <w:color w:val="FF0000"/>
        </w:rPr>
      </w:pPr>
    </w:p>
    <w:p w14:paraId="55696EFF" w14:textId="48D40FD7" w:rsidR="00BD4CB9" w:rsidRDefault="00BD4CB9" w:rsidP="49FAC532">
      <w:pPr>
        <w:spacing w:after="0" w:line="240" w:lineRule="auto"/>
        <w:jc w:val="both"/>
        <w:rPr>
          <w:rFonts w:ascii="Rockwell" w:hAnsi="Rockwell" w:cs="Arial"/>
          <w:color w:val="FF0000"/>
        </w:rPr>
      </w:pPr>
    </w:p>
    <w:p w14:paraId="0A7097D4" w14:textId="1C7D6900" w:rsidR="00BD4CB9" w:rsidRDefault="00BD4CB9" w:rsidP="49FAC532">
      <w:pPr>
        <w:spacing w:after="0" w:line="240" w:lineRule="auto"/>
        <w:jc w:val="both"/>
        <w:rPr>
          <w:rFonts w:ascii="Rockwell" w:hAnsi="Rockwell" w:cs="Arial"/>
          <w:color w:val="FF0000"/>
        </w:rPr>
      </w:pPr>
    </w:p>
    <w:p w14:paraId="1231D555" w14:textId="1CD1D76D" w:rsidR="00BD4CB9" w:rsidRDefault="00BD4CB9" w:rsidP="49FAC532">
      <w:pPr>
        <w:spacing w:after="0" w:line="240" w:lineRule="auto"/>
        <w:jc w:val="both"/>
        <w:rPr>
          <w:rFonts w:ascii="Rockwell" w:hAnsi="Rockwell" w:cs="Arial"/>
          <w:color w:val="FF0000"/>
        </w:rPr>
      </w:pPr>
    </w:p>
    <w:p w14:paraId="39423741" w14:textId="3C4E9D78" w:rsidR="00BD4CB9" w:rsidRDefault="00BD4CB9" w:rsidP="49FAC532">
      <w:pPr>
        <w:spacing w:after="0" w:line="240" w:lineRule="auto"/>
        <w:jc w:val="both"/>
        <w:rPr>
          <w:rFonts w:ascii="Rockwell" w:hAnsi="Rockwell" w:cs="Arial"/>
          <w:color w:val="FF0000"/>
        </w:rPr>
      </w:pPr>
    </w:p>
    <w:p w14:paraId="7938BCAD" w14:textId="10AB3BAD" w:rsidR="00317B04" w:rsidRDefault="00317B04" w:rsidP="00476581">
      <w:pPr>
        <w:spacing w:after="0" w:line="240" w:lineRule="auto"/>
        <w:jc w:val="both"/>
        <w:rPr>
          <w:rFonts w:ascii="Rockwell" w:hAnsi="Rockwell" w:cs="Arial"/>
          <w:color w:val="FF0000"/>
        </w:rPr>
      </w:pPr>
    </w:p>
    <w:p w14:paraId="5FCA4BBB" w14:textId="77777777" w:rsidR="00317B04" w:rsidRDefault="00317B04" w:rsidP="00476581">
      <w:pPr>
        <w:spacing w:after="0" w:line="240" w:lineRule="auto"/>
        <w:jc w:val="both"/>
        <w:rPr>
          <w:rFonts w:ascii="Rockwell" w:hAnsi="Rockwell" w:cs="Arial"/>
          <w:color w:val="FF000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3121"/>
        <w:gridCol w:w="5741"/>
      </w:tblGrid>
      <w:tr w:rsidR="00476581" w14:paraId="338B541F" w14:textId="77777777" w:rsidTr="49FAC532">
        <w:tc>
          <w:tcPr>
            <w:tcW w:w="3121" w:type="dxa"/>
            <w:shd w:val="clear" w:color="auto" w:fill="F2F2F2" w:themeFill="background1" w:themeFillShade="F2"/>
          </w:tcPr>
          <w:p w14:paraId="70223064"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Título de la Unidad</w:t>
            </w:r>
          </w:p>
        </w:tc>
        <w:tc>
          <w:tcPr>
            <w:tcW w:w="5741" w:type="dxa"/>
          </w:tcPr>
          <w:p w14:paraId="6AA7699B" w14:textId="787765CF" w:rsidR="00476581" w:rsidRDefault="00460BEF" w:rsidP="007F2B04">
            <w:pPr>
              <w:pStyle w:val="Ttulo3"/>
              <w:framePr w:wrap="around"/>
            </w:pPr>
            <w:bookmarkStart w:id="84" w:name="_Toc105532088"/>
            <w:proofErr w:type="gramStart"/>
            <w:r>
              <w:t>División  de</w:t>
            </w:r>
            <w:proofErr w:type="gramEnd"/>
            <w:r>
              <w:t xml:space="preserve"> </w:t>
            </w:r>
            <w:r w:rsidR="00476581">
              <w:t>Salud Bucal</w:t>
            </w:r>
            <w:bookmarkEnd w:id="84"/>
          </w:p>
        </w:tc>
      </w:tr>
      <w:tr w:rsidR="00476581" w14:paraId="222DD258" w14:textId="77777777" w:rsidTr="49FAC532">
        <w:tc>
          <w:tcPr>
            <w:tcW w:w="3121" w:type="dxa"/>
            <w:shd w:val="clear" w:color="auto" w:fill="F2F2F2" w:themeFill="background1" w:themeFillShade="F2"/>
          </w:tcPr>
          <w:p w14:paraId="032709EC" w14:textId="77777777" w:rsidR="00476581" w:rsidRDefault="00476581" w:rsidP="007F2B04">
            <w:pPr>
              <w:spacing w:line="240" w:lineRule="auto"/>
              <w:jc w:val="both"/>
              <w:rPr>
                <w:rFonts w:ascii="Rockwell" w:hAnsi="Rockwell" w:cs="Arial"/>
                <w:lang w:val="es-ES"/>
              </w:rPr>
            </w:pPr>
            <w:r w:rsidRPr="2F3B8D81">
              <w:rPr>
                <w:rFonts w:ascii="Rockwell" w:hAnsi="Rockwell" w:cs="Arial"/>
                <w:lang w:val="es-ES"/>
              </w:rPr>
              <w:t>Naturaleza de la Unidad</w:t>
            </w:r>
          </w:p>
        </w:tc>
        <w:tc>
          <w:tcPr>
            <w:tcW w:w="5741" w:type="dxa"/>
          </w:tcPr>
          <w:p w14:paraId="0BB4625A" w14:textId="77777777" w:rsidR="00476581" w:rsidRDefault="00476581" w:rsidP="007F2B04">
            <w:pPr>
              <w:spacing w:before="240" w:after="120" w:line="240" w:lineRule="auto"/>
              <w:jc w:val="both"/>
              <w:rPr>
                <w:rFonts w:ascii="Rockwell" w:hAnsi="Rockwell" w:cs="Arial"/>
                <w:lang w:val="es-ES"/>
              </w:rPr>
            </w:pPr>
            <w:r w:rsidRPr="2F3B8D81">
              <w:rPr>
                <w:rFonts w:ascii="Rockwell" w:hAnsi="Rockwell" w:cs="Arial"/>
              </w:rPr>
              <w:t>Sustantiva u Operativo</w:t>
            </w:r>
          </w:p>
        </w:tc>
      </w:tr>
      <w:tr w:rsidR="00476581" w:rsidRPr="00014C48" w14:paraId="116F3FB5" w14:textId="77777777" w:rsidTr="49FAC532">
        <w:tc>
          <w:tcPr>
            <w:tcW w:w="3121" w:type="dxa"/>
            <w:shd w:val="clear" w:color="auto" w:fill="F2F2F2" w:themeFill="background1" w:themeFillShade="F2"/>
          </w:tcPr>
          <w:p w14:paraId="52EB348D" w14:textId="77777777" w:rsidR="00476581" w:rsidRPr="00014C48" w:rsidRDefault="00476581" w:rsidP="007F2B04">
            <w:pPr>
              <w:spacing w:line="240" w:lineRule="auto"/>
              <w:jc w:val="both"/>
              <w:rPr>
                <w:rFonts w:ascii="Rockwell" w:hAnsi="Rockwell" w:cs="Arial"/>
                <w:lang w:val="es-ES"/>
              </w:rPr>
            </w:pPr>
            <w:r w:rsidRPr="00014C48">
              <w:rPr>
                <w:rFonts w:ascii="Rockwell" w:hAnsi="Rockwell" w:cs="Arial"/>
                <w:lang w:val="es-ES"/>
              </w:rPr>
              <w:t>Estructura Orgánica</w:t>
            </w:r>
          </w:p>
        </w:tc>
        <w:tc>
          <w:tcPr>
            <w:tcW w:w="5741" w:type="dxa"/>
          </w:tcPr>
          <w:p w14:paraId="244BF7D4" w14:textId="77777777" w:rsidR="00476581" w:rsidRPr="00014C48" w:rsidRDefault="00476581" w:rsidP="007F2B04">
            <w:pPr>
              <w:spacing w:after="0" w:line="240" w:lineRule="auto"/>
              <w:jc w:val="both"/>
            </w:pPr>
            <w:r w:rsidRPr="00014C48">
              <w:rPr>
                <w:rFonts w:ascii="Rockwell" w:hAnsi="Rockwell" w:cs="Arial"/>
                <w:lang w:val="es-ES"/>
              </w:rPr>
              <w:t>El personal que la integra</w:t>
            </w:r>
          </w:p>
        </w:tc>
      </w:tr>
      <w:tr w:rsidR="00476581" w:rsidRPr="00014C48" w14:paraId="0004BE1E" w14:textId="77777777" w:rsidTr="49FAC532">
        <w:tc>
          <w:tcPr>
            <w:tcW w:w="3121" w:type="dxa"/>
            <w:shd w:val="clear" w:color="auto" w:fill="F2F2F2" w:themeFill="background1" w:themeFillShade="F2"/>
          </w:tcPr>
          <w:p w14:paraId="73EBC55D" w14:textId="77777777" w:rsidR="00476581" w:rsidRPr="00014C48" w:rsidRDefault="00476581" w:rsidP="007F2B04">
            <w:pPr>
              <w:spacing w:line="240" w:lineRule="auto"/>
              <w:jc w:val="both"/>
              <w:rPr>
                <w:rFonts w:ascii="Rockwell" w:hAnsi="Rockwell" w:cs="Arial"/>
                <w:lang w:val="es-ES"/>
              </w:rPr>
            </w:pPr>
            <w:r w:rsidRPr="00014C48">
              <w:rPr>
                <w:rFonts w:ascii="Rockwell" w:hAnsi="Rockwell" w:cs="Arial"/>
                <w:lang w:val="es-ES"/>
              </w:rPr>
              <w:t>Relación de Dependencia</w:t>
            </w:r>
          </w:p>
        </w:tc>
        <w:tc>
          <w:tcPr>
            <w:tcW w:w="5741" w:type="dxa"/>
          </w:tcPr>
          <w:p w14:paraId="36FF6CFC" w14:textId="77777777" w:rsidR="00476581" w:rsidRPr="00014C48" w:rsidRDefault="00476581" w:rsidP="007F2B04">
            <w:pPr>
              <w:spacing w:line="240" w:lineRule="auto"/>
              <w:jc w:val="both"/>
              <w:rPr>
                <w:rFonts w:ascii="Rockwell" w:hAnsi="Rockwell" w:cs="Arial"/>
              </w:rPr>
            </w:pPr>
            <w:r w:rsidRPr="00014C48">
              <w:rPr>
                <w:rFonts w:ascii="Rockwell" w:hAnsi="Rockwell" w:cs="Arial"/>
              </w:rPr>
              <w:t>Con el Departamento Médico</w:t>
            </w:r>
          </w:p>
        </w:tc>
      </w:tr>
      <w:tr w:rsidR="00476581" w:rsidRPr="00014C48" w14:paraId="4031D697" w14:textId="77777777" w:rsidTr="49FAC532">
        <w:trPr>
          <w:trHeight w:val="193"/>
        </w:trPr>
        <w:tc>
          <w:tcPr>
            <w:tcW w:w="3121" w:type="dxa"/>
            <w:shd w:val="clear" w:color="auto" w:fill="F2F2F2" w:themeFill="background1" w:themeFillShade="F2"/>
          </w:tcPr>
          <w:p w14:paraId="50FE2BB6" w14:textId="77777777" w:rsidR="00476581" w:rsidRPr="00014C48" w:rsidRDefault="00476581" w:rsidP="007F2B04">
            <w:pPr>
              <w:spacing w:line="240" w:lineRule="auto"/>
              <w:jc w:val="both"/>
              <w:rPr>
                <w:rFonts w:ascii="Rockwell" w:hAnsi="Rockwell" w:cs="Arial"/>
                <w:lang w:val="es-ES"/>
              </w:rPr>
            </w:pPr>
            <w:r w:rsidRPr="00014C48">
              <w:rPr>
                <w:rFonts w:ascii="Rockwell" w:hAnsi="Rockwell" w:cs="Arial"/>
                <w:lang w:val="es-ES"/>
              </w:rPr>
              <w:t>Coordinación</w:t>
            </w:r>
          </w:p>
        </w:tc>
        <w:tc>
          <w:tcPr>
            <w:tcW w:w="5741" w:type="dxa"/>
          </w:tcPr>
          <w:p w14:paraId="41DFC268" w14:textId="75F60661" w:rsidR="00476581" w:rsidRPr="00014C48" w:rsidRDefault="12D0D15C" w:rsidP="1F113B33">
            <w:pPr>
              <w:spacing w:after="0" w:line="240" w:lineRule="auto"/>
              <w:rPr>
                <w:rFonts w:ascii="Rockwell" w:hAnsi="Rockwell" w:cs="Arial"/>
              </w:rPr>
            </w:pPr>
            <w:r w:rsidRPr="1F113B33">
              <w:rPr>
                <w:rFonts w:ascii="Rockwell" w:hAnsi="Rockwell" w:cs="Arial"/>
              </w:rPr>
              <w:t xml:space="preserve">Con todas las </w:t>
            </w:r>
            <w:r w:rsidR="60C1DA25" w:rsidRPr="1F113B33">
              <w:rPr>
                <w:rFonts w:ascii="Rockwell" w:hAnsi="Rockwell" w:cs="Arial"/>
              </w:rPr>
              <w:t xml:space="preserve">unidades </w:t>
            </w:r>
            <w:r w:rsidRPr="1F113B33">
              <w:rPr>
                <w:rFonts w:ascii="Rockwell" w:hAnsi="Rockwell" w:cs="Arial"/>
              </w:rPr>
              <w:t>asistenciales</w:t>
            </w:r>
          </w:p>
        </w:tc>
      </w:tr>
    </w:tbl>
    <w:p w14:paraId="50AE515B" w14:textId="1C220849" w:rsidR="169D155C" w:rsidRDefault="169D155C" w:rsidP="00440E4F">
      <w:pPr>
        <w:numPr>
          <w:ilvl w:val="0"/>
          <w:numId w:val="45"/>
        </w:numPr>
        <w:spacing w:after="0" w:line="240" w:lineRule="auto"/>
        <w:ind w:left="284" w:hanging="426"/>
        <w:jc w:val="both"/>
        <w:rPr>
          <w:rFonts w:eastAsiaTheme="minorEastAsia"/>
          <w:b/>
          <w:bCs/>
        </w:rPr>
      </w:pPr>
      <w:r w:rsidRPr="49FAC532">
        <w:rPr>
          <w:rFonts w:ascii="Rockwell" w:hAnsi="Rockwell" w:cs="Arial"/>
          <w:b/>
          <w:bCs/>
        </w:rPr>
        <w:t>Organigrama:</w:t>
      </w:r>
    </w:p>
    <w:p w14:paraId="379EB230" w14:textId="55A6EE29" w:rsidR="46CA6743" w:rsidRDefault="46CA6743" w:rsidP="49FAC532">
      <w:pPr>
        <w:pStyle w:val="Contenido"/>
        <w:jc w:val="center"/>
      </w:pPr>
      <w:r>
        <w:rPr>
          <w:noProof/>
        </w:rPr>
        <w:drawing>
          <wp:inline distT="0" distB="0" distL="0" distR="0" wp14:anchorId="62EC0E3E" wp14:editId="7849ECE1">
            <wp:extent cx="1981200" cy="1371600"/>
            <wp:effectExtent l="0" t="0" r="0" b="0"/>
            <wp:docPr id="1461922447" name="Imagen 1461922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
                      <a:extLst>
                        <a:ext uri="{28A0092B-C50C-407E-A947-70E740481C1C}">
                          <a14:useLocalDpi xmlns:a14="http://schemas.microsoft.com/office/drawing/2010/main" val="0"/>
                        </a:ext>
                      </a:extLst>
                    </a:blip>
                    <a:stretch>
                      <a:fillRect/>
                    </a:stretch>
                  </pic:blipFill>
                  <pic:spPr>
                    <a:xfrm>
                      <a:off x="0" y="0"/>
                      <a:ext cx="1981200" cy="1371600"/>
                    </a:xfrm>
                    <a:prstGeom prst="rect">
                      <a:avLst/>
                    </a:prstGeom>
                  </pic:spPr>
                </pic:pic>
              </a:graphicData>
            </a:graphic>
          </wp:inline>
        </w:drawing>
      </w:r>
    </w:p>
    <w:p w14:paraId="15434D7D" w14:textId="77777777" w:rsidR="00476581" w:rsidRPr="00014C48" w:rsidRDefault="12D0D15C" w:rsidP="00440E4F">
      <w:pPr>
        <w:numPr>
          <w:ilvl w:val="0"/>
          <w:numId w:val="45"/>
        </w:numPr>
        <w:spacing w:after="0" w:line="240" w:lineRule="auto"/>
        <w:ind w:left="284" w:hanging="426"/>
        <w:jc w:val="both"/>
        <w:rPr>
          <w:rFonts w:eastAsiaTheme="minorEastAsia"/>
          <w:b/>
          <w:bCs/>
        </w:rPr>
      </w:pPr>
      <w:r w:rsidRPr="1F113B33">
        <w:rPr>
          <w:rFonts w:ascii="Rockwell" w:hAnsi="Rockwell" w:cs="Arial"/>
          <w:b/>
          <w:bCs/>
        </w:rPr>
        <w:t>Objetivo General:</w:t>
      </w:r>
    </w:p>
    <w:p w14:paraId="52007034" w14:textId="77777777" w:rsidR="00476581" w:rsidRPr="00014C48" w:rsidRDefault="12D0D15C" w:rsidP="1F113B33">
      <w:pPr>
        <w:spacing w:after="0" w:line="240" w:lineRule="auto"/>
        <w:ind w:left="284"/>
        <w:jc w:val="both"/>
        <w:rPr>
          <w:rFonts w:ascii="Calibri" w:eastAsia="Batang" w:hAnsi="Calibri"/>
        </w:rPr>
      </w:pPr>
      <w:r w:rsidRPr="1F113B33">
        <w:rPr>
          <w:rFonts w:ascii="Rockwell" w:hAnsi="Rockwell" w:cs="Arial"/>
        </w:rPr>
        <w:t>Planear, organizar, dirigir y controlar los servicios de atención a la salud que ofrece el Centro a la población, en materia de Salud bucal.</w:t>
      </w:r>
    </w:p>
    <w:p w14:paraId="75DD52C7" w14:textId="77777777" w:rsidR="00476581" w:rsidRPr="00014C48" w:rsidRDefault="00476581" w:rsidP="1F113B33">
      <w:pPr>
        <w:spacing w:after="0" w:line="240" w:lineRule="auto"/>
        <w:ind w:left="284"/>
        <w:jc w:val="both"/>
        <w:rPr>
          <w:rFonts w:ascii="Calibri" w:eastAsia="Batang" w:hAnsi="Calibri"/>
        </w:rPr>
      </w:pPr>
    </w:p>
    <w:p w14:paraId="46BD9EF8" w14:textId="77777777" w:rsidR="00476581" w:rsidRPr="00014C48" w:rsidRDefault="12D0D15C" w:rsidP="00440E4F">
      <w:pPr>
        <w:numPr>
          <w:ilvl w:val="0"/>
          <w:numId w:val="45"/>
        </w:numPr>
        <w:spacing w:after="0" w:line="240" w:lineRule="auto"/>
        <w:ind w:left="284" w:hanging="426"/>
        <w:jc w:val="both"/>
        <w:rPr>
          <w:rFonts w:eastAsiaTheme="minorEastAsia"/>
          <w:b/>
          <w:bCs/>
        </w:rPr>
      </w:pPr>
      <w:r w:rsidRPr="1F113B33">
        <w:rPr>
          <w:rFonts w:ascii="Rockwell" w:hAnsi="Rockwell" w:cs="Arial"/>
          <w:b/>
          <w:bCs/>
        </w:rPr>
        <w:t>Funciones Principales:</w:t>
      </w:r>
    </w:p>
    <w:p w14:paraId="7388618A" w14:textId="77777777" w:rsidR="00476581" w:rsidRPr="00014C48" w:rsidRDefault="00476581" w:rsidP="00440E4F">
      <w:pPr>
        <w:pStyle w:val="Prrafodelista"/>
        <w:numPr>
          <w:ilvl w:val="0"/>
          <w:numId w:val="13"/>
        </w:numPr>
        <w:spacing w:after="0" w:line="240" w:lineRule="auto"/>
        <w:jc w:val="both"/>
        <w:rPr>
          <w:rFonts w:eastAsiaTheme="minorEastAsia"/>
        </w:rPr>
      </w:pPr>
      <w:r w:rsidRPr="2D6FEB22">
        <w:rPr>
          <w:rFonts w:ascii="Rockwell" w:hAnsi="Rockwell" w:cs="Arial"/>
        </w:rPr>
        <w:t>Coordinar la implementación y ejecución de los programas en materia de atención bucodental especializada a cargo del Centro hospitalario.</w:t>
      </w:r>
    </w:p>
    <w:p w14:paraId="5212D5FB" w14:textId="77777777" w:rsidR="00476581" w:rsidRPr="00014C48" w:rsidRDefault="00476581" w:rsidP="00440E4F">
      <w:pPr>
        <w:pStyle w:val="Prrafodelista"/>
        <w:numPr>
          <w:ilvl w:val="0"/>
          <w:numId w:val="13"/>
        </w:numPr>
        <w:spacing w:after="0" w:line="240" w:lineRule="auto"/>
        <w:jc w:val="both"/>
        <w:rPr>
          <w:rFonts w:eastAsiaTheme="minorEastAsia"/>
        </w:rPr>
      </w:pPr>
      <w:r w:rsidRPr="2D6FEB22">
        <w:rPr>
          <w:rFonts w:ascii="Rockwell" w:hAnsi="Rockwell" w:cs="Arial"/>
        </w:rPr>
        <w:t xml:space="preserve">Establecer y verificar el sistema de registro de los procedimientos realizados. </w:t>
      </w:r>
    </w:p>
    <w:p w14:paraId="37A7D8EC" w14:textId="77777777" w:rsidR="00476581" w:rsidRPr="00014C48" w:rsidRDefault="00476581" w:rsidP="00440E4F">
      <w:pPr>
        <w:pStyle w:val="Prrafodelista"/>
        <w:numPr>
          <w:ilvl w:val="0"/>
          <w:numId w:val="13"/>
        </w:numPr>
        <w:spacing w:after="0" w:line="240" w:lineRule="auto"/>
        <w:jc w:val="both"/>
        <w:rPr>
          <w:rFonts w:eastAsiaTheme="minorEastAsia"/>
        </w:rPr>
      </w:pPr>
      <w:r w:rsidRPr="2D6FEB22">
        <w:rPr>
          <w:rFonts w:ascii="Rockwell" w:hAnsi="Rockwell" w:cs="Arial"/>
        </w:rPr>
        <w:t>Asegurar las condiciones ideales de técnica de asepsia y antisepsia a los fines de prevenir y controlar la infección intrahospitalaria.</w:t>
      </w:r>
    </w:p>
    <w:p w14:paraId="3D39AE4D" w14:textId="77777777" w:rsidR="00476581" w:rsidRPr="00014C48" w:rsidRDefault="00476581" w:rsidP="00440E4F">
      <w:pPr>
        <w:pStyle w:val="Prrafodelista"/>
        <w:numPr>
          <w:ilvl w:val="0"/>
          <w:numId w:val="13"/>
        </w:numPr>
        <w:spacing w:after="0" w:line="240" w:lineRule="auto"/>
        <w:jc w:val="both"/>
        <w:rPr>
          <w:rFonts w:eastAsiaTheme="minorEastAsia"/>
        </w:rPr>
      </w:pPr>
      <w:r w:rsidRPr="2D6FEB22">
        <w:rPr>
          <w:rFonts w:ascii="Rockwell" w:hAnsi="Rockwell" w:cs="Arial"/>
        </w:rPr>
        <w:t>Organizar, dirigir y supervisar los servicios médicos odontológicos que brinda el Centro hospitalario.</w:t>
      </w:r>
    </w:p>
    <w:p w14:paraId="68E08E45" w14:textId="77777777" w:rsidR="00476581" w:rsidRPr="00014C48" w:rsidRDefault="00476581" w:rsidP="00440E4F">
      <w:pPr>
        <w:pStyle w:val="Prrafodelista"/>
        <w:numPr>
          <w:ilvl w:val="0"/>
          <w:numId w:val="13"/>
        </w:numPr>
        <w:spacing w:after="0" w:line="240" w:lineRule="auto"/>
        <w:jc w:val="both"/>
        <w:rPr>
          <w:rFonts w:eastAsiaTheme="minorEastAsia"/>
        </w:rPr>
      </w:pPr>
      <w:r w:rsidRPr="2D6FEB22">
        <w:rPr>
          <w:rFonts w:ascii="Rockwell" w:hAnsi="Rockwell" w:cs="Arial"/>
        </w:rPr>
        <w:t>Desarrollar e implementar estrategias y mecanismos para incrementar la calidad en la prestación de los servicios odontológicos.</w:t>
      </w:r>
    </w:p>
    <w:p w14:paraId="09BEE627" w14:textId="47832AB2" w:rsidR="00476581" w:rsidRPr="00014C48" w:rsidRDefault="00476581" w:rsidP="00440E4F">
      <w:pPr>
        <w:pStyle w:val="Prrafodelista"/>
        <w:numPr>
          <w:ilvl w:val="0"/>
          <w:numId w:val="13"/>
        </w:numPr>
        <w:spacing w:after="0" w:line="240" w:lineRule="auto"/>
        <w:jc w:val="both"/>
        <w:rPr>
          <w:rFonts w:eastAsiaTheme="minorEastAsia"/>
        </w:rPr>
      </w:pPr>
      <w:r w:rsidRPr="2D6FEB22">
        <w:rPr>
          <w:rFonts w:ascii="Rockwell" w:hAnsi="Rockwell" w:cs="Arial"/>
        </w:rPr>
        <w:t xml:space="preserve">Coordinar las acciones para proporcionar tratamiento estomatológico a </w:t>
      </w:r>
      <w:r w:rsidR="0C947960" w:rsidRPr="2D6FEB22">
        <w:rPr>
          <w:rFonts w:ascii="Rockwell" w:hAnsi="Rockwell" w:cs="Arial"/>
        </w:rPr>
        <w:t>usuario</w:t>
      </w:r>
      <w:r w:rsidRPr="2D6FEB22">
        <w:rPr>
          <w:rFonts w:ascii="Rockwell" w:hAnsi="Rockwell" w:cs="Arial"/>
        </w:rPr>
        <w:t>s que requieran atención especializada.</w:t>
      </w:r>
    </w:p>
    <w:p w14:paraId="7B902E05" w14:textId="77777777" w:rsidR="00476581" w:rsidRPr="00014C48" w:rsidRDefault="00476581" w:rsidP="00440E4F">
      <w:pPr>
        <w:pStyle w:val="Prrafodelista"/>
        <w:numPr>
          <w:ilvl w:val="0"/>
          <w:numId w:val="13"/>
        </w:numPr>
        <w:spacing w:after="0" w:line="240" w:lineRule="auto"/>
        <w:jc w:val="both"/>
        <w:rPr>
          <w:rFonts w:eastAsiaTheme="minorEastAsia"/>
        </w:rPr>
      </w:pPr>
      <w:r w:rsidRPr="2D6FEB22">
        <w:rPr>
          <w:rFonts w:ascii="Rockwell" w:hAnsi="Rockwell" w:cs="Arial"/>
        </w:rPr>
        <w:t>Vigilar y promover la atención de los padecimientos bucodentales de la mujer-madre, a efecto de controlar la caries dental y prevenir en sus hijos problemas de esta índole.</w:t>
      </w:r>
    </w:p>
    <w:p w14:paraId="65427D6F" w14:textId="77777777" w:rsidR="00476581" w:rsidRPr="00014C48" w:rsidRDefault="00476581" w:rsidP="00440E4F">
      <w:pPr>
        <w:pStyle w:val="Prrafodelista"/>
        <w:numPr>
          <w:ilvl w:val="0"/>
          <w:numId w:val="13"/>
        </w:numPr>
        <w:spacing w:after="0" w:line="240" w:lineRule="auto"/>
        <w:jc w:val="both"/>
        <w:rPr>
          <w:rFonts w:eastAsiaTheme="minorEastAsia"/>
        </w:rPr>
      </w:pPr>
      <w:r w:rsidRPr="2D6FEB22">
        <w:rPr>
          <w:rFonts w:ascii="Rockwell" w:hAnsi="Rockwell" w:cs="Arial"/>
        </w:rPr>
        <w:t>Verificar que los insumos, material y equipo proporcionados al área de Salud Bucal, se utilicen de manera óptima.</w:t>
      </w:r>
    </w:p>
    <w:p w14:paraId="42D302D6" w14:textId="77777777" w:rsidR="00476581" w:rsidRPr="00014C48" w:rsidRDefault="00476581" w:rsidP="00440E4F">
      <w:pPr>
        <w:pStyle w:val="Prrafodelista"/>
        <w:numPr>
          <w:ilvl w:val="0"/>
          <w:numId w:val="13"/>
        </w:numPr>
        <w:spacing w:after="0" w:line="240" w:lineRule="auto"/>
        <w:jc w:val="both"/>
        <w:rPr>
          <w:rFonts w:eastAsiaTheme="minorEastAsia"/>
        </w:rPr>
      </w:pPr>
      <w:r w:rsidRPr="2D6FEB22">
        <w:rPr>
          <w:rFonts w:ascii="Rockwell" w:hAnsi="Rockwell" w:cs="Arial"/>
        </w:rPr>
        <w:t>Evaluar el desempeño en la prestación de los servicios odontológicos que se ofrecen en el Centro hospitalario, a partir de indicadores y estándares de calidad aplicables en la materia.</w:t>
      </w:r>
    </w:p>
    <w:p w14:paraId="34209AB8" w14:textId="297C08AB" w:rsidR="00476581" w:rsidRPr="00412922" w:rsidRDefault="00476581" w:rsidP="00440E4F">
      <w:pPr>
        <w:pStyle w:val="Prrafodelista"/>
        <w:numPr>
          <w:ilvl w:val="0"/>
          <w:numId w:val="13"/>
        </w:numPr>
        <w:spacing w:after="0" w:line="240" w:lineRule="auto"/>
        <w:jc w:val="both"/>
        <w:rPr>
          <w:rFonts w:eastAsiaTheme="minorEastAsia"/>
        </w:rPr>
      </w:pPr>
      <w:r w:rsidRPr="2D6FEB22">
        <w:rPr>
          <w:rFonts w:ascii="Rockwell" w:hAnsi="Rockwell" w:cs="Arial"/>
        </w:rPr>
        <w:t>Supervisar y evaluar las acciones relacionadas con la valoración, tratamiento y educación para la salud bucal, implementadas por las áreas del Centro.</w:t>
      </w:r>
    </w:p>
    <w:p w14:paraId="16655992" w14:textId="03A07947" w:rsidR="00412922" w:rsidRDefault="00412922" w:rsidP="00412922">
      <w:pPr>
        <w:spacing w:after="0" w:line="240" w:lineRule="auto"/>
        <w:jc w:val="both"/>
        <w:rPr>
          <w:rFonts w:eastAsiaTheme="minorEastAsia"/>
        </w:rPr>
      </w:pPr>
    </w:p>
    <w:p w14:paraId="3E5946A6" w14:textId="77777777" w:rsidR="00412922" w:rsidRPr="00412922" w:rsidRDefault="00412922" w:rsidP="00412922">
      <w:pPr>
        <w:spacing w:after="0" w:line="240" w:lineRule="auto"/>
        <w:jc w:val="both"/>
        <w:rPr>
          <w:rFonts w:eastAsiaTheme="minorEastAsia"/>
        </w:rPr>
      </w:pPr>
    </w:p>
    <w:p w14:paraId="61DC498D" w14:textId="77777777" w:rsidR="00476581" w:rsidRPr="00014C48" w:rsidRDefault="00476581" w:rsidP="00440E4F">
      <w:pPr>
        <w:pStyle w:val="Prrafodelista"/>
        <w:numPr>
          <w:ilvl w:val="0"/>
          <w:numId w:val="13"/>
        </w:numPr>
        <w:spacing w:after="0" w:line="240" w:lineRule="auto"/>
        <w:jc w:val="both"/>
        <w:rPr>
          <w:rFonts w:eastAsiaTheme="minorEastAsia"/>
        </w:rPr>
      </w:pPr>
      <w:r w:rsidRPr="2D6FEB22">
        <w:rPr>
          <w:rFonts w:ascii="Rockwell" w:hAnsi="Rockwell" w:cs="Arial"/>
        </w:rPr>
        <w:t>Vigilar que se preste el servicio de atención bucodental y estomatológica, conforme a las disposiciones vigentes que regulan el funcionamiento del centro hospitalario.</w:t>
      </w:r>
    </w:p>
    <w:p w14:paraId="5AFE95B7" w14:textId="77777777" w:rsidR="00476581" w:rsidRPr="00014C48" w:rsidRDefault="00476581" w:rsidP="00440E4F">
      <w:pPr>
        <w:pStyle w:val="Prrafodelista"/>
        <w:numPr>
          <w:ilvl w:val="0"/>
          <w:numId w:val="13"/>
        </w:numPr>
        <w:spacing w:after="0" w:line="240" w:lineRule="auto"/>
        <w:jc w:val="both"/>
        <w:rPr>
          <w:rFonts w:eastAsiaTheme="minorEastAsia"/>
        </w:rPr>
      </w:pPr>
      <w:r w:rsidRPr="2D6FEB22">
        <w:rPr>
          <w:rFonts w:ascii="Rockwell" w:hAnsi="Rockwell" w:cs="Arial"/>
        </w:rPr>
        <w:t>Verificar el funcionamiento del archivo y el expediente clínicos, de conformidad con las normas establecidas.</w:t>
      </w:r>
    </w:p>
    <w:p w14:paraId="73C2721B" w14:textId="77777777" w:rsidR="00476581" w:rsidRPr="00014C48" w:rsidRDefault="00476581" w:rsidP="00440E4F">
      <w:pPr>
        <w:pStyle w:val="Prrafodelista"/>
        <w:numPr>
          <w:ilvl w:val="0"/>
          <w:numId w:val="13"/>
        </w:numPr>
        <w:spacing w:after="0" w:line="240" w:lineRule="auto"/>
        <w:jc w:val="both"/>
        <w:rPr>
          <w:rFonts w:eastAsiaTheme="minorEastAsia"/>
        </w:rPr>
      </w:pPr>
      <w:r w:rsidRPr="2D6FEB22">
        <w:rPr>
          <w:rFonts w:ascii="Rockwell" w:hAnsi="Rockwell" w:cs="Arial"/>
        </w:rPr>
        <w:t>Expedir y certificar las copias de los documentos o constancias que existan en los archivos a su cargo, cuando sea procedente o a petición de la autoridad competente.</w:t>
      </w:r>
    </w:p>
    <w:p w14:paraId="05A073D8" w14:textId="77777777" w:rsidR="00476581" w:rsidRDefault="00476581" w:rsidP="00440E4F">
      <w:pPr>
        <w:pStyle w:val="Prrafodelista"/>
        <w:numPr>
          <w:ilvl w:val="0"/>
          <w:numId w:val="13"/>
        </w:numPr>
        <w:spacing w:after="0" w:line="240" w:lineRule="auto"/>
        <w:jc w:val="both"/>
        <w:rPr>
          <w:rFonts w:eastAsiaTheme="minorEastAsia"/>
        </w:rPr>
      </w:pPr>
      <w:r w:rsidRPr="2D6FEB22">
        <w:rPr>
          <w:rFonts w:ascii="Rockwell" w:hAnsi="Rockwell" w:cs="Arial"/>
        </w:rPr>
        <w:t>Vigilar el cumplimiento de los lineamientos establecidos en los reglamentos, normas, manuales y demás disposiciones que regulen el funcionamiento del área de Salud Bucal del hospital.</w:t>
      </w:r>
    </w:p>
    <w:p w14:paraId="773F4548" w14:textId="5977FF19" w:rsidR="1F113B33" w:rsidRPr="006834E5" w:rsidRDefault="63177963" w:rsidP="00440E4F">
      <w:pPr>
        <w:pStyle w:val="Prrafodelista"/>
        <w:numPr>
          <w:ilvl w:val="0"/>
          <w:numId w:val="13"/>
        </w:numPr>
        <w:spacing w:after="0" w:line="240" w:lineRule="auto"/>
        <w:jc w:val="both"/>
        <w:rPr>
          <w:rFonts w:ascii="Rockwell" w:hAnsi="Rockwell" w:cs="Arial"/>
        </w:rPr>
      </w:pPr>
      <w:r w:rsidRPr="49FAC532">
        <w:rPr>
          <w:rFonts w:ascii="Rockwell" w:hAnsi="Rockwell" w:cs="Arial"/>
        </w:rPr>
        <w:t xml:space="preserve">Asegurar el buen uso, funcionamiento y mantenimiento de los equipos del área. </w:t>
      </w:r>
    </w:p>
    <w:p w14:paraId="3233A8D5" w14:textId="215113CF" w:rsidR="3B31C72F" w:rsidRDefault="3B31C72F" w:rsidP="00440E4F">
      <w:pPr>
        <w:pStyle w:val="Prrafodelista"/>
        <w:numPr>
          <w:ilvl w:val="0"/>
          <w:numId w:val="13"/>
        </w:numPr>
        <w:spacing w:after="0" w:line="240" w:lineRule="auto"/>
        <w:jc w:val="both"/>
        <w:rPr>
          <w:rFonts w:ascii="Rockwell" w:hAnsi="Rockwell" w:cs="Arial"/>
        </w:rPr>
      </w:pPr>
      <w:r w:rsidRPr="49FAC532">
        <w:rPr>
          <w:rFonts w:ascii="Rockwell" w:hAnsi="Rockwell" w:cs="Arial"/>
        </w:rPr>
        <w:t>Realizar otras funciones afines y complementarias asignadas por una autoridad competente.</w:t>
      </w:r>
    </w:p>
    <w:p w14:paraId="3E71A3B9" w14:textId="5DE9B87B" w:rsidR="00BD4CB9" w:rsidRDefault="00BD4CB9" w:rsidP="00BD4CB9">
      <w:pPr>
        <w:spacing w:after="0" w:line="240" w:lineRule="auto"/>
        <w:jc w:val="both"/>
        <w:rPr>
          <w:rFonts w:ascii="Rockwell" w:hAnsi="Rockwell" w:cs="Arial"/>
        </w:rPr>
      </w:pPr>
    </w:p>
    <w:p w14:paraId="6A572371" w14:textId="2BF7A14F" w:rsidR="00BD4CB9" w:rsidRDefault="00BD4CB9" w:rsidP="00BD4CB9">
      <w:pPr>
        <w:spacing w:after="0" w:line="240" w:lineRule="auto"/>
        <w:jc w:val="both"/>
        <w:rPr>
          <w:rFonts w:ascii="Rockwell" w:hAnsi="Rockwell" w:cs="Arial"/>
        </w:rPr>
      </w:pPr>
    </w:p>
    <w:p w14:paraId="193F7427" w14:textId="77777777" w:rsidR="00460BEF" w:rsidRDefault="00460BEF" w:rsidP="00460BEF">
      <w:pPr>
        <w:jc w:val="both"/>
        <w:rPr>
          <w:rFonts w:ascii="Rockwell" w:hAnsi="Rockwell"/>
        </w:rPr>
      </w:pPr>
      <w:r w:rsidRPr="003200F5">
        <w:rPr>
          <w:rFonts w:ascii="Rockwell" w:hAnsi="Rockwell"/>
          <w:b/>
          <w:bCs/>
        </w:rPr>
        <w:t>• Estructura de Cargos:</w:t>
      </w:r>
      <w:r w:rsidRPr="003200F5">
        <w:rPr>
          <w:rFonts w:ascii="Rockwell" w:hAnsi="Rockwell"/>
        </w:rPr>
        <w:t xml:space="preserve"> </w:t>
      </w:r>
    </w:p>
    <w:p w14:paraId="3257CBF8" w14:textId="77777777" w:rsidR="00460BEF" w:rsidRDefault="00460BEF" w:rsidP="00460BEF">
      <w:pPr>
        <w:jc w:val="both"/>
        <w:rPr>
          <w:rFonts w:ascii="Rockwell" w:hAnsi="Rockwell"/>
        </w:rPr>
      </w:pPr>
    </w:p>
    <w:p w14:paraId="6D38ADBA" w14:textId="77777777" w:rsidR="00460BEF" w:rsidRPr="003200F5" w:rsidRDefault="00460BEF" w:rsidP="00460BEF">
      <w:pPr>
        <w:jc w:val="both"/>
        <w:rPr>
          <w:rFonts w:ascii="Rockwell" w:hAnsi="Rockwell"/>
        </w:rPr>
      </w:pPr>
      <w:r w:rsidRPr="003200F5">
        <w:rPr>
          <w:rFonts w:ascii="Rockwell" w:hAnsi="Rockwell"/>
        </w:rPr>
        <w:t>Encargado (a) de la División de Investigación Clínica y Residencia Médica Los demás cargos que integran esta unidad serán definidos en el Manual de Cargos, aprobado por el Ministerio de Administración Pública (MAP)</w:t>
      </w:r>
    </w:p>
    <w:p w14:paraId="55F425D2" w14:textId="125BC621" w:rsidR="00BD4CB9" w:rsidRDefault="00BD4CB9" w:rsidP="00BD4CB9">
      <w:pPr>
        <w:spacing w:after="0" w:line="240" w:lineRule="auto"/>
        <w:jc w:val="both"/>
        <w:rPr>
          <w:rFonts w:ascii="Rockwell" w:hAnsi="Rockwell" w:cs="Arial"/>
        </w:rPr>
      </w:pPr>
    </w:p>
    <w:p w14:paraId="65CC957C" w14:textId="748FAA68" w:rsidR="00BD4CB9" w:rsidRDefault="00BD4CB9" w:rsidP="00BD4CB9">
      <w:pPr>
        <w:spacing w:after="0" w:line="240" w:lineRule="auto"/>
        <w:jc w:val="both"/>
        <w:rPr>
          <w:rFonts w:ascii="Rockwell" w:hAnsi="Rockwell" w:cs="Arial"/>
        </w:rPr>
      </w:pPr>
    </w:p>
    <w:p w14:paraId="46895B5B" w14:textId="1E828A67" w:rsidR="00BD4CB9" w:rsidRDefault="00BD4CB9" w:rsidP="00BD4CB9">
      <w:pPr>
        <w:spacing w:after="0" w:line="240" w:lineRule="auto"/>
        <w:jc w:val="both"/>
        <w:rPr>
          <w:rFonts w:ascii="Rockwell" w:hAnsi="Rockwell" w:cs="Arial"/>
        </w:rPr>
      </w:pPr>
    </w:p>
    <w:p w14:paraId="11044AD1" w14:textId="6CB6ECA5" w:rsidR="00BD4CB9" w:rsidRDefault="00BD4CB9" w:rsidP="00BD4CB9">
      <w:pPr>
        <w:spacing w:after="0" w:line="240" w:lineRule="auto"/>
        <w:jc w:val="both"/>
        <w:rPr>
          <w:rFonts w:ascii="Rockwell" w:hAnsi="Rockwell" w:cs="Arial"/>
        </w:rPr>
      </w:pPr>
    </w:p>
    <w:p w14:paraId="40A1630A" w14:textId="0A613C18" w:rsidR="00BD4CB9" w:rsidRDefault="00BD4CB9" w:rsidP="00BD4CB9">
      <w:pPr>
        <w:spacing w:after="0" w:line="240" w:lineRule="auto"/>
        <w:jc w:val="both"/>
        <w:rPr>
          <w:rFonts w:ascii="Rockwell" w:hAnsi="Rockwell" w:cs="Arial"/>
        </w:rPr>
      </w:pPr>
    </w:p>
    <w:p w14:paraId="4F4B26CE" w14:textId="111C8E9F" w:rsidR="00BD4CB9" w:rsidRDefault="00BD4CB9" w:rsidP="00BD4CB9">
      <w:pPr>
        <w:spacing w:after="0" w:line="240" w:lineRule="auto"/>
        <w:jc w:val="both"/>
        <w:rPr>
          <w:rFonts w:ascii="Rockwell" w:hAnsi="Rockwell" w:cs="Arial"/>
        </w:rPr>
      </w:pPr>
    </w:p>
    <w:p w14:paraId="0F981ED0" w14:textId="59E2DC1D" w:rsidR="00BD4CB9" w:rsidRDefault="00BD4CB9" w:rsidP="00BD4CB9">
      <w:pPr>
        <w:spacing w:after="0" w:line="240" w:lineRule="auto"/>
        <w:jc w:val="both"/>
        <w:rPr>
          <w:rFonts w:ascii="Rockwell" w:hAnsi="Rockwell" w:cs="Arial"/>
        </w:rPr>
      </w:pPr>
    </w:p>
    <w:p w14:paraId="6F233A78" w14:textId="35870A0D" w:rsidR="00BD4CB9" w:rsidRDefault="00BD4CB9" w:rsidP="00BD4CB9">
      <w:pPr>
        <w:spacing w:after="0" w:line="240" w:lineRule="auto"/>
        <w:jc w:val="both"/>
        <w:rPr>
          <w:rFonts w:ascii="Rockwell" w:hAnsi="Rockwell" w:cs="Arial"/>
        </w:rPr>
      </w:pPr>
    </w:p>
    <w:p w14:paraId="18996353" w14:textId="4F842F62" w:rsidR="00BD4CB9" w:rsidRDefault="00BD4CB9" w:rsidP="00BD4CB9">
      <w:pPr>
        <w:spacing w:after="0" w:line="240" w:lineRule="auto"/>
        <w:jc w:val="both"/>
        <w:rPr>
          <w:rFonts w:ascii="Rockwell" w:hAnsi="Rockwell" w:cs="Arial"/>
        </w:rPr>
      </w:pPr>
    </w:p>
    <w:p w14:paraId="1D1AA057" w14:textId="2185E600" w:rsidR="00BD4CB9" w:rsidRDefault="00BD4CB9" w:rsidP="00BD4CB9">
      <w:pPr>
        <w:spacing w:after="0" w:line="240" w:lineRule="auto"/>
        <w:jc w:val="both"/>
        <w:rPr>
          <w:rFonts w:ascii="Rockwell" w:hAnsi="Rockwell" w:cs="Arial"/>
        </w:rPr>
      </w:pPr>
    </w:p>
    <w:p w14:paraId="28D550EA" w14:textId="1A8DDC5B" w:rsidR="00BD4CB9" w:rsidRDefault="00BD4CB9" w:rsidP="00BD4CB9">
      <w:pPr>
        <w:spacing w:after="0" w:line="240" w:lineRule="auto"/>
        <w:jc w:val="both"/>
        <w:rPr>
          <w:rFonts w:ascii="Rockwell" w:hAnsi="Rockwell" w:cs="Arial"/>
        </w:rPr>
      </w:pPr>
    </w:p>
    <w:p w14:paraId="4F4B3D24" w14:textId="14755CC1" w:rsidR="00BD4CB9" w:rsidRDefault="00BD4CB9" w:rsidP="00BD4CB9">
      <w:pPr>
        <w:spacing w:after="0" w:line="240" w:lineRule="auto"/>
        <w:jc w:val="both"/>
        <w:rPr>
          <w:rFonts w:ascii="Rockwell" w:hAnsi="Rockwell" w:cs="Arial"/>
        </w:rPr>
      </w:pPr>
    </w:p>
    <w:p w14:paraId="7574274F" w14:textId="041501AE" w:rsidR="00BD4CB9" w:rsidRDefault="00BD4CB9" w:rsidP="00BD4CB9">
      <w:pPr>
        <w:spacing w:after="0" w:line="240" w:lineRule="auto"/>
        <w:jc w:val="both"/>
        <w:rPr>
          <w:rFonts w:ascii="Rockwell" w:hAnsi="Rockwell" w:cs="Arial"/>
        </w:rPr>
      </w:pPr>
    </w:p>
    <w:p w14:paraId="34EE2CFB" w14:textId="30405893" w:rsidR="00BD4CB9" w:rsidRDefault="00BD4CB9" w:rsidP="00BD4CB9">
      <w:pPr>
        <w:spacing w:after="0" w:line="240" w:lineRule="auto"/>
        <w:jc w:val="both"/>
        <w:rPr>
          <w:rFonts w:ascii="Rockwell" w:hAnsi="Rockwell" w:cs="Arial"/>
        </w:rPr>
      </w:pPr>
    </w:p>
    <w:p w14:paraId="2F92CC81" w14:textId="2DBC472F" w:rsidR="00BD4CB9" w:rsidRDefault="00BD4CB9" w:rsidP="00BD4CB9">
      <w:pPr>
        <w:spacing w:after="0" w:line="240" w:lineRule="auto"/>
        <w:jc w:val="both"/>
        <w:rPr>
          <w:rFonts w:ascii="Rockwell" w:hAnsi="Rockwell" w:cs="Arial"/>
        </w:rPr>
      </w:pPr>
    </w:p>
    <w:p w14:paraId="2B039324" w14:textId="4330A757" w:rsidR="00BD4CB9" w:rsidRDefault="00BD4CB9" w:rsidP="00BD4CB9">
      <w:pPr>
        <w:spacing w:after="0" w:line="240" w:lineRule="auto"/>
        <w:jc w:val="both"/>
        <w:rPr>
          <w:rFonts w:ascii="Rockwell" w:hAnsi="Rockwell" w:cs="Arial"/>
        </w:rPr>
      </w:pPr>
    </w:p>
    <w:p w14:paraId="3C909796" w14:textId="12142D50" w:rsidR="00BD4CB9" w:rsidRDefault="00BD4CB9" w:rsidP="00BD4CB9">
      <w:pPr>
        <w:spacing w:after="0" w:line="240" w:lineRule="auto"/>
        <w:jc w:val="both"/>
        <w:rPr>
          <w:rFonts w:ascii="Rockwell" w:hAnsi="Rockwell" w:cs="Arial"/>
        </w:rPr>
      </w:pPr>
    </w:p>
    <w:p w14:paraId="2B1B050B" w14:textId="469D4C90" w:rsidR="00BD4CB9" w:rsidRDefault="00BD4CB9" w:rsidP="00BD4CB9">
      <w:pPr>
        <w:spacing w:after="0" w:line="240" w:lineRule="auto"/>
        <w:jc w:val="both"/>
        <w:rPr>
          <w:rFonts w:ascii="Rockwell" w:hAnsi="Rockwell" w:cs="Arial"/>
        </w:rPr>
      </w:pPr>
    </w:p>
    <w:p w14:paraId="1B8F1ACA" w14:textId="5C036F21" w:rsidR="00BD4CB9" w:rsidRDefault="00BD4CB9" w:rsidP="00BD4CB9">
      <w:pPr>
        <w:spacing w:after="0" w:line="240" w:lineRule="auto"/>
        <w:jc w:val="both"/>
        <w:rPr>
          <w:rFonts w:ascii="Rockwell" w:hAnsi="Rockwell" w:cs="Arial"/>
        </w:rPr>
      </w:pPr>
    </w:p>
    <w:p w14:paraId="0ACB243A" w14:textId="2E397361" w:rsidR="00BD4CB9" w:rsidRDefault="00BD4CB9" w:rsidP="00BD4CB9">
      <w:pPr>
        <w:spacing w:after="0" w:line="240" w:lineRule="auto"/>
        <w:jc w:val="both"/>
        <w:rPr>
          <w:rFonts w:ascii="Rockwell" w:hAnsi="Rockwell" w:cs="Arial"/>
        </w:rPr>
      </w:pPr>
    </w:p>
    <w:p w14:paraId="6D0C0D74" w14:textId="026D0458" w:rsidR="00BD4CB9" w:rsidRDefault="00BD4CB9" w:rsidP="00BD4CB9">
      <w:pPr>
        <w:spacing w:after="0" w:line="240" w:lineRule="auto"/>
        <w:jc w:val="both"/>
        <w:rPr>
          <w:rFonts w:ascii="Rockwell" w:hAnsi="Rockwell" w:cs="Arial"/>
        </w:rPr>
      </w:pPr>
    </w:p>
    <w:p w14:paraId="2B4C5858" w14:textId="2AE6008A" w:rsidR="00BD4CB9" w:rsidRDefault="00BD4CB9" w:rsidP="00BD4CB9">
      <w:pPr>
        <w:spacing w:after="0" w:line="240" w:lineRule="auto"/>
        <w:jc w:val="both"/>
        <w:rPr>
          <w:rFonts w:ascii="Rockwell" w:hAnsi="Rockwell" w:cs="Arial"/>
        </w:rPr>
      </w:pPr>
    </w:p>
    <w:p w14:paraId="54AF6D12" w14:textId="68F83B8E" w:rsidR="00BD4CB9" w:rsidRDefault="00BD4CB9" w:rsidP="00BD4CB9">
      <w:pPr>
        <w:spacing w:after="0" w:line="240" w:lineRule="auto"/>
        <w:jc w:val="both"/>
        <w:rPr>
          <w:rFonts w:ascii="Rockwell" w:hAnsi="Rockwell" w:cs="Arial"/>
        </w:rPr>
      </w:pPr>
    </w:p>
    <w:p w14:paraId="36085D26" w14:textId="79EA4E46" w:rsidR="00BD4CB9" w:rsidRDefault="00BD4CB9" w:rsidP="00BD4CB9">
      <w:pPr>
        <w:spacing w:after="0" w:line="240" w:lineRule="auto"/>
        <w:jc w:val="both"/>
        <w:rPr>
          <w:rFonts w:ascii="Rockwell" w:hAnsi="Rockwell" w:cs="Arial"/>
        </w:rPr>
      </w:pPr>
    </w:p>
    <w:p w14:paraId="2CC9BA9C" w14:textId="77777777" w:rsidR="00BD4CB9" w:rsidRPr="00BD4CB9" w:rsidRDefault="00BD4CB9" w:rsidP="00BD4CB9">
      <w:pPr>
        <w:spacing w:after="0" w:line="240" w:lineRule="auto"/>
        <w:jc w:val="both"/>
        <w:rPr>
          <w:rFonts w:ascii="Rockwell" w:hAnsi="Rockwell" w:cs="Arial"/>
        </w:rPr>
      </w:pPr>
    </w:p>
    <w:p w14:paraId="28E1B7A2" w14:textId="389109D4" w:rsidR="49FAC532" w:rsidRDefault="49FAC532" w:rsidP="49FAC532">
      <w:pPr>
        <w:spacing w:after="0" w:line="240" w:lineRule="auto"/>
        <w:jc w:val="both"/>
        <w:rPr>
          <w:rFonts w:ascii="Rockwell" w:hAnsi="Rockwell" w:cs="Arial"/>
        </w:rPr>
      </w:pPr>
    </w:p>
    <w:p w14:paraId="62ED3786" w14:textId="6A109D7C" w:rsidR="00476581" w:rsidRPr="007F2B04" w:rsidRDefault="00476581" w:rsidP="00476581">
      <w:pPr>
        <w:jc w:val="both"/>
        <w:rPr>
          <w:noProof/>
        </w:rPr>
      </w:pPr>
    </w:p>
    <w:p w14:paraId="354E2B0D" w14:textId="77777777" w:rsidR="00476581" w:rsidRPr="007F2B04" w:rsidRDefault="00476581" w:rsidP="00476581">
      <w:pPr>
        <w:jc w:val="both"/>
        <w:rPr>
          <w:noProof/>
        </w:rPr>
      </w:pPr>
    </w:p>
    <w:p w14:paraId="46200E09" w14:textId="63B738A8" w:rsidR="00476581" w:rsidRPr="007F2B04" w:rsidRDefault="00476581" w:rsidP="00476581">
      <w:pPr>
        <w:jc w:val="both"/>
        <w:rPr>
          <w:noProof/>
        </w:rPr>
      </w:pPr>
    </w:p>
    <w:p w14:paraId="3937E738" w14:textId="77777777" w:rsidR="00476581" w:rsidRPr="007F2B04" w:rsidRDefault="00476581" w:rsidP="00476581">
      <w:pPr>
        <w:jc w:val="both"/>
        <w:rPr>
          <w:noProof/>
        </w:rPr>
      </w:pPr>
    </w:p>
    <w:p w14:paraId="24C4FDDE" w14:textId="617233F2" w:rsidR="00476581" w:rsidRPr="007F2B04" w:rsidRDefault="00476581" w:rsidP="00476581">
      <w:pPr>
        <w:jc w:val="both"/>
        <w:rPr>
          <w:noProof/>
        </w:rPr>
      </w:pPr>
    </w:p>
    <w:p w14:paraId="626F2799" w14:textId="149E2AE0" w:rsidR="00476581" w:rsidRPr="007F2B04" w:rsidRDefault="00476581" w:rsidP="00476581">
      <w:pPr>
        <w:jc w:val="both"/>
        <w:rPr>
          <w:noProof/>
        </w:rPr>
      </w:pPr>
    </w:p>
    <w:p w14:paraId="3DC470B6" w14:textId="67742227" w:rsidR="00476581" w:rsidRPr="007F2B04" w:rsidRDefault="00476581" w:rsidP="00476581">
      <w:pPr>
        <w:jc w:val="both"/>
        <w:rPr>
          <w:noProof/>
        </w:rPr>
      </w:pPr>
    </w:p>
    <w:p w14:paraId="014552F5" w14:textId="2BDD07C6" w:rsidR="00476581" w:rsidRPr="007F2B04" w:rsidRDefault="00476581" w:rsidP="00476581">
      <w:pPr>
        <w:jc w:val="both"/>
        <w:rPr>
          <w:noProof/>
        </w:rPr>
      </w:pPr>
    </w:p>
    <w:sectPr w:rsidR="00476581" w:rsidRPr="007F2B04" w:rsidSect="00412922">
      <w:footerReference w:type="default" r:id="rId70"/>
      <w:pgSz w:w="12240" w:h="15840"/>
      <w:pgMar w:top="1417" w:right="1701" w:bottom="1560" w:left="1701" w:header="708" w:footer="708" w:gutter="0"/>
      <w:pgBorders w:offsetFrom="page">
        <w:top w:val="single" w:sz="24" w:space="24" w:color="1F3864" w:themeColor="accent1" w:themeShade="80"/>
        <w:left w:val="single" w:sz="24" w:space="24" w:color="1F3864" w:themeColor="accent1" w:themeShade="80"/>
        <w:bottom w:val="single" w:sz="24" w:space="24" w:color="1F3864" w:themeColor="accent1" w:themeShade="80"/>
        <w:right w:val="single" w:sz="24" w:space="24" w:color="1F3864" w:themeColor="accent1" w:themeShade="8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6898A7" w14:textId="77777777" w:rsidR="0032433C" w:rsidRDefault="0032433C" w:rsidP="00476581">
      <w:pPr>
        <w:spacing w:after="0" w:line="240" w:lineRule="auto"/>
      </w:pPr>
      <w:r>
        <w:separator/>
      </w:r>
    </w:p>
  </w:endnote>
  <w:endnote w:type="continuationSeparator" w:id="0">
    <w:p w14:paraId="5E1BABB2" w14:textId="77777777" w:rsidR="0032433C" w:rsidRDefault="0032433C" w:rsidP="004765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ckwell">
    <w:panose1 w:val="02060603020205020403"/>
    <w:charset w:val="00"/>
    <w:family w:val="roman"/>
    <w:pitch w:val="variable"/>
    <w:sig w:usb0="00000003" w:usb1="00000000" w:usb2="00000000" w:usb3="00000000" w:csb0="00000001" w:csb1="00000000"/>
  </w:font>
  <w:font w:name="Noto Sans Symbols">
    <w:altName w:val="Calibri"/>
    <w:charset w:val="00"/>
    <w:family w:val="auto"/>
    <w:pitch w:val="default"/>
  </w:font>
  <w:font w:name="Calibri">
    <w:panose1 w:val="020F0502020204030204"/>
    <w:charset w:val="00"/>
    <w:family w:val="swiss"/>
    <w:pitch w:val="variable"/>
    <w:sig w:usb0="E00002FF" w:usb1="4000ACFF" w:usb2="00000001"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Open Sans">
    <w:charset w:val="00"/>
    <w:family w:val="swiss"/>
    <w:pitch w:val="variable"/>
    <w:sig w:usb0="E00002EF" w:usb1="4000205B" w:usb2="00000028"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 w:name="Gill Sans">
    <w:altName w:val="Calibri"/>
    <w:charset w:val="00"/>
    <w:family w:val="auto"/>
    <w:pitch w:val="default"/>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E23910" w14:textId="1359D54A" w:rsidR="002C6F60" w:rsidRDefault="002C6F60" w:rsidP="00F84352">
    <w:pPr>
      <w:pStyle w:val="Piedepgina"/>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0445734"/>
      <w:docPartObj>
        <w:docPartGallery w:val="Page Numbers (Bottom of Page)"/>
        <w:docPartUnique/>
      </w:docPartObj>
    </w:sdtPr>
    <w:sdtEndPr/>
    <w:sdtContent>
      <w:p w14:paraId="71DB42F7" w14:textId="77777777" w:rsidR="006425FE" w:rsidRDefault="006425FE">
        <w:pPr>
          <w:pStyle w:val="Piedepgina"/>
          <w:jc w:val="right"/>
        </w:pPr>
        <w:r>
          <w:fldChar w:fldCharType="begin"/>
        </w:r>
        <w:r>
          <w:instrText>PAGE   \* MERGEFORMAT</w:instrText>
        </w:r>
        <w:r>
          <w:fldChar w:fldCharType="separate"/>
        </w:r>
        <w:r w:rsidR="009A005F" w:rsidRPr="009A005F">
          <w:rPr>
            <w:noProof/>
            <w:lang w:val="es-ES"/>
          </w:rPr>
          <w:t>18</w:t>
        </w:r>
        <w:r>
          <w:fldChar w:fldCharType="end"/>
        </w:r>
      </w:p>
    </w:sdtContent>
  </w:sdt>
  <w:p w14:paraId="03A50355" w14:textId="77777777" w:rsidR="006425FE" w:rsidRDefault="006425FE">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9633750"/>
      <w:docPartObj>
        <w:docPartGallery w:val="Page Numbers (Bottom of Page)"/>
        <w:docPartUnique/>
      </w:docPartObj>
    </w:sdtPr>
    <w:sdtEndPr/>
    <w:sdtContent>
      <w:p w14:paraId="181675C5" w14:textId="77777777" w:rsidR="00F84352" w:rsidRDefault="00F84352" w:rsidP="000E2BE1">
        <w:pPr>
          <w:pStyle w:val="Piedepgina"/>
          <w:jc w:val="center"/>
        </w:pPr>
        <w:r>
          <w:fldChar w:fldCharType="begin"/>
        </w:r>
        <w:r>
          <w:instrText>PAGE   \* MERGEFORMAT</w:instrText>
        </w:r>
        <w:r>
          <w:fldChar w:fldCharType="separate"/>
        </w:r>
        <w:r w:rsidRPr="009A005F">
          <w:rPr>
            <w:noProof/>
            <w:lang w:val="es-ES"/>
          </w:rPr>
          <w:t>18</w:t>
        </w:r>
        <w:r>
          <w:fldChar w:fldCharType="end"/>
        </w:r>
      </w:p>
    </w:sdtContent>
  </w:sdt>
  <w:p w14:paraId="30B0B912" w14:textId="147797A9" w:rsidR="00F84352" w:rsidRDefault="00F8435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E99B50" w14:textId="77777777" w:rsidR="0032433C" w:rsidRDefault="0032433C" w:rsidP="00476581">
      <w:pPr>
        <w:spacing w:after="0" w:line="240" w:lineRule="auto"/>
      </w:pPr>
      <w:r>
        <w:separator/>
      </w:r>
    </w:p>
  </w:footnote>
  <w:footnote w:type="continuationSeparator" w:id="0">
    <w:p w14:paraId="6D4457A0" w14:textId="77777777" w:rsidR="0032433C" w:rsidRDefault="0032433C" w:rsidP="0047658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BE8C28" w14:textId="6F5A5486" w:rsidR="002422A8" w:rsidRDefault="002422A8">
    <w:pPr>
      <w:pStyle w:val="Encabezado"/>
    </w:pPr>
    <w:r>
      <w:rPr>
        <w:noProof/>
      </w:rPr>
      <w:drawing>
        <wp:anchor distT="0" distB="0" distL="114300" distR="114300" simplePos="0" relativeHeight="251661312" behindDoc="1" locked="0" layoutInCell="1" allowOverlap="1" wp14:anchorId="6F188CAC" wp14:editId="1125862E">
          <wp:simplePos x="0" y="0"/>
          <wp:positionH relativeFrom="column">
            <wp:posOffset>-670560</wp:posOffset>
          </wp:positionH>
          <wp:positionV relativeFrom="paragraph">
            <wp:posOffset>-24765</wp:posOffset>
          </wp:positionV>
          <wp:extent cx="2707005" cy="670560"/>
          <wp:effectExtent l="0" t="0" r="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07005" cy="670560"/>
                  </a:xfrm>
                  <a:prstGeom prst="rect">
                    <a:avLst/>
                  </a:prstGeom>
                  <a:noFill/>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EEBD26" w14:textId="4B01DF66" w:rsidR="006425FE" w:rsidRDefault="00412922" w:rsidP="007F2B04">
    <w:pPr>
      <w:pStyle w:val="Encabezado"/>
      <w:tabs>
        <w:tab w:val="right" w:pos="8789"/>
        <w:tab w:val="left" w:pos="8931"/>
      </w:tabs>
      <w:jc w:val="right"/>
      <w:rPr>
        <w:rFonts w:asciiTheme="majorHAnsi" w:hAnsiTheme="majorHAnsi"/>
        <w:u w:val="single"/>
      </w:rPr>
    </w:pPr>
    <w:r>
      <w:rPr>
        <w:rFonts w:asciiTheme="majorHAnsi" w:hAnsiTheme="majorHAnsi"/>
        <w:b/>
        <w:bCs/>
        <w:noProof/>
        <w:color w:val="545456"/>
        <w:sz w:val="26"/>
        <w:szCs w:val="26"/>
      </w:rPr>
      <w:drawing>
        <wp:anchor distT="0" distB="0" distL="114300" distR="114300" simplePos="0" relativeHeight="251662336" behindDoc="1" locked="0" layoutInCell="1" allowOverlap="1" wp14:anchorId="6BAC3A85" wp14:editId="46AB0217">
          <wp:simplePos x="0" y="0"/>
          <wp:positionH relativeFrom="column">
            <wp:posOffset>-556260</wp:posOffset>
          </wp:positionH>
          <wp:positionV relativeFrom="paragraph">
            <wp:posOffset>7620</wp:posOffset>
          </wp:positionV>
          <wp:extent cx="2700655" cy="670560"/>
          <wp:effectExtent l="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00655" cy="670560"/>
                  </a:xfrm>
                  <a:prstGeom prst="rect">
                    <a:avLst/>
                  </a:prstGeom>
                  <a:noFill/>
                </pic:spPr>
              </pic:pic>
            </a:graphicData>
          </a:graphic>
        </wp:anchor>
      </w:drawing>
    </w:r>
    <w:r w:rsidR="006425FE" w:rsidRPr="2CE3DE35">
      <w:rPr>
        <w:rFonts w:asciiTheme="majorHAnsi" w:hAnsiTheme="majorHAnsi"/>
        <w:b/>
        <w:bCs/>
        <w:color w:val="545456"/>
        <w:sz w:val="26"/>
        <w:szCs w:val="26"/>
      </w:rPr>
      <w:t xml:space="preserve">                        </w:t>
    </w:r>
    <w:r w:rsidR="00460BEF">
      <w:rPr>
        <w:rFonts w:asciiTheme="majorHAnsi" w:hAnsiTheme="majorHAnsi"/>
        <w:b/>
        <w:bCs/>
        <w:color w:val="545456"/>
        <w:sz w:val="26"/>
        <w:szCs w:val="26"/>
      </w:rPr>
      <w:t xml:space="preserve">   </w:t>
    </w:r>
    <w:r w:rsidR="006425FE" w:rsidRPr="2CE3DE35">
      <w:rPr>
        <w:rFonts w:asciiTheme="majorHAnsi" w:hAnsiTheme="majorHAnsi"/>
        <w:u w:val="single"/>
      </w:rPr>
      <w:t xml:space="preserve">MANUAL DE ORGANICACIÓN Y FUNCIONES DE LOS HOSPITALES </w:t>
    </w:r>
  </w:p>
  <w:p w14:paraId="78DB0270" w14:textId="0BB14166" w:rsidR="006425FE" w:rsidRPr="00294849" w:rsidRDefault="006425FE" w:rsidP="007F2B04">
    <w:pPr>
      <w:pStyle w:val="Encabezado"/>
      <w:tabs>
        <w:tab w:val="right" w:pos="8789"/>
        <w:tab w:val="left" w:pos="8931"/>
      </w:tabs>
      <w:jc w:val="right"/>
      <w:rPr>
        <w:rFonts w:asciiTheme="majorHAnsi" w:hAnsiTheme="majorHAnsi"/>
        <w:sz w:val="18"/>
      </w:rPr>
    </w:pPr>
    <w:r w:rsidRPr="00294849">
      <w:rPr>
        <w:rFonts w:asciiTheme="majorHAnsi" w:hAnsiTheme="majorHAnsi"/>
        <w:szCs w:val="20"/>
      </w:rPr>
      <w:t>DPD</w:t>
    </w:r>
    <w:r>
      <w:rPr>
        <w:rFonts w:asciiTheme="majorHAnsi" w:hAnsiTheme="majorHAnsi"/>
        <w:szCs w:val="20"/>
      </w:rPr>
      <w:t xml:space="preserve">-MA-008 </w:t>
    </w:r>
    <w:r w:rsidRPr="00294849">
      <w:rPr>
        <w:rFonts w:asciiTheme="majorHAnsi" w:hAnsiTheme="majorHAnsi"/>
        <w:szCs w:val="20"/>
      </w:rPr>
      <w:t>– Versión: 0</w:t>
    </w:r>
    <w:r w:rsidR="00EA5440">
      <w:rPr>
        <w:rFonts w:asciiTheme="majorHAnsi" w:hAnsiTheme="majorHAnsi"/>
        <w:szCs w:val="20"/>
      </w:rPr>
      <w:t>2</w:t>
    </w:r>
    <w:r w:rsidRPr="00294849">
      <w:rPr>
        <w:rFonts w:asciiTheme="majorHAnsi" w:hAnsiTheme="majorHAnsi"/>
        <w:sz w:val="24"/>
      </w:rPr>
      <w:br/>
    </w:r>
    <w:r w:rsidRPr="00294849">
      <w:rPr>
        <w:rFonts w:asciiTheme="majorHAnsi" w:hAnsiTheme="majorHAnsi"/>
        <w:sz w:val="18"/>
      </w:rPr>
      <w:t>Fecha de</w:t>
    </w:r>
    <w:r w:rsidR="00EA5440">
      <w:rPr>
        <w:rFonts w:asciiTheme="majorHAnsi" w:hAnsiTheme="majorHAnsi"/>
        <w:sz w:val="18"/>
      </w:rPr>
      <w:t xml:space="preserve"> revisión</w:t>
    </w:r>
    <w:r w:rsidRPr="00294849">
      <w:rPr>
        <w:rFonts w:asciiTheme="majorHAnsi" w:hAnsiTheme="majorHAnsi"/>
        <w:sz w:val="18"/>
      </w:rPr>
      <w:t>:</w:t>
    </w:r>
    <w:r w:rsidR="00EA5440">
      <w:rPr>
        <w:rFonts w:asciiTheme="majorHAnsi" w:hAnsiTheme="majorHAnsi"/>
        <w:sz w:val="18"/>
      </w:rPr>
      <w:t xml:space="preserve"> 06</w:t>
    </w:r>
    <w:r w:rsidRPr="00294849">
      <w:rPr>
        <w:rFonts w:asciiTheme="majorHAnsi" w:hAnsiTheme="majorHAnsi"/>
        <w:sz w:val="18"/>
      </w:rPr>
      <w:t xml:space="preserve"> /</w:t>
    </w:r>
    <w:r w:rsidR="00EA5440">
      <w:rPr>
        <w:rFonts w:asciiTheme="majorHAnsi" w:hAnsiTheme="majorHAnsi"/>
        <w:sz w:val="18"/>
      </w:rPr>
      <w:t>08</w:t>
    </w:r>
    <w:r w:rsidRPr="00294849">
      <w:rPr>
        <w:rFonts w:asciiTheme="majorHAnsi" w:hAnsiTheme="majorHAnsi"/>
        <w:sz w:val="18"/>
      </w:rPr>
      <w:t>/202</w:t>
    </w:r>
    <w:r>
      <w:rPr>
        <w:rFonts w:asciiTheme="majorHAnsi" w:hAnsiTheme="majorHAnsi"/>
        <w:sz w:val="18"/>
      </w:rPr>
      <w:t>1</w:t>
    </w:r>
  </w:p>
  <w:p w14:paraId="04F98644" w14:textId="77777777" w:rsidR="006425FE" w:rsidRPr="0071415B" w:rsidRDefault="006425FE" w:rsidP="007F2B04">
    <w:pPr>
      <w:pStyle w:val="Encabezado"/>
      <w:tabs>
        <w:tab w:val="right" w:pos="8789"/>
        <w:tab w:val="left" w:pos="8931"/>
      </w:tabs>
      <w:jc w:val="right"/>
      <w:rPr>
        <w:rFonts w:asciiTheme="majorHAnsi" w:hAnsiTheme="majorHAnsi"/>
        <w:color w:val="545456"/>
        <w:sz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FB0887" w14:textId="3087C520" w:rsidR="006425FE" w:rsidRDefault="00A70E11" w:rsidP="00A70E11">
    <w:pPr>
      <w:pStyle w:val="Encabezado"/>
      <w:tabs>
        <w:tab w:val="right" w:pos="8789"/>
        <w:tab w:val="left" w:pos="8931"/>
      </w:tabs>
      <w:jc w:val="right"/>
      <w:rPr>
        <w:rFonts w:asciiTheme="majorHAnsi" w:hAnsiTheme="majorHAnsi"/>
        <w:u w:val="single"/>
      </w:rPr>
    </w:pPr>
    <w:r>
      <w:rPr>
        <w:rFonts w:asciiTheme="majorHAnsi" w:hAnsiTheme="majorHAnsi"/>
        <w:b/>
        <w:bCs/>
        <w:noProof/>
        <w:sz w:val="26"/>
        <w:szCs w:val="26"/>
      </w:rPr>
      <w:drawing>
        <wp:anchor distT="0" distB="0" distL="114300" distR="114300" simplePos="0" relativeHeight="251660288" behindDoc="0" locked="0" layoutInCell="1" allowOverlap="1" wp14:anchorId="47521762" wp14:editId="159C0C24">
          <wp:simplePos x="0" y="0"/>
          <wp:positionH relativeFrom="column">
            <wp:posOffset>-899160</wp:posOffset>
          </wp:positionH>
          <wp:positionV relativeFrom="paragraph">
            <wp:posOffset>-220980</wp:posOffset>
          </wp:positionV>
          <wp:extent cx="2705100" cy="670560"/>
          <wp:effectExtent l="0" t="0" r="0" b="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05100" cy="670560"/>
                  </a:xfrm>
                  <a:prstGeom prst="rect">
                    <a:avLst/>
                  </a:prstGeom>
                  <a:noFill/>
                </pic:spPr>
              </pic:pic>
            </a:graphicData>
          </a:graphic>
          <wp14:sizeRelH relativeFrom="margin">
            <wp14:pctWidth>0</wp14:pctWidth>
          </wp14:sizeRelH>
        </wp:anchor>
      </w:drawing>
    </w:r>
    <w:r>
      <w:rPr>
        <w:rFonts w:asciiTheme="majorHAnsi" w:hAnsiTheme="majorHAnsi"/>
        <w:b/>
        <w:bCs/>
        <w:sz w:val="26"/>
        <w:szCs w:val="26"/>
      </w:rPr>
      <w:t xml:space="preserve"> </w:t>
    </w:r>
    <w:r w:rsidR="006425FE" w:rsidRPr="2CE3DE35">
      <w:rPr>
        <w:rFonts w:asciiTheme="majorHAnsi" w:hAnsiTheme="majorHAnsi"/>
        <w:b/>
        <w:bCs/>
        <w:sz w:val="26"/>
        <w:szCs w:val="26"/>
      </w:rPr>
      <w:t xml:space="preserve">                     </w:t>
    </w:r>
    <w:r w:rsidR="006425FE" w:rsidRPr="2CE3DE35">
      <w:rPr>
        <w:rFonts w:asciiTheme="majorHAnsi" w:hAnsiTheme="majorHAnsi"/>
        <w:b/>
        <w:bCs/>
        <w:sz w:val="28"/>
        <w:szCs w:val="28"/>
      </w:rPr>
      <w:t xml:space="preserve">   </w:t>
    </w:r>
    <w:r w:rsidR="006425FE" w:rsidRPr="2CE3DE35">
      <w:rPr>
        <w:rFonts w:asciiTheme="majorHAnsi" w:hAnsiTheme="majorHAnsi"/>
        <w:b/>
        <w:bCs/>
        <w:color w:val="545456"/>
        <w:sz w:val="26"/>
        <w:szCs w:val="26"/>
      </w:rPr>
      <w:t xml:space="preserve">                      </w:t>
    </w:r>
    <w:r>
      <w:rPr>
        <w:rFonts w:asciiTheme="majorHAnsi" w:hAnsiTheme="majorHAnsi"/>
        <w:b/>
        <w:bCs/>
        <w:color w:val="545456"/>
        <w:sz w:val="26"/>
        <w:szCs w:val="26"/>
      </w:rPr>
      <w:t xml:space="preserve">    </w:t>
    </w:r>
    <w:r w:rsidR="006425FE" w:rsidRPr="2CE3DE35">
      <w:rPr>
        <w:rFonts w:asciiTheme="majorHAnsi" w:hAnsiTheme="majorHAnsi"/>
        <w:b/>
        <w:bCs/>
        <w:color w:val="545456"/>
        <w:sz w:val="26"/>
        <w:szCs w:val="26"/>
      </w:rPr>
      <w:t xml:space="preserve"> </w:t>
    </w:r>
    <w:r>
      <w:rPr>
        <w:rFonts w:asciiTheme="majorHAnsi" w:hAnsiTheme="majorHAnsi"/>
        <w:b/>
        <w:bCs/>
        <w:color w:val="545456"/>
        <w:sz w:val="26"/>
        <w:szCs w:val="26"/>
      </w:rPr>
      <w:t xml:space="preserve">  </w:t>
    </w:r>
    <w:r w:rsidR="006425FE" w:rsidRPr="2CE3DE35">
      <w:rPr>
        <w:rFonts w:asciiTheme="majorHAnsi" w:hAnsiTheme="majorHAnsi"/>
        <w:u w:val="single"/>
      </w:rPr>
      <w:t xml:space="preserve">MANUAL DE ORGANICACIÓN Y FUNCIONES DE LOS HOSPITALES </w:t>
    </w:r>
  </w:p>
  <w:p w14:paraId="2A82E1E9" w14:textId="0C771FA2" w:rsidR="006425FE" w:rsidRPr="00294849" w:rsidRDefault="006425FE" w:rsidP="00A70E11">
    <w:pPr>
      <w:pStyle w:val="Encabezado"/>
      <w:tabs>
        <w:tab w:val="right" w:pos="8789"/>
        <w:tab w:val="left" w:pos="8931"/>
      </w:tabs>
      <w:jc w:val="right"/>
      <w:rPr>
        <w:rFonts w:asciiTheme="majorHAnsi" w:hAnsiTheme="majorHAnsi"/>
        <w:sz w:val="18"/>
      </w:rPr>
    </w:pPr>
    <w:r w:rsidRPr="00294849">
      <w:rPr>
        <w:rFonts w:asciiTheme="majorHAnsi" w:hAnsiTheme="majorHAnsi"/>
        <w:szCs w:val="20"/>
      </w:rPr>
      <w:t>DPD</w:t>
    </w:r>
    <w:r>
      <w:rPr>
        <w:rFonts w:asciiTheme="majorHAnsi" w:hAnsiTheme="majorHAnsi"/>
        <w:szCs w:val="20"/>
      </w:rPr>
      <w:t xml:space="preserve">-MA-008 </w:t>
    </w:r>
    <w:r w:rsidRPr="00294849">
      <w:rPr>
        <w:rFonts w:asciiTheme="majorHAnsi" w:hAnsiTheme="majorHAnsi"/>
        <w:szCs w:val="20"/>
      </w:rPr>
      <w:t>– Versión: 0</w:t>
    </w:r>
    <w:r w:rsidR="001E5450">
      <w:rPr>
        <w:rFonts w:asciiTheme="majorHAnsi" w:hAnsiTheme="majorHAnsi"/>
        <w:szCs w:val="20"/>
      </w:rPr>
      <w:t>2</w:t>
    </w:r>
    <w:r w:rsidRPr="00294849">
      <w:rPr>
        <w:rFonts w:asciiTheme="majorHAnsi" w:hAnsiTheme="majorHAnsi"/>
        <w:sz w:val="24"/>
      </w:rPr>
      <w:br/>
    </w:r>
    <w:r w:rsidR="001E5450" w:rsidRPr="00294849">
      <w:rPr>
        <w:rFonts w:asciiTheme="majorHAnsi" w:hAnsiTheme="majorHAnsi"/>
        <w:sz w:val="18"/>
      </w:rPr>
      <w:t>Fecha de</w:t>
    </w:r>
    <w:r w:rsidR="001E5450">
      <w:rPr>
        <w:rFonts w:asciiTheme="majorHAnsi" w:hAnsiTheme="majorHAnsi"/>
        <w:sz w:val="18"/>
      </w:rPr>
      <w:t xml:space="preserve"> revisión</w:t>
    </w:r>
    <w:r w:rsidR="001E5450" w:rsidRPr="00294849">
      <w:rPr>
        <w:rFonts w:asciiTheme="majorHAnsi" w:hAnsiTheme="majorHAnsi"/>
        <w:sz w:val="18"/>
      </w:rPr>
      <w:t>:</w:t>
    </w:r>
    <w:r w:rsidR="001E5450">
      <w:rPr>
        <w:rFonts w:asciiTheme="majorHAnsi" w:hAnsiTheme="majorHAnsi"/>
        <w:sz w:val="18"/>
      </w:rPr>
      <w:t xml:space="preserve"> 06</w:t>
    </w:r>
    <w:r w:rsidR="001E5450" w:rsidRPr="00294849">
      <w:rPr>
        <w:rFonts w:asciiTheme="majorHAnsi" w:hAnsiTheme="majorHAnsi"/>
        <w:sz w:val="18"/>
      </w:rPr>
      <w:t xml:space="preserve"> /</w:t>
    </w:r>
    <w:r w:rsidR="001E5450">
      <w:rPr>
        <w:rFonts w:asciiTheme="majorHAnsi" w:hAnsiTheme="majorHAnsi"/>
        <w:sz w:val="18"/>
      </w:rPr>
      <w:t>08</w:t>
    </w:r>
    <w:r w:rsidR="001E5450" w:rsidRPr="00294849">
      <w:rPr>
        <w:rFonts w:asciiTheme="majorHAnsi" w:hAnsiTheme="majorHAnsi"/>
        <w:sz w:val="18"/>
      </w:rPr>
      <w:t>/202</w:t>
    </w:r>
    <w:r w:rsidR="001E5450">
      <w:rPr>
        <w:rFonts w:asciiTheme="majorHAnsi" w:hAnsiTheme="majorHAnsi"/>
        <w:sz w:val="18"/>
      </w:rPr>
      <w:t>1</w:t>
    </w:r>
  </w:p>
  <w:p w14:paraId="7A216A54" w14:textId="77777777" w:rsidR="006425FE" w:rsidRDefault="006425FE" w:rsidP="007F2B04">
    <w:pPr>
      <w:pStyle w:val="Encabezado"/>
      <w:tabs>
        <w:tab w:val="right" w:pos="8789"/>
        <w:tab w:val="left" w:pos="8931"/>
      </w:tabs>
      <w:jc w:val="right"/>
    </w:pPr>
  </w:p>
</w:hdr>
</file>

<file path=word/intelligence.xml><?xml version="1.0" encoding="utf-8"?>
<int:Intelligence xmlns:int="http://schemas.microsoft.com/office/intelligence/2019/intelligence">
  <int:IntelligenceSettings/>
  <int:Manifest>
    <int:WordHash hashCode="Mav6DuYQE1KSpe" id="XfpeZtdT"/>
    <int:WordHash hashCode="MgNdHxzaOsOyrk" id="2+VOk/BM"/>
    <int:WordHash hashCode="uBEw+5yDELP62H" id="/zC8TZQ8"/>
  </int:Manifest>
  <int:Observations>
    <int:Content id="XfpeZtdT">
      <int:Rejection type="AugLoop_Text_Critique"/>
    </int:Content>
    <int:Content id="2+VOk/BM">
      <int:Rejection type="LegacyProofing"/>
    </int:Content>
    <int:Content id="/zC8TZQ8">
      <int:Rejection type="LegacyProofing"/>
    </int:Content>
  </int:Observations>
</int: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E20D9"/>
    <w:multiLevelType w:val="hybridMultilevel"/>
    <w:tmpl w:val="DBB08DBA"/>
    <w:lvl w:ilvl="0" w:tplc="9208E6E2">
      <w:start w:val="1"/>
      <w:numFmt w:val="decimal"/>
      <w:lvlText w:val="%1."/>
      <w:lvlJc w:val="left"/>
      <w:pPr>
        <w:ind w:left="720" w:hanging="360"/>
      </w:pPr>
    </w:lvl>
    <w:lvl w:ilvl="1" w:tplc="26805CBC">
      <w:start w:val="1"/>
      <w:numFmt w:val="lowerLetter"/>
      <w:lvlText w:val="%2."/>
      <w:lvlJc w:val="left"/>
      <w:pPr>
        <w:ind w:left="1440" w:hanging="360"/>
      </w:pPr>
    </w:lvl>
    <w:lvl w:ilvl="2" w:tplc="0114C688">
      <w:start w:val="1"/>
      <w:numFmt w:val="lowerRoman"/>
      <w:lvlText w:val="%3."/>
      <w:lvlJc w:val="right"/>
      <w:pPr>
        <w:ind w:left="2160" w:hanging="180"/>
      </w:pPr>
    </w:lvl>
    <w:lvl w:ilvl="3" w:tplc="D4BA952E">
      <w:start w:val="1"/>
      <w:numFmt w:val="decimal"/>
      <w:lvlText w:val="%4."/>
      <w:lvlJc w:val="left"/>
      <w:pPr>
        <w:ind w:left="2880" w:hanging="360"/>
      </w:pPr>
    </w:lvl>
    <w:lvl w:ilvl="4" w:tplc="94EE0266">
      <w:start w:val="1"/>
      <w:numFmt w:val="lowerLetter"/>
      <w:lvlText w:val="%5."/>
      <w:lvlJc w:val="left"/>
      <w:pPr>
        <w:ind w:left="3600" w:hanging="360"/>
      </w:pPr>
    </w:lvl>
    <w:lvl w:ilvl="5" w:tplc="3EC80F66">
      <w:start w:val="1"/>
      <w:numFmt w:val="lowerRoman"/>
      <w:lvlText w:val="%6."/>
      <w:lvlJc w:val="right"/>
      <w:pPr>
        <w:ind w:left="4320" w:hanging="180"/>
      </w:pPr>
    </w:lvl>
    <w:lvl w:ilvl="6" w:tplc="20BC4E24">
      <w:start w:val="1"/>
      <w:numFmt w:val="decimal"/>
      <w:lvlText w:val="%7."/>
      <w:lvlJc w:val="left"/>
      <w:pPr>
        <w:ind w:left="5040" w:hanging="360"/>
      </w:pPr>
    </w:lvl>
    <w:lvl w:ilvl="7" w:tplc="0B10D01C">
      <w:start w:val="1"/>
      <w:numFmt w:val="lowerLetter"/>
      <w:lvlText w:val="%8."/>
      <w:lvlJc w:val="left"/>
      <w:pPr>
        <w:ind w:left="5760" w:hanging="360"/>
      </w:pPr>
    </w:lvl>
    <w:lvl w:ilvl="8" w:tplc="58A4EE32">
      <w:start w:val="1"/>
      <w:numFmt w:val="lowerRoman"/>
      <w:lvlText w:val="%9."/>
      <w:lvlJc w:val="right"/>
      <w:pPr>
        <w:ind w:left="6480" w:hanging="180"/>
      </w:pPr>
    </w:lvl>
  </w:abstractNum>
  <w:abstractNum w:abstractNumId="1" w15:restartNumberingAfterBreak="0">
    <w:nsid w:val="01EE25FB"/>
    <w:multiLevelType w:val="hybridMultilevel"/>
    <w:tmpl w:val="74FE9C6A"/>
    <w:lvl w:ilvl="0" w:tplc="39E20A64">
      <w:start w:val="1"/>
      <w:numFmt w:val="decimal"/>
      <w:lvlText w:val="%1."/>
      <w:lvlJc w:val="left"/>
      <w:pPr>
        <w:ind w:left="720" w:hanging="360"/>
      </w:pPr>
    </w:lvl>
    <w:lvl w:ilvl="1" w:tplc="E620E6C8">
      <w:start w:val="1"/>
      <w:numFmt w:val="lowerLetter"/>
      <w:lvlText w:val="%2."/>
      <w:lvlJc w:val="left"/>
      <w:pPr>
        <w:ind w:left="1440" w:hanging="360"/>
      </w:pPr>
    </w:lvl>
    <w:lvl w:ilvl="2" w:tplc="0B66A0E6">
      <w:start w:val="1"/>
      <w:numFmt w:val="lowerRoman"/>
      <w:lvlText w:val="%3."/>
      <w:lvlJc w:val="right"/>
      <w:pPr>
        <w:ind w:left="2160" w:hanging="180"/>
      </w:pPr>
    </w:lvl>
    <w:lvl w:ilvl="3" w:tplc="3DDED0CE">
      <w:start w:val="1"/>
      <w:numFmt w:val="decimal"/>
      <w:lvlText w:val="%4."/>
      <w:lvlJc w:val="left"/>
      <w:pPr>
        <w:ind w:left="2880" w:hanging="360"/>
      </w:pPr>
    </w:lvl>
    <w:lvl w:ilvl="4" w:tplc="2B76ABFC">
      <w:start w:val="1"/>
      <w:numFmt w:val="lowerLetter"/>
      <w:lvlText w:val="%5."/>
      <w:lvlJc w:val="left"/>
      <w:pPr>
        <w:ind w:left="3600" w:hanging="360"/>
      </w:pPr>
    </w:lvl>
    <w:lvl w:ilvl="5" w:tplc="72BCF5B0">
      <w:start w:val="1"/>
      <w:numFmt w:val="lowerRoman"/>
      <w:lvlText w:val="%6."/>
      <w:lvlJc w:val="right"/>
      <w:pPr>
        <w:ind w:left="4320" w:hanging="180"/>
      </w:pPr>
    </w:lvl>
    <w:lvl w:ilvl="6" w:tplc="FF226EF4">
      <w:start w:val="1"/>
      <w:numFmt w:val="decimal"/>
      <w:lvlText w:val="%7."/>
      <w:lvlJc w:val="left"/>
      <w:pPr>
        <w:ind w:left="5040" w:hanging="360"/>
      </w:pPr>
    </w:lvl>
    <w:lvl w:ilvl="7" w:tplc="E354ABAA">
      <w:start w:val="1"/>
      <w:numFmt w:val="lowerLetter"/>
      <w:lvlText w:val="%8."/>
      <w:lvlJc w:val="left"/>
      <w:pPr>
        <w:ind w:left="5760" w:hanging="360"/>
      </w:pPr>
    </w:lvl>
    <w:lvl w:ilvl="8" w:tplc="21D0B07E">
      <w:start w:val="1"/>
      <w:numFmt w:val="lowerRoman"/>
      <w:lvlText w:val="%9."/>
      <w:lvlJc w:val="right"/>
      <w:pPr>
        <w:ind w:left="6480" w:hanging="180"/>
      </w:pPr>
    </w:lvl>
  </w:abstractNum>
  <w:abstractNum w:abstractNumId="2" w15:restartNumberingAfterBreak="0">
    <w:nsid w:val="07DD491C"/>
    <w:multiLevelType w:val="hybridMultilevel"/>
    <w:tmpl w:val="EBDA8A58"/>
    <w:lvl w:ilvl="0" w:tplc="B61610CA">
      <w:start w:val="1"/>
      <w:numFmt w:val="decimal"/>
      <w:lvlText w:val="%1."/>
      <w:lvlJc w:val="left"/>
      <w:pPr>
        <w:ind w:left="720" w:hanging="360"/>
      </w:pPr>
    </w:lvl>
    <w:lvl w:ilvl="1" w:tplc="95880C1A">
      <w:start w:val="1"/>
      <w:numFmt w:val="lowerLetter"/>
      <w:lvlText w:val="%2."/>
      <w:lvlJc w:val="left"/>
      <w:pPr>
        <w:ind w:left="1440" w:hanging="360"/>
      </w:pPr>
    </w:lvl>
    <w:lvl w:ilvl="2" w:tplc="9DCE68E8">
      <w:start w:val="1"/>
      <w:numFmt w:val="lowerRoman"/>
      <w:lvlText w:val="%3."/>
      <w:lvlJc w:val="right"/>
      <w:pPr>
        <w:ind w:left="2160" w:hanging="180"/>
      </w:pPr>
    </w:lvl>
    <w:lvl w:ilvl="3" w:tplc="208881D4">
      <w:start w:val="1"/>
      <w:numFmt w:val="decimal"/>
      <w:lvlText w:val="%4."/>
      <w:lvlJc w:val="left"/>
      <w:pPr>
        <w:ind w:left="2880" w:hanging="360"/>
      </w:pPr>
    </w:lvl>
    <w:lvl w:ilvl="4" w:tplc="35D0EE5A">
      <w:start w:val="1"/>
      <w:numFmt w:val="lowerLetter"/>
      <w:lvlText w:val="%5."/>
      <w:lvlJc w:val="left"/>
      <w:pPr>
        <w:ind w:left="3600" w:hanging="360"/>
      </w:pPr>
    </w:lvl>
    <w:lvl w:ilvl="5" w:tplc="7938DB16">
      <w:start w:val="1"/>
      <w:numFmt w:val="lowerRoman"/>
      <w:lvlText w:val="%6."/>
      <w:lvlJc w:val="right"/>
      <w:pPr>
        <w:ind w:left="4320" w:hanging="180"/>
      </w:pPr>
    </w:lvl>
    <w:lvl w:ilvl="6" w:tplc="72324BAA">
      <w:start w:val="1"/>
      <w:numFmt w:val="decimal"/>
      <w:lvlText w:val="%7."/>
      <w:lvlJc w:val="left"/>
      <w:pPr>
        <w:ind w:left="5040" w:hanging="360"/>
      </w:pPr>
    </w:lvl>
    <w:lvl w:ilvl="7" w:tplc="4100204C">
      <w:start w:val="1"/>
      <w:numFmt w:val="lowerLetter"/>
      <w:lvlText w:val="%8."/>
      <w:lvlJc w:val="left"/>
      <w:pPr>
        <w:ind w:left="5760" w:hanging="360"/>
      </w:pPr>
    </w:lvl>
    <w:lvl w:ilvl="8" w:tplc="575CF1AC">
      <w:start w:val="1"/>
      <w:numFmt w:val="lowerRoman"/>
      <w:lvlText w:val="%9."/>
      <w:lvlJc w:val="right"/>
      <w:pPr>
        <w:ind w:left="6480" w:hanging="180"/>
      </w:pPr>
    </w:lvl>
  </w:abstractNum>
  <w:abstractNum w:abstractNumId="3" w15:restartNumberingAfterBreak="0">
    <w:nsid w:val="0CB81934"/>
    <w:multiLevelType w:val="hybridMultilevel"/>
    <w:tmpl w:val="0CBC0538"/>
    <w:lvl w:ilvl="0" w:tplc="FFFFFFFF">
      <w:start w:val="1"/>
      <w:numFmt w:val="decimal"/>
      <w:lvlText w:val="%1."/>
      <w:lvlJc w:val="left"/>
      <w:pPr>
        <w:ind w:left="720" w:hanging="360"/>
      </w:pPr>
    </w:lvl>
    <w:lvl w:ilvl="1" w:tplc="44D62436">
      <w:start w:val="1"/>
      <w:numFmt w:val="lowerLetter"/>
      <w:lvlText w:val="%2."/>
      <w:lvlJc w:val="left"/>
      <w:pPr>
        <w:ind w:left="1440" w:hanging="360"/>
      </w:pPr>
    </w:lvl>
    <w:lvl w:ilvl="2" w:tplc="AF00183C">
      <w:start w:val="1"/>
      <w:numFmt w:val="lowerRoman"/>
      <w:lvlText w:val="%3."/>
      <w:lvlJc w:val="right"/>
      <w:pPr>
        <w:ind w:left="2160" w:hanging="180"/>
      </w:pPr>
    </w:lvl>
    <w:lvl w:ilvl="3" w:tplc="284676D6">
      <w:start w:val="1"/>
      <w:numFmt w:val="decimal"/>
      <w:lvlText w:val="%4."/>
      <w:lvlJc w:val="left"/>
      <w:pPr>
        <w:ind w:left="2880" w:hanging="360"/>
      </w:pPr>
    </w:lvl>
    <w:lvl w:ilvl="4" w:tplc="7564E6AA">
      <w:start w:val="1"/>
      <w:numFmt w:val="lowerLetter"/>
      <w:lvlText w:val="%5."/>
      <w:lvlJc w:val="left"/>
      <w:pPr>
        <w:ind w:left="3600" w:hanging="360"/>
      </w:pPr>
    </w:lvl>
    <w:lvl w:ilvl="5" w:tplc="A76AFFE8">
      <w:start w:val="1"/>
      <w:numFmt w:val="lowerRoman"/>
      <w:lvlText w:val="%6."/>
      <w:lvlJc w:val="right"/>
      <w:pPr>
        <w:ind w:left="4320" w:hanging="180"/>
      </w:pPr>
    </w:lvl>
    <w:lvl w:ilvl="6" w:tplc="F0884E90">
      <w:start w:val="1"/>
      <w:numFmt w:val="decimal"/>
      <w:lvlText w:val="%7."/>
      <w:lvlJc w:val="left"/>
      <w:pPr>
        <w:ind w:left="5040" w:hanging="360"/>
      </w:pPr>
    </w:lvl>
    <w:lvl w:ilvl="7" w:tplc="54B2BF72">
      <w:start w:val="1"/>
      <w:numFmt w:val="lowerLetter"/>
      <w:lvlText w:val="%8."/>
      <w:lvlJc w:val="left"/>
      <w:pPr>
        <w:ind w:left="5760" w:hanging="360"/>
      </w:pPr>
    </w:lvl>
    <w:lvl w:ilvl="8" w:tplc="E89A1144">
      <w:start w:val="1"/>
      <w:numFmt w:val="lowerRoman"/>
      <w:lvlText w:val="%9."/>
      <w:lvlJc w:val="right"/>
      <w:pPr>
        <w:ind w:left="6480" w:hanging="180"/>
      </w:pPr>
    </w:lvl>
  </w:abstractNum>
  <w:abstractNum w:abstractNumId="4" w15:restartNumberingAfterBreak="0">
    <w:nsid w:val="0DD02789"/>
    <w:multiLevelType w:val="hybridMultilevel"/>
    <w:tmpl w:val="FB9C580E"/>
    <w:lvl w:ilvl="0" w:tplc="696018B0">
      <w:start w:val="1"/>
      <w:numFmt w:val="decimal"/>
      <w:lvlText w:val="%1."/>
      <w:lvlJc w:val="left"/>
      <w:pPr>
        <w:ind w:left="720" w:hanging="360"/>
      </w:pPr>
    </w:lvl>
    <w:lvl w:ilvl="1" w:tplc="7D5A4D0A">
      <w:start w:val="1"/>
      <w:numFmt w:val="lowerLetter"/>
      <w:lvlText w:val="%2."/>
      <w:lvlJc w:val="left"/>
      <w:pPr>
        <w:ind w:left="1440" w:hanging="360"/>
      </w:pPr>
    </w:lvl>
    <w:lvl w:ilvl="2" w:tplc="DEDE6A22">
      <w:start w:val="1"/>
      <w:numFmt w:val="lowerRoman"/>
      <w:lvlText w:val="%3."/>
      <w:lvlJc w:val="right"/>
      <w:pPr>
        <w:ind w:left="2160" w:hanging="180"/>
      </w:pPr>
    </w:lvl>
    <w:lvl w:ilvl="3" w:tplc="FEDA9446">
      <w:start w:val="1"/>
      <w:numFmt w:val="decimal"/>
      <w:lvlText w:val="%4."/>
      <w:lvlJc w:val="left"/>
      <w:pPr>
        <w:ind w:left="2880" w:hanging="360"/>
      </w:pPr>
    </w:lvl>
    <w:lvl w:ilvl="4" w:tplc="E8B066EA">
      <w:start w:val="1"/>
      <w:numFmt w:val="lowerLetter"/>
      <w:lvlText w:val="%5."/>
      <w:lvlJc w:val="left"/>
      <w:pPr>
        <w:ind w:left="3600" w:hanging="360"/>
      </w:pPr>
    </w:lvl>
    <w:lvl w:ilvl="5" w:tplc="8C28621E">
      <w:start w:val="1"/>
      <w:numFmt w:val="lowerRoman"/>
      <w:lvlText w:val="%6."/>
      <w:lvlJc w:val="right"/>
      <w:pPr>
        <w:ind w:left="4320" w:hanging="180"/>
      </w:pPr>
    </w:lvl>
    <w:lvl w:ilvl="6" w:tplc="6EF8C0A2">
      <w:start w:val="1"/>
      <w:numFmt w:val="decimal"/>
      <w:lvlText w:val="%7."/>
      <w:lvlJc w:val="left"/>
      <w:pPr>
        <w:ind w:left="5040" w:hanging="360"/>
      </w:pPr>
    </w:lvl>
    <w:lvl w:ilvl="7" w:tplc="98AC7E90">
      <w:start w:val="1"/>
      <w:numFmt w:val="lowerLetter"/>
      <w:lvlText w:val="%8."/>
      <w:lvlJc w:val="left"/>
      <w:pPr>
        <w:ind w:left="5760" w:hanging="360"/>
      </w:pPr>
    </w:lvl>
    <w:lvl w:ilvl="8" w:tplc="F15A94C2">
      <w:start w:val="1"/>
      <w:numFmt w:val="lowerRoman"/>
      <w:lvlText w:val="%9."/>
      <w:lvlJc w:val="right"/>
      <w:pPr>
        <w:ind w:left="6480" w:hanging="180"/>
      </w:pPr>
    </w:lvl>
  </w:abstractNum>
  <w:abstractNum w:abstractNumId="5" w15:restartNumberingAfterBreak="0">
    <w:nsid w:val="0FD46C49"/>
    <w:multiLevelType w:val="hybridMultilevel"/>
    <w:tmpl w:val="EE24806A"/>
    <w:lvl w:ilvl="0" w:tplc="C92C36C4">
      <w:start w:val="1"/>
      <w:numFmt w:val="bullet"/>
      <w:lvlText w:val=""/>
      <w:lvlJc w:val="left"/>
      <w:pPr>
        <w:ind w:left="720" w:hanging="360"/>
      </w:pPr>
      <w:rPr>
        <w:rFonts w:ascii="Symbol" w:hAnsi="Symbol" w:hint="default"/>
      </w:rPr>
    </w:lvl>
    <w:lvl w:ilvl="1" w:tplc="6012290A">
      <w:start w:val="1"/>
      <w:numFmt w:val="bullet"/>
      <w:lvlText w:val="o"/>
      <w:lvlJc w:val="left"/>
      <w:pPr>
        <w:ind w:left="1440" w:hanging="360"/>
      </w:pPr>
      <w:rPr>
        <w:rFonts w:ascii="Courier New" w:hAnsi="Courier New" w:hint="default"/>
      </w:rPr>
    </w:lvl>
    <w:lvl w:ilvl="2" w:tplc="AD3A3470">
      <w:start w:val="1"/>
      <w:numFmt w:val="bullet"/>
      <w:lvlText w:val=""/>
      <w:lvlJc w:val="left"/>
      <w:pPr>
        <w:ind w:left="2160" w:hanging="360"/>
      </w:pPr>
      <w:rPr>
        <w:rFonts w:ascii="Wingdings" w:hAnsi="Wingdings" w:hint="default"/>
      </w:rPr>
    </w:lvl>
    <w:lvl w:ilvl="3" w:tplc="349A5EC4">
      <w:start w:val="1"/>
      <w:numFmt w:val="bullet"/>
      <w:lvlText w:val=""/>
      <w:lvlJc w:val="left"/>
      <w:pPr>
        <w:ind w:left="2880" w:hanging="360"/>
      </w:pPr>
      <w:rPr>
        <w:rFonts w:ascii="Symbol" w:hAnsi="Symbol" w:hint="default"/>
      </w:rPr>
    </w:lvl>
    <w:lvl w:ilvl="4" w:tplc="131092C8">
      <w:start w:val="1"/>
      <w:numFmt w:val="bullet"/>
      <w:lvlText w:val="o"/>
      <w:lvlJc w:val="left"/>
      <w:pPr>
        <w:ind w:left="3600" w:hanging="360"/>
      </w:pPr>
      <w:rPr>
        <w:rFonts w:ascii="Courier New" w:hAnsi="Courier New" w:hint="default"/>
      </w:rPr>
    </w:lvl>
    <w:lvl w:ilvl="5" w:tplc="9104B68A">
      <w:start w:val="1"/>
      <w:numFmt w:val="bullet"/>
      <w:lvlText w:val=""/>
      <w:lvlJc w:val="left"/>
      <w:pPr>
        <w:ind w:left="4320" w:hanging="360"/>
      </w:pPr>
      <w:rPr>
        <w:rFonts w:ascii="Wingdings" w:hAnsi="Wingdings" w:hint="default"/>
      </w:rPr>
    </w:lvl>
    <w:lvl w:ilvl="6" w:tplc="747C420A">
      <w:start w:val="1"/>
      <w:numFmt w:val="bullet"/>
      <w:lvlText w:val=""/>
      <w:lvlJc w:val="left"/>
      <w:pPr>
        <w:ind w:left="5040" w:hanging="360"/>
      </w:pPr>
      <w:rPr>
        <w:rFonts w:ascii="Symbol" w:hAnsi="Symbol" w:hint="default"/>
      </w:rPr>
    </w:lvl>
    <w:lvl w:ilvl="7" w:tplc="C62E75F2">
      <w:start w:val="1"/>
      <w:numFmt w:val="bullet"/>
      <w:lvlText w:val="o"/>
      <w:lvlJc w:val="left"/>
      <w:pPr>
        <w:ind w:left="5760" w:hanging="360"/>
      </w:pPr>
      <w:rPr>
        <w:rFonts w:ascii="Courier New" w:hAnsi="Courier New" w:hint="default"/>
      </w:rPr>
    </w:lvl>
    <w:lvl w:ilvl="8" w:tplc="2AD48894">
      <w:start w:val="1"/>
      <w:numFmt w:val="bullet"/>
      <w:lvlText w:val=""/>
      <w:lvlJc w:val="left"/>
      <w:pPr>
        <w:ind w:left="6480" w:hanging="360"/>
      </w:pPr>
      <w:rPr>
        <w:rFonts w:ascii="Wingdings" w:hAnsi="Wingdings" w:hint="default"/>
      </w:rPr>
    </w:lvl>
  </w:abstractNum>
  <w:abstractNum w:abstractNumId="6" w15:restartNumberingAfterBreak="0">
    <w:nsid w:val="116C1D53"/>
    <w:multiLevelType w:val="hybridMultilevel"/>
    <w:tmpl w:val="5810E456"/>
    <w:lvl w:ilvl="0" w:tplc="04090001">
      <w:start w:val="1"/>
      <w:numFmt w:val="bullet"/>
      <w:lvlText w:val=""/>
      <w:lvlJc w:val="left"/>
      <w:pPr>
        <w:ind w:left="1854" w:hanging="360"/>
      </w:pPr>
      <w:rPr>
        <w:rFonts w:ascii="Symbol" w:hAnsi="Symbol" w:hint="default"/>
      </w:rPr>
    </w:lvl>
    <w:lvl w:ilvl="1" w:tplc="04090003" w:tentative="1">
      <w:start w:val="1"/>
      <w:numFmt w:val="bullet"/>
      <w:lvlText w:val="o"/>
      <w:lvlJc w:val="left"/>
      <w:pPr>
        <w:ind w:left="2574" w:hanging="360"/>
      </w:pPr>
      <w:rPr>
        <w:rFonts w:ascii="Courier New" w:hAnsi="Courier New" w:cs="Courier New" w:hint="default"/>
      </w:rPr>
    </w:lvl>
    <w:lvl w:ilvl="2" w:tplc="04090005" w:tentative="1">
      <w:start w:val="1"/>
      <w:numFmt w:val="bullet"/>
      <w:lvlText w:val=""/>
      <w:lvlJc w:val="left"/>
      <w:pPr>
        <w:ind w:left="3294" w:hanging="360"/>
      </w:pPr>
      <w:rPr>
        <w:rFonts w:ascii="Wingdings" w:hAnsi="Wingdings" w:hint="default"/>
      </w:rPr>
    </w:lvl>
    <w:lvl w:ilvl="3" w:tplc="04090001" w:tentative="1">
      <w:start w:val="1"/>
      <w:numFmt w:val="bullet"/>
      <w:lvlText w:val=""/>
      <w:lvlJc w:val="left"/>
      <w:pPr>
        <w:ind w:left="4014" w:hanging="360"/>
      </w:pPr>
      <w:rPr>
        <w:rFonts w:ascii="Symbol" w:hAnsi="Symbol" w:hint="default"/>
      </w:rPr>
    </w:lvl>
    <w:lvl w:ilvl="4" w:tplc="04090003" w:tentative="1">
      <w:start w:val="1"/>
      <w:numFmt w:val="bullet"/>
      <w:lvlText w:val="o"/>
      <w:lvlJc w:val="left"/>
      <w:pPr>
        <w:ind w:left="4734" w:hanging="360"/>
      </w:pPr>
      <w:rPr>
        <w:rFonts w:ascii="Courier New" w:hAnsi="Courier New" w:cs="Courier New" w:hint="default"/>
      </w:rPr>
    </w:lvl>
    <w:lvl w:ilvl="5" w:tplc="04090005" w:tentative="1">
      <w:start w:val="1"/>
      <w:numFmt w:val="bullet"/>
      <w:lvlText w:val=""/>
      <w:lvlJc w:val="left"/>
      <w:pPr>
        <w:ind w:left="5454" w:hanging="360"/>
      </w:pPr>
      <w:rPr>
        <w:rFonts w:ascii="Wingdings" w:hAnsi="Wingdings" w:hint="default"/>
      </w:rPr>
    </w:lvl>
    <w:lvl w:ilvl="6" w:tplc="04090001" w:tentative="1">
      <w:start w:val="1"/>
      <w:numFmt w:val="bullet"/>
      <w:lvlText w:val=""/>
      <w:lvlJc w:val="left"/>
      <w:pPr>
        <w:ind w:left="6174" w:hanging="360"/>
      </w:pPr>
      <w:rPr>
        <w:rFonts w:ascii="Symbol" w:hAnsi="Symbol" w:hint="default"/>
      </w:rPr>
    </w:lvl>
    <w:lvl w:ilvl="7" w:tplc="04090003" w:tentative="1">
      <w:start w:val="1"/>
      <w:numFmt w:val="bullet"/>
      <w:lvlText w:val="o"/>
      <w:lvlJc w:val="left"/>
      <w:pPr>
        <w:ind w:left="6894" w:hanging="360"/>
      </w:pPr>
      <w:rPr>
        <w:rFonts w:ascii="Courier New" w:hAnsi="Courier New" w:cs="Courier New" w:hint="default"/>
      </w:rPr>
    </w:lvl>
    <w:lvl w:ilvl="8" w:tplc="04090005" w:tentative="1">
      <w:start w:val="1"/>
      <w:numFmt w:val="bullet"/>
      <w:lvlText w:val=""/>
      <w:lvlJc w:val="left"/>
      <w:pPr>
        <w:ind w:left="7614" w:hanging="360"/>
      </w:pPr>
      <w:rPr>
        <w:rFonts w:ascii="Wingdings" w:hAnsi="Wingdings" w:hint="default"/>
      </w:rPr>
    </w:lvl>
  </w:abstractNum>
  <w:abstractNum w:abstractNumId="7" w15:restartNumberingAfterBreak="0">
    <w:nsid w:val="12131447"/>
    <w:multiLevelType w:val="hybridMultilevel"/>
    <w:tmpl w:val="2CAE95AA"/>
    <w:lvl w:ilvl="0" w:tplc="130ABA70">
      <w:start w:val="1"/>
      <w:numFmt w:val="decimal"/>
      <w:lvlText w:val="%1."/>
      <w:lvlJc w:val="left"/>
      <w:pPr>
        <w:ind w:left="720" w:hanging="360"/>
      </w:pPr>
    </w:lvl>
    <w:lvl w:ilvl="1" w:tplc="F39E798C">
      <w:start w:val="1"/>
      <w:numFmt w:val="lowerLetter"/>
      <w:lvlText w:val="%2."/>
      <w:lvlJc w:val="left"/>
      <w:pPr>
        <w:ind w:left="1440" w:hanging="360"/>
      </w:pPr>
    </w:lvl>
    <w:lvl w:ilvl="2" w:tplc="7234B03C">
      <w:start w:val="1"/>
      <w:numFmt w:val="lowerRoman"/>
      <w:lvlText w:val="%3."/>
      <w:lvlJc w:val="right"/>
      <w:pPr>
        <w:ind w:left="2160" w:hanging="180"/>
      </w:pPr>
    </w:lvl>
    <w:lvl w:ilvl="3" w:tplc="9C18F0C2">
      <w:start w:val="1"/>
      <w:numFmt w:val="decimal"/>
      <w:lvlText w:val="%4."/>
      <w:lvlJc w:val="left"/>
      <w:pPr>
        <w:ind w:left="2880" w:hanging="360"/>
      </w:pPr>
    </w:lvl>
    <w:lvl w:ilvl="4" w:tplc="0080A258">
      <w:start w:val="1"/>
      <w:numFmt w:val="lowerLetter"/>
      <w:lvlText w:val="%5."/>
      <w:lvlJc w:val="left"/>
      <w:pPr>
        <w:ind w:left="3600" w:hanging="360"/>
      </w:pPr>
    </w:lvl>
    <w:lvl w:ilvl="5" w:tplc="A83800BA">
      <w:start w:val="1"/>
      <w:numFmt w:val="lowerRoman"/>
      <w:lvlText w:val="%6."/>
      <w:lvlJc w:val="right"/>
      <w:pPr>
        <w:ind w:left="4320" w:hanging="180"/>
      </w:pPr>
    </w:lvl>
    <w:lvl w:ilvl="6" w:tplc="36A00C5E">
      <w:start w:val="1"/>
      <w:numFmt w:val="decimal"/>
      <w:lvlText w:val="%7."/>
      <w:lvlJc w:val="left"/>
      <w:pPr>
        <w:ind w:left="5040" w:hanging="360"/>
      </w:pPr>
    </w:lvl>
    <w:lvl w:ilvl="7" w:tplc="E8D0283C">
      <w:start w:val="1"/>
      <w:numFmt w:val="lowerLetter"/>
      <w:lvlText w:val="%8."/>
      <w:lvlJc w:val="left"/>
      <w:pPr>
        <w:ind w:left="5760" w:hanging="360"/>
      </w:pPr>
    </w:lvl>
    <w:lvl w:ilvl="8" w:tplc="F69A0386">
      <w:start w:val="1"/>
      <w:numFmt w:val="lowerRoman"/>
      <w:lvlText w:val="%9."/>
      <w:lvlJc w:val="right"/>
      <w:pPr>
        <w:ind w:left="6480" w:hanging="180"/>
      </w:pPr>
    </w:lvl>
  </w:abstractNum>
  <w:abstractNum w:abstractNumId="8" w15:restartNumberingAfterBreak="0">
    <w:nsid w:val="16002DC6"/>
    <w:multiLevelType w:val="hybridMultilevel"/>
    <w:tmpl w:val="7BC009CC"/>
    <w:lvl w:ilvl="0" w:tplc="54EC6C7E">
      <w:start w:val="1"/>
      <w:numFmt w:val="decimal"/>
      <w:lvlText w:val="%1."/>
      <w:lvlJc w:val="left"/>
      <w:pPr>
        <w:ind w:left="720" w:hanging="360"/>
      </w:pPr>
    </w:lvl>
    <w:lvl w:ilvl="1" w:tplc="A43AB828">
      <w:start w:val="1"/>
      <w:numFmt w:val="lowerLetter"/>
      <w:lvlText w:val="%2."/>
      <w:lvlJc w:val="left"/>
      <w:pPr>
        <w:ind w:left="1440" w:hanging="360"/>
      </w:pPr>
    </w:lvl>
    <w:lvl w:ilvl="2" w:tplc="766EC8B4">
      <w:start w:val="1"/>
      <w:numFmt w:val="lowerRoman"/>
      <w:lvlText w:val="%3."/>
      <w:lvlJc w:val="right"/>
      <w:pPr>
        <w:ind w:left="2160" w:hanging="180"/>
      </w:pPr>
    </w:lvl>
    <w:lvl w:ilvl="3" w:tplc="56D804F8">
      <w:start w:val="1"/>
      <w:numFmt w:val="decimal"/>
      <w:lvlText w:val="%4."/>
      <w:lvlJc w:val="left"/>
      <w:pPr>
        <w:ind w:left="2880" w:hanging="360"/>
      </w:pPr>
    </w:lvl>
    <w:lvl w:ilvl="4" w:tplc="FCCE0E86">
      <w:start w:val="1"/>
      <w:numFmt w:val="lowerLetter"/>
      <w:lvlText w:val="%5."/>
      <w:lvlJc w:val="left"/>
      <w:pPr>
        <w:ind w:left="3600" w:hanging="360"/>
      </w:pPr>
    </w:lvl>
    <w:lvl w:ilvl="5" w:tplc="947CD28C">
      <w:start w:val="1"/>
      <w:numFmt w:val="lowerRoman"/>
      <w:lvlText w:val="%6."/>
      <w:lvlJc w:val="right"/>
      <w:pPr>
        <w:ind w:left="4320" w:hanging="180"/>
      </w:pPr>
    </w:lvl>
    <w:lvl w:ilvl="6" w:tplc="C494DE74">
      <w:start w:val="1"/>
      <w:numFmt w:val="decimal"/>
      <w:lvlText w:val="%7."/>
      <w:lvlJc w:val="left"/>
      <w:pPr>
        <w:ind w:left="5040" w:hanging="360"/>
      </w:pPr>
    </w:lvl>
    <w:lvl w:ilvl="7" w:tplc="9BEAE3D0">
      <w:start w:val="1"/>
      <w:numFmt w:val="lowerLetter"/>
      <w:lvlText w:val="%8."/>
      <w:lvlJc w:val="left"/>
      <w:pPr>
        <w:ind w:left="5760" w:hanging="360"/>
      </w:pPr>
    </w:lvl>
    <w:lvl w:ilvl="8" w:tplc="334AECE4">
      <w:start w:val="1"/>
      <w:numFmt w:val="lowerRoman"/>
      <w:lvlText w:val="%9."/>
      <w:lvlJc w:val="right"/>
      <w:pPr>
        <w:ind w:left="6480" w:hanging="180"/>
      </w:pPr>
    </w:lvl>
  </w:abstractNum>
  <w:abstractNum w:abstractNumId="9" w15:restartNumberingAfterBreak="0">
    <w:nsid w:val="183676A1"/>
    <w:multiLevelType w:val="hybridMultilevel"/>
    <w:tmpl w:val="BD0E45C4"/>
    <w:lvl w:ilvl="0" w:tplc="01987AFA">
      <w:start w:val="1"/>
      <w:numFmt w:val="decimal"/>
      <w:lvlText w:val="%1."/>
      <w:lvlJc w:val="left"/>
      <w:pPr>
        <w:ind w:left="720" w:hanging="360"/>
      </w:pPr>
    </w:lvl>
    <w:lvl w:ilvl="1" w:tplc="5EA8B33C">
      <w:start w:val="1"/>
      <w:numFmt w:val="lowerLetter"/>
      <w:lvlText w:val="%2."/>
      <w:lvlJc w:val="left"/>
      <w:pPr>
        <w:ind w:left="1440" w:hanging="360"/>
      </w:pPr>
    </w:lvl>
    <w:lvl w:ilvl="2" w:tplc="73949070">
      <w:start w:val="1"/>
      <w:numFmt w:val="lowerRoman"/>
      <w:lvlText w:val="%3."/>
      <w:lvlJc w:val="right"/>
      <w:pPr>
        <w:ind w:left="2160" w:hanging="180"/>
      </w:pPr>
    </w:lvl>
    <w:lvl w:ilvl="3" w:tplc="86F01966">
      <w:start w:val="1"/>
      <w:numFmt w:val="decimal"/>
      <w:lvlText w:val="%4."/>
      <w:lvlJc w:val="left"/>
      <w:pPr>
        <w:ind w:left="2880" w:hanging="360"/>
      </w:pPr>
    </w:lvl>
    <w:lvl w:ilvl="4" w:tplc="CCB60F58">
      <w:start w:val="1"/>
      <w:numFmt w:val="lowerLetter"/>
      <w:lvlText w:val="%5."/>
      <w:lvlJc w:val="left"/>
      <w:pPr>
        <w:ind w:left="3600" w:hanging="360"/>
      </w:pPr>
    </w:lvl>
    <w:lvl w:ilvl="5" w:tplc="FBD0022E">
      <w:start w:val="1"/>
      <w:numFmt w:val="lowerRoman"/>
      <w:lvlText w:val="%6."/>
      <w:lvlJc w:val="right"/>
      <w:pPr>
        <w:ind w:left="4320" w:hanging="180"/>
      </w:pPr>
    </w:lvl>
    <w:lvl w:ilvl="6" w:tplc="EC70409C">
      <w:start w:val="1"/>
      <w:numFmt w:val="decimal"/>
      <w:lvlText w:val="%7."/>
      <w:lvlJc w:val="left"/>
      <w:pPr>
        <w:ind w:left="5040" w:hanging="360"/>
      </w:pPr>
    </w:lvl>
    <w:lvl w:ilvl="7" w:tplc="0BE8472A">
      <w:start w:val="1"/>
      <w:numFmt w:val="lowerLetter"/>
      <w:lvlText w:val="%8."/>
      <w:lvlJc w:val="left"/>
      <w:pPr>
        <w:ind w:left="5760" w:hanging="360"/>
      </w:pPr>
    </w:lvl>
    <w:lvl w:ilvl="8" w:tplc="68AAA540">
      <w:start w:val="1"/>
      <w:numFmt w:val="lowerRoman"/>
      <w:lvlText w:val="%9."/>
      <w:lvlJc w:val="right"/>
      <w:pPr>
        <w:ind w:left="6480" w:hanging="180"/>
      </w:pPr>
    </w:lvl>
  </w:abstractNum>
  <w:abstractNum w:abstractNumId="10" w15:restartNumberingAfterBreak="0">
    <w:nsid w:val="188A1797"/>
    <w:multiLevelType w:val="multilevel"/>
    <w:tmpl w:val="BB309E3A"/>
    <w:lvl w:ilvl="0">
      <w:start w:val="1"/>
      <w:numFmt w:val="decimal"/>
      <w:lvlText w:val="%1."/>
      <w:lvlJc w:val="left"/>
      <w:pPr>
        <w:ind w:left="644" w:hanging="360"/>
      </w:pPr>
      <w:rPr>
        <w:rFonts w:hint="default"/>
      </w:rPr>
    </w:lvl>
    <w:lvl w:ilvl="1">
      <w:start w:val="1"/>
      <w:numFmt w:val="decimal"/>
      <w:lvlText w:val="%1.%2."/>
      <w:lvlJc w:val="left"/>
      <w:pPr>
        <w:ind w:left="1080" w:hanging="720"/>
      </w:pPr>
    </w:lvl>
    <w:lvl w:ilvl="2">
      <w:start w:val="1"/>
      <w:numFmt w:val="decimal"/>
      <w:pStyle w:val="Ttulo3"/>
      <w:lvlText w:val="%1.%2.%3."/>
      <w:lvlJc w:val="left"/>
      <w:pPr>
        <w:ind w:left="1505" w:hanging="1080"/>
      </w:pPr>
      <w:rPr>
        <w:rFonts w:ascii="Rockwell" w:hAnsi="Rockwell" w:hint="default"/>
      </w:rPr>
    </w:lvl>
    <w:lvl w:ilvl="3">
      <w:start w:val="1"/>
      <w:numFmt w:val="decimal"/>
      <w:pStyle w:val="Ttulo4"/>
      <w:lvlText w:val="%1.%2.%3.%4."/>
      <w:lvlJc w:val="left"/>
      <w:pPr>
        <w:ind w:left="1592" w:hanging="1080"/>
      </w:pPr>
    </w:lvl>
    <w:lvl w:ilvl="4">
      <w:start w:val="1"/>
      <w:numFmt w:val="decimal"/>
      <w:isLgl/>
      <w:lvlText w:val="%1.%2.%3.%4.%5."/>
      <w:lvlJc w:val="left"/>
      <w:pPr>
        <w:ind w:left="2028" w:hanging="1440"/>
      </w:pPr>
      <w:rPr>
        <w:rFonts w:hint="default"/>
      </w:rPr>
    </w:lvl>
    <w:lvl w:ilvl="5">
      <w:start w:val="1"/>
      <w:numFmt w:val="decimal"/>
      <w:isLgl/>
      <w:lvlText w:val="%1.%2.%3.%4.%5.%6."/>
      <w:lvlJc w:val="left"/>
      <w:pPr>
        <w:ind w:left="2464" w:hanging="1800"/>
      </w:pPr>
      <w:rPr>
        <w:rFonts w:hint="default"/>
      </w:rPr>
    </w:lvl>
    <w:lvl w:ilvl="6">
      <w:start w:val="1"/>
      <w:numFmt w:val="decimal"/>
      <w:isLgl/>
      <w:lvlText w:val="%1.%2.%3.%4.%5.%6.%7."/>
      <w:lvlJc w:val="left"/>
      <w:pPr>
        <w:ind w:left="2540" w:hanging="1800"/>
      </w:pPr>
      <w:rPr>
        <w:rFonts w:hint="default"/>
      </w:rPr>
    </w:lvl>
    <w:lvl w:ilvl="7">
      <w:start w:val="1"/>
      <w:numFmt w:val="decimal"/>
      <w:isLgl/>
      <w:lvlText w:val="%1.%2.%3.%4.%5.%6.%7.%8."/>
      <w:lvlJc w:val="left"/>
      <w:pPr>
        <w:ind w:left="2976" w:hanging="2160"/>
      </w:pPr>
      <w:rPr>
        <w:rFonts w:hint="default"/>
      </w:rPr>
    </w:lvl>
    <w:lvl w:ilvl="8">
      <w:start w:val="1"/>
      <w:numFmt w:val="decimal"/>
      <w:isLgl/>
      <w:lvlText w:val="%1.%2.%3.%4.%5.%6.%7.%8.%9."/>
      <w:lvlJc w:val="left"/>
      <w:pPr>
        <w:ind w:left="3412" w:hanging="2520"/>
      </w:pPr>
      <w:rPr>
        <w:rFonts w:hint="default"/>
      </w:rPr>
    </w:lvl>
  </w:abstractNum>
  <w:abstractNum w:abstractNumId="11" w15:restartNumberingAfterBreak="0">
    <w:nsid w:val="1B50724E"/>
    <w:multiLevelType w:val="multilevel"/>
    <w:tmpl w:val="EF5C648E"/>
    <w:lvl w:ilvl="0">
      <w:start w:val="1"/>
      <w:numFmt w:val="decimal"/>
      <w:lvlText w:val="%1."/>
      <w:lvlJc w:val="left"/>
      <w:pPr>
        <w:ind w:left="432" w:hanging="432"/>
      </w:pPr>
    </w:lvl>
    <w:lvl w:ilvl="1">
      <w:start w:val="1"/>
      <w:numFmt w:val="decimal"/>
      <w:lvlText w:val="%1.%2."/>
      <w:lvlJc w:val="left"/>
      <w:pPr>
        <w:ind w:left="720" w:hanging="720"/>
      </w:pPr>
    </w:lvl>
    <w:lvl w:ilvl="2">
      <w:start w:val="1"/>
      <w:numFmt w:val="decimal"/>
      <w:lvlText w:val="%1.%2.%3."/>
      <w:lvlJc w:val="left"/>
      <w:pPr>
        <w:ind w:left="1080" w:hanging="1080"/>
      </w:pPr>
      <w:rPr>
        <w:rFonts w:ascii="Rockwell" w:eastAsia="Rockwell" w:hAnsi="Rockwell" w:cs="Rockwell"/>
      </w:r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800" w:hanging="180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520" w:hanging="2520"/>
      </w:pPr>
    </w:lvl>
  </w:abstractNum>
  <w:abstractNum w:abstractNumId="12" w15:restartNumberingAfterBreak="0">
    <w:nsid w:val="1B9A14B9"/>
    <w:multiLevelType w:val="hybridMultilevel"/>
    <w:tmpl w:val="52EE00B4"/>
    <w:lvl w:ilvl="0" w:tplc="1C0A0003">
      <w:start w:val="1"/>
      <w:numFmt w:val="bullet"/>
      <w:lvlText w:val="o"/>
      <w:lvlJc w:val="left"/>
      <w:pPr>
        <w:ind w:left="2138" w:hanging="360"/>
      </w:pPr>
      <w:rPr>
        <w:rFonts w:ascii="Courier New" w:hAnsi="Courier New" w:cs="Courier New" w:hint="default"/>
      </w:rPr>
    </w:lvl>
    <w:lvl w:ilvl="1" w:tplc="1C0A0003" w:tentative="1">
      <w:start w:val="1"/>
      <w:numFmt w:val="bullet"/>
      <w:lvlText w:val="o"/>
      <w:lvlJc w:val="left"/>
      <w:pPr>
        <w:ind w:left="2858" w:hanging="360"/>
      </w:pPr>
      <w:rPr>
        <w:rFonts w:ascii="Courier New" w:hAnsi="Courier New" w:cs="Courier New" w:hint="default"/>
      </w:rPr>
    </w:lvl>
    <w:lvl w:ilvl="2" w:tplc="1C0A0005" w:tentative="1">
      <w:start w:val="1"/>
      <w:numFmt w:val="bullet"/>
      <w:lvlText w:val=""/>
      <w:lvlJc w:val="left"/>
      <w:pPr>
        <w:ind w:left="3578" w:hanging="360"/>
      </w:pPr>
      <w:rPr>
        <w:rFonts w:ascii="Wingdings" w:hAnsi="Wingdings" w:hint="default"/>
      </w:rPr>
    </w:lvl>
    <w:lvl w:ilvl="3" w:tplc="1C0A0001" w:tentative="1">
      <w:start w:val="1"/>
      <w:numFmt w:val="bullet"/>
      <w:lvlText w:val=""/>
      <w:lvlJc w:val="left"/>
      <w:pPr>
        <w:ind w:left="4298" w:hanging="360"/>
      </w:pPr>
      <w:rPr>
        <w:rFonts w:ascii="Symbol" w:hAnsi="Symbol" w:hint="default"/>
      </w:rPr>
    </w:lvl>
    <w:lvl w:ilvl="4" w:tplc="1C0A0003" w:tentative="1">
      <w:start w:val="1"/>
      <w:numFmt w:val="bullet"/>
      <w:lvlText w:val="o"/>
      <w:lvlJc w:val="left"/>
      <w:pPr>
        <w:ind w:left="5018" w:hanging="360"/>
      </w:pPr>
      <w:rPr>
        <w:rFonts w:ascii="Courier New" w:hAnsi="Courier New" w:cs="Courier New" w:hint="default"/>
      </w:rPr>
    </w:lvl>
    <w:lvl w:ilvl="5" w:tplc="1C0A0005" w:tentative="1">
      <w:start w:val="1"/>
      <w:numFmt w:val="bullet"/>
      <w:lvlText w:val=""/>
      <w:lvlJc w:val="left"/>
      <w:pPr>
        <w:ind w:left="5738" w:hanging="360"/>
      </w:pPr>
      <w:rPr>
        <w:rFonts w:ascii="Wingdings" w:hAnsi="Wingdings" w:hint="default"/>
      </w:rPr>
    </w:lvl>
    <w:lvl w:ilvl="6" w:tplc="1C0A0001" w:tentative="1">
      <w:start w:val="1"/>
      <w:numFmt w:val="bullet"/>
      <w:lvlText w:val=""/>
      <w:lvlJc w:val="left"/>
      <w:pPr>
        <w:ind w:left="6458" w:hanging="360"/>
      </w:pPr>
      <w:rPr>
        <w:rFonts w:ascii="Symbol" w:hAnsi="Symbol" w:hint="default"/>
      </w:rPr>
    </w:lvl>
    <w:lvl w:ilvl="7" w:tplc="1C0A0003" w:tentative="1">
      <w:start w:val="1"/>
      <w:numFmt w:val="bullet"/>
      <w:lvlText w:val="o"/>
      <w:lvlJc w:val="left"/>
      <w:pPr>
        <w:ind w:left="7178" w:hanging="360"/>
      </w:pPr>
      <w:rPr>
        <w:rFonts w:ascii="Courier New" w:hAnsi="Courier New" w:cs="Courier New" w:hint="default"/>
      </w:rPr>
    </w:lvl>
    <w:lvl w:ilvl="8" w:tplc="1C0A0005" w:tentative="1">
      <w:start w:val="1"/>
      <w:numFmt w:val="bullet"/>
      <w:lvlText w:val=""/>
      <w:lvlJc w:val="left"/>
      <w:pPr>
        <w:ind w:left="7898" w:hanging="360"/>
      </w:pPr>
      <w:rPr>
        <w:rFonts w:ascii="Wingdings" w:hAnsi="Wingdings" w:hint="default"/>
      </w:rPr>
    </w:lvl>
  </w:abstractNum>
  <w:abstractNum w:abstractNumId="13" w15:restartNumberingAfterBreak="0">
    <w:nsid w:val="1DE5045A"/>
    <w:multiLevelType w:val="hybridMultilevel"/>
    <w:tmpl w:val="33EE9388"/>
    <w:lvl w:ilvl="0" w:tplc="680C0AAC">
      <w:start w:val="1"/>
      <w:numFmt w:val="decimal"/>
      <w:lvlText w:val="%1."/>
      <w:lvlJc w:val="left"/>
      <w:pPr>
        <w:ind w:left="720" w:hanging="360"/>
      </w:pPr>
    </w:lvl>
    <w:lvl w:ilvl="1" w:tplc="DDB0512C">
      <w:start w:val="1"/>
      <w:numFmt w:val="lowerLetter"/>
      <w:lvlText w:val="%2."/>
      <w:lvlJc w:val="left"/>
      <w:pPr>
        <w:ind w:left="1440" w:hanging="360"/>
      </w:pPr>
    </w:lvl>
    <w:lvl w:ilvl="2" w:tplc="8C1C7BE2">
      <w:start w:val="1"/>
      <w:numFmt w:val="lowerRoman"/>
      <w:lvlText w:val="%3."/>
      <w:lvlJc w:val="right"/>
      <w:pPr>
        <w:ind w:left="2160" w:hanging="180"/>
      </w:pPr>
    </w:lvl>
    <w:lvl w:ilvl="3" w:tplc="EE80313A">
      <w:start w:val="1"/>
      <w:numFmt w:val="decimal"/>
      <w:lvlText w:val="%4."/>
      <w:lvlJc w:val="left"/>
      <w:pPr>
        <w:ind w:left="2880" w:hanging="360"/>
      </w:pPr>
    </w:lvl>
    <w:lvl w:ilvl="4" w:tplc="D68C325A">
      <w:start w:val="1"/>
      <w:numFmt w:val="lowerLetter"/>
      <w:lvlText w:val="%5."/>
      <w:lvlJc w:val="left"/>
      <w:pPr>
        <w:ind w:left="3600" w:hanging="360"/>
      </w:pPr>
    </w:lvl>
    <w:lvl w:ilvl="5" w:tplc="13D65A2A">
      <w:start w:val="1"/>
      <w:numFmt w:val="lowerRoman"/>
      <w:lvlText w:val="%6."/>
      <w:lvlJc w:val="right"/>
      <w:pPr>
        <w:ind w:left="4320" w:hanging="180"/>
      </w:pPr>
    </w:lvl>
    <w:lvl w:ilvl="6" w:tplc="59D014EE">
      <w:start w:val="1"/>
      <w:numFmt w:val="decimal"/>
      <w:lvlText w:val="%7."/>
      <w:lvlJc w:val="left"/>
      <w:pPr>
        <w:ind w:left="5040" w:hanging="360"/>
      </w:pPr>
    </w:lvl>
    <w:lvl w:ilvl="7" w:tplc="42BCA53E">
      <w:start w:val="1"/>
      <w:numFmt w:val="lowerLetter"/>
      <w:lvlText w:val="%8."/>
      <w:lvlJc w:val="left"/>
      <w:pPr>
        <w:ind w:left="5760" w:hanging="360"/>
      </w:pPr>
    </w:lvl>
    <w:lvl w:ilvl="8" w:tplc="CC2AEBAA">
      <w:start w:val="1"/>
      <w:numFmt w:val="lowerRoman"/>
      <w:lvlText w:val="%9."/>
      <w:lvlJc w:val="right"/>
      <w:pPr>
        <w:ind w:left="6480" w:hanging="180"/>
      </w:pPr>
    </w:lvl>
  </w:abstractNum>
  <w:abstractNum w:abstractNumId="14" w15:restartNumberingAfterBreak="0">
    <w:nsid w:val="1E1E1195"/>
    <w:multiLevelType w:val="multilevel"/>
    <w:tmpl w:val="8868673A"/>
    <w:lvl w:ilvl="0">
      <w:start w:val="1"/>
      <w:numFmt w:val="decimal"/>
      <w:lvlText w:val="%1."/>
      <w:lvlJc w:val="left"/>
      <w:pPr>
        <w:ind w:left="644" w:hanging="359"/>
      </w:pPr>
    </w:lvl>
    <w:lvl w:ilvl="1">
      <w:start w:val="1"/>
      <w:numFmt w:val="decimal"/>
      <w:lvlText w:val="%1.%2."/>
      <w:lvlJc w:val="left"/>
      <w:pPr>
        <w:ind w:left="1080" w:hanging="720"/>
      </w:pPr>
    </w:lvl>
    <w:lvl w:ilvl="2">
      <w:start w:val="1"/>
      <w:numFmt w:val="decimal"/>
      <w:lvlText w:val="%1.%2.%3."/>
      <w:lvlJc w:val="left"/>
      <w:pPr>
        <w:ind w:left="1505" w:hanging="1080"/>
      </w:pPr>
      <w:rPr>
        <w:rFonts w:ascii="Rockwell" w:eastAsia="Rockwell" w:hAnsi="Rockwell" w:cs="Rockwell"/>
      </w:rPr>
    </w:lvl>
    <w:lvl w:ilvl="3">
      <w:start w:val="1"/>
      <w:numFmt w:val="decimal"/>
      <w:lvlText w:val="%1.%2.%3.%4."/>
      <w:lvlJc w:val="left"/>
      <w:pPr>
        <w:ind w:left="1592" w:hanging="1080"/>
      </w:pPr>
    </w:lvl>
    <w:lvl w:ilvl="4">
      <w:start w:val="1"/>
      <w:numFmt w:val="decimal"/>
      <w:lvlText w:val="%1.%2.%3.%4.%5."/>
      <w:lvlJc w:val="left"/>
      <w:pPr>
        <w:ind w:left="2028" w:hanging="1440"/>
      </w:pPr>
    </w:lvl>
    <w:lvl w:ilvl="5">
      <w:start w:val="1"/>
      <w:numFmt w:val="decimal"/>
      <w:lvlText w:val="%1.%2.%3.%4.%5.%6."/>
      <w:lvlJc w:val="left"/>
      <w:pPr>
        <w:ind w:left="2464" w:hanging="1800"/>
      </w:pPr>
    </w:lvl>
    <w:lvl w:ilvl="6">
      <w:start w:val="1"/>
      <w:numFmt w:val="decimal"/>
      <w:lvlText w:val="%1.%2.%3.%4.%5.%6.%7."/>
      <w:lvlJc w:val="left"/>
      <w:pPr>
        <w:ind w:left="2540" w:hanging="1800"/>
      </w:pPr>
    </w:lvl>
    <w:lvl w:ilvl="7">
      <w:start w:val="1"/>
      <w:numFmt w:val="decimal"/>
      <w:lvlText w:val="%1.%2.%3.%4.%5.%6.%7.%8."/>
      <w:lvlJc w:val="left"/>
      <w:pPr>
        <w:ind w:left="2976" w:hanging="2160"/>
      </w:pPr>
    </w:lvl>
    <w:lvl w:ilvl="8">
      <w:start w:val="1"/>
      <w:numFmt w:val="decimal"/>
      <w:lvlText w:val="%1.%2.%3.%4.%5.%6.%7.%8.%9."/>
      <w:lvlJc w:val="left"/>
      <w:pPr>
        <w:ind w:left="3412" w:hanging="2520"/>
      </w:pPr>
    </w:lvl>
  </w:abstractNum>
  <w:abstractNum w:abstractNumId="15" w15:restartNumberingAfterBreak="0">
    <w:nsid w:val="21E051B0"/>
    <w:multiLevelType w:val="hybridMultilevel"/>
    <w:tmpl w:val="22A20A54"/>
    <w:lvl w:ilvl="0" w:tplc="AC1C5DD0">
      <w:start w:val="1"/>
      <w:numFmt w:val="decimal"/>
      <w:lvlText w:val="%1."/>
      <w:lvlJc w:val="left"/>
      <w:pPr>
        <w:ind w:left="720" w:hanging="360"/>
      </w:pPr>
    </w:lvl>
    <w:lvl w:ilvl="1" w:tplc="5FF264F8">
      <w:start w:val="1"/>
      <w:numFmt w:val="lowerLetter"/>
      <w:lvlText w:val="%2."/>
      <w:lvlJc w:val="left"/>
      <w:pPr>
        <w:ind w:left="1440" w:hanging="360"/>
      </w:pPr>
    </w:lvl>
    <w:lvl w:ilvl="2" w:tplc="F644140A">
      <w:start w:val="1"/>
      <w:numFmt w:val="lowerRoman"/>
      <w:lvlText w:val="%3."/>
      <w:lvlJc w:val="right"/>
      <w:pPr>
        <w:ind w:left="2160" w:hanging="180"/>
      </w:pPr>
    </w:lvl>
    <w:lvl w:ilvl="3" w:tplc="306E758A">
      <w:start w:val="1"/>
      <w:numFmt w:val="decimal"/>
      <w:lvlText w:val="%4."/>
      <w:lvlJc w:val="left"/>
      <w:pPr>
        <w:ind w:left="2880" w:hanging="360"/>
      </w:pPr>
    </w:lvl>
    <w:lvl w:ilvl="4" w:tplc="C854C13A">
      <w:start w:val="1"/>
      <w:numFmt w:val="lowerLetter"/>
      <w:lvlText w:val="%5."/>
      <w:lvlJc w:val="left"/>
      <w:pPr>
        <w:ind w:left="3600" w:hanging="360"/>
      </w:pPr>
    </w:lvl>
    <w:lvl w:ilvl="5" w:tplc="6CE03EBA">
      <w:start w:val="1"/>
      <w:numFmt w:val="lowerRoman"/>
      <w:lvlText w:val="%6."/>
      <w:lvlJc w:val="right"/>
      <w:pPr>
        <w:ind w:left="4320" w:hanging="180"/>
      </w:pPr>
    </w:lvl>
    <w:lvl w:ilvl="6" w:tplc="FAD8F832">
      <w:start w:val="1"/>
      <w:numFmt w:val="decimal"/>
      <w:lvlText w:val="%7."/>
      <w:lvlJc w:val="left"/>
      <w:pPr>
        <w:ind w:left="5040" w:hanging="360"/>
      </w:pPr>
    </w:lvl>
    <w:lvl w:ilvl="7" w:tplc="536E30EA">
      <w:start w:val="1"/>
      <w:numFmt w:val="lowerLetter"/>
      <w:lvlText w:val="%8."/>
      <w:lvlJc w:val="left"/>
      <w:pPr>
        <w:ind w:left="5760" w:hanging="360"/>
      </w:pPr>
    </w:lvl>
    <w:lvl w:ilvl="8" w:tplc="C5D4D618">
      <w:start w:val="1"/>
      <w:numFmt w:val="lowerRoman"/>
      <w:lvlText w:val="%9."/>
      <w:lvlJc w:val="right"/>
      <w:pPr>
        <w:ind w:left="6480" w:hanging="180"/>
      </w:pPr>
    </w:lvl>
  </w:abstractNum>
  <w:abstractNum w:abstractNumId="16" w15:restartNumberingAfterBreak="0">
    <w:nsid w:val="237E59CD"/>
    <w:multiLevelType w:val="multilevel"/>
    <w:tmpl w:val="C5562DDA"/>
    <w:lvl w:ilvl="0">
      <w:start w:val="1"/>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ascii="Rockwell" w:hAnsi="Rockwell"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7" w15:restartNumberingAfterBreak="0">
    <w:nsid w:val="250A2E68"/>
    <w:multiLevelType w:val="hybridMultilevel"/>
    <w:tmpl w:val="1B92EECC"/>
    <w:lvl w:ilvl="0" w:tplc="B4907530">
      <w:start w:val="1"/>
      <w:numFmt w:val="decimal"/>
      <w:lvlText w:val="%1."/>
      <w:lvlJc w:val="left"/>
      <w:pPr>
        <w:ind w:left="720" w:hanging="360"/>
      </w:pPr>
    </w:lvl>
    <w:lvl w:ilvl="1" w:tplc="55527D98">
      <w:start w:val="1"/>
      <w:numFmt w:val="lowerLetter"/>
      <w:lvlText w:val="%2."/>
      <w:lvlJc w:val="left"/>
      <w:pPr>
        <w:ind w:left="1440" w:hanging="360"/>
      </w:pPr>
    </w:lvl>
    <w:lvl w:ilvl="2" w:tplc="A63E4AC0">
      <w:start w:val="1"/>
      <w:numFmt w:val="lowerRoman"/>
      <w:lvlText w:val="%3."/>
      <w:lvlJc w:val="right"/>
      <w:pPr>
        <w:ind w:left="2160" w:hanging="180"/>
      </w:pPr>
    </w:lvl>
    <w:lvl w:ilvl="3" w:tplc="32623D8E">
      <w:start w:val="1"/>
      <w:numFmt w:val="decimal"/>
      <w:lvlText w:val="%4."/>
      <w:lvlJc w:val="left"/>
      <w:pPr>
        <w:ind w:left="2880" w:hanging="360"/>
      </w:pPr>
    </w:lvl>
    <w:lvl w:ilvl="4" w:tplc="C8365502">
      <w:start w:val="1"/>
      <w:numFmt w:val="lowerLetter"/>
      <w:lvlText w:val="%5."/>
      <w:lvlJc w:val="left"/>
      <w:pPr>
        <w:ind w:left="3600" w:hanging="360"/>
      </w:pPr>
    </w:lvl>
    <w:lvl w:ilvl="5" w:tplc="B81693D2">
      <w:start w:val="1"/>
      <w:numFmt w:val="lowerRoman"/>
      <w:lvlText w:val="%6."/>
      <w:lvlJc w:val="right"/>
      <w:pPr>
        <w:ind w:left="4320" w:hanging="180"/>
      </w:pPr>
    </w:lvl>
    <w:lvl w:ilvl="6" w:tplc="6838B860">
      <w:start w:val="1"/>
      <w:numFmt w:val="decimal"/>
      <w:lvlText w:val="%7."/>
      <w:lvlJc w:val="left"/>
      <w:pPr>
        <w:ind w:left="5040" w:hanging="360"/>
      </w:pPr>
    </w:lvl>
    <w:lvl w:ilvl="7" w:tplc="C1B6EB9E">
      <w:start w:val="1"/>
      <w:numFmt w:val="lowerLetter"/>
      <w:lvlText w:val="%8."/>
      <w:lvlJc w:val="left"/>
      <w:pPr>
        <w:ind w:left="5760" w:hanging="360"/>
      </w:pPr>
    </w:lvl>
    <w:lvl w:ilvl="8" w:tplc="B1A0E036">
      <w:start w:val="1"/>
      <w:numFmt w:val="lowerRoman"/>
      <w:lvlText w:val="%9."/>
      <w:lvlJc w:val="right"/>
      <w:pPr>
        <w:ind w:left="6480" w:hanging="180"/>
      </w:pPr>
    </w:lvl>
  </w:abstractNum>
  <w:abstractNum w:abstractNumId="18" w15:restartNumberingAfterBreak="0">
    <w:nsid w:val="260B2273"/>
    <w:multiLevelType w:val="hybridMultilevel"/>
    <w:tmpl w:val="69622DF2"/>
    <w:lvl w:ilvl="0" w:tplc="FFFFFFFF">
      <w:start w:val="1"/>
      <w:numFmt w:val="bullet"/>
      <w:lvlText w:val=""/>
      <w:lvlJc w:val="left"/>
      <w:pPr>
        <w:ind w:left="1004" w:hanging="360"/>
      </w:pPr>
      <w:rPr>
        <w:rFonts w:ascii="Symbol" w:hAnsi="Symbol" w:hint="default"/>
      </w:rPr>
    </w:lvl>
    <w:lvl w:ilvl="1" w:tplc="1C0A0003">
      <w:start w:val="1"/>
      <w:numFmt w:val="bullet"/>
      <w:lvlText w:val="o"/>
      <w:lvlJc w:val="left"/>
      <w:pPr>
        <w:ind w:left="1724" w:hanging="360"/>
      </w:pPr>
      <w:rPr>
        <w:rFonts w:ascii="Courier New" w:hAnsi="Courier New" w:cs="Courier New" w:hint="default"/>
      </w:rPr>
    </w:lvl>
    <w:lvl w:ilvl="2" w:tplc="1C0A0005" w:tentative="1">
      <w:start w:val="1"/>
      <w:numFmt w:val="bullet"/>
      <w:lvlText w:val=""/>
      <w:lvlJc w:val="left"/>
      <w:pPr>
        <w:ind w:left="2444" w:hanging="360"/>
      </w:pPr>
      <w:rPr>
        <w:rFonts w:ascii="Wingdings" w:hAnsi="Wingdings" w:hint="default"/>
      </w:rPr>
    </w:lvl>
    <w:lvl w:ilvl="3" w:tplc="1C0A0001" w:tentative="1">
      <w:start w:val="1"/>
      <w:numFmt w:val="bullet"/>
      <w:lvlText w:val=""/>
      <w:lvlJc w:val="left"/>
      <w:pPr>
        <w:ind w:left="3164" w:hanging="360"/>
      </w:pPr>
      <w:rPr>
        <w:rFonts w:ascii="Symbol" w:hAnsi="Symbol" w:hint="default"/>
      </w:rPr>
    </w:lvl>
    <w:lvl w:ilvl="4" w:tplc="1C0A0003" w:tentative="1">
      <w:start w:val="1"/>
      <w:numFmt w:val="bullet"/>
      <w:lvlText w:val="o"/>
      <w:lvlJc w:val="left"/>
      <w:pPr>
        <w:ind w:left="3884" w:hanging="360"/>
      </w:pPr>
      <w:rPr>
        <w:rFonts w:ascii="Courier New" w:hAnsi="Courier New" w:cs="Courier New" w:hint="default"/>
      </w:rPr>
    </w:lvl>
    <w:lvl w:ilvl="5" w:tplc="1C0A0005" w:tentative="1">
      <w:start w:val="1"/>
      <w:numFmt w:val="bullet"/>
      <w:lvlText w:val=""/>
      <w:lvlJc w:val="left"/>
      <w:pPr>
        <w:ind w:left="4604" w:hanging="360"/>
      </w:pPr>
      <w:rPr>
        <w:rFonts w:ascii="Wingdings" w:hAnsi="Wingdings" w:hint="default"/>
      </w:rPr>
    </w:lvl>
    <w:lvl w:ilvl="6" w:tplc="1C0A0001" w:tentative="1">
      <w:start w:val="1"/>
      <w:numFmt w:val="bullet"/>
      <w:lvlText w:val=""/>
      <w:lvlJc w:val="left"/>
      <w:pPr>
        <w:ind w:left="5324" w:hanging="360"/>
      </w:pPr>
      <w:rPr>
        <w:rFonts w:ascii="Symbol" w:hAnsi="Symbol" w:hint="default"/>
      </w:rPr>
    </w:lvl>
    <w:lvl w:ilvl="7" w:tplc="1C0A0003" w:tentative="1">
      <w:start w:val="1"/>
      <w:numFmt w:val="bullet"/>
      <w:lvlText w:val="o"/>
      <w:lvlJc w:val="left"/>
      <w:pPr>
        <w:ind w:left="6044" w:hanging="360"/>
      </w:pPr>
      <w:rPr>
        <w:rFonts w:ascii="Courier New" w:hAnsi="Courier New" w:cs="Courier New" w:hint="default"/>
      </w:rPr>
    </w:lvl>
    <w:lvl w:ilvl="8" w:tplc="1C0A0005" w:tentative="1">
      <w:start w:val="1"/>
      <w:numFmt w:val="bullet"/>
      <w:lvlText w:val=""/>
      <w:lvlJc w:val="left"/>
      <w:pPr>
        <w:ind w:left="6764" w:hanging="360"/>
      </w:pPr>
      <w:rPr>
        <w:rFonts w:ascii="Wingdings" w:hAnsi="Wingdings" w:hint="default"/>
      </w:rPr>
    </w:lvl>
  </w:abstractNum>
  <w:abstractNum w:abstractNumId="19" w15:restartNumberingAfterBreak="0">
    <w:nsid w:val="27C97830"/>
    <w:multiLevelType w:val="hybridMultilevel"/>
    <w:tmpl w:val="40C42D4C"/>
    <w:lvl w:ilvl="0" w:tplc="31CA6028">
      <w:start w:val="1"/>
      <w:numFmt w:val="decimal"/>
      <w:lvlText w:val="%1."/>
      <w:lvlJc w:val="left"/>
      <w:pPr>
        <w:ind w:left="720" w:hanging="360"/>
      </w:pPr>
    </w:lvl>
    <w:lvl w:ilvl="1" w:tplc="62D03BFA">
      <w:start w:val="1"/>
      <w:numFmt w:val="lowerLetter"/>
      <w:lvlText w:val="%2."/>
      <w:lvlJc w:val="left"/>
      <w:pPr>
        <w:ind w:left="1440" w:hanging="360"/>
      </w:pPr>
    </w:lvl>
    <w:lvl w:ilvl="2" w:tplc="42BC9D50">
      <w:start w:val="1"/>
      <w:numFmt w:val="lowerRoman"/>
      <w:lvlText w:val="%3."/>
      <w:lvlJc w:val="right"/>
      <w:pPr>
        <w:ind w:left="2160" w:hanging="180"/>
      </w:pPr>
    </w:lvl>
    <w:lvl w:ilvl="3" w:tplc="B1C08FA0">
      <w:start w:val="1"/>
      <w:numFmt w:val="decimal"/>
      <w:lvlText w:val="%4."/>
      <w:lvlJc w:val="left"/>
      <w:pPr>
        <w:ind w:left="2880" w:hanging="360"/>
      </w:pPr>
    </w:lvl>
    <w:lvl w:ilvl="4" w:tplc="6B5AEDC0">
      <w:start w:val="1"/>
      <w:numFmt w:val="lowerLetter"/>
      <w:lvlText w:val="%5."/>
      <w:lvlJc w:val="left"/>
      <w:pPr>
        <w:ind w:left="3600" w:hanging="360"/>
      </w:pPr>
    </w:lvl>
    <w:lvl w:ilvl="5" w:tplc="9D706D76">
      <w:start w:val="1"/>
      <w:numFmt w:val="lowerRoman"/>
      <w:lvlText w:val="%6."/>
      <w:lvlJc w:val="right"/>
      <w:pPr>
        <w:ind w:left="4320" w:hanging="180"/>
      </w:pPr>
    </w:lvl>
    <w:lvl w:ilvl="6" w:tplc="D43C89EA">
      <w:start w:val="1"/>
      <w:numFmt w:val="decimal"/>
      <w:lvlText w:val="%7."/>
      <w:lvlJc w:val="left"/>
      <w:pPr>
        <w:ind w:left="5040" w:hanging="360"/>
      </w:pPr>
    </w:lvl>
    <w:lvl w:ilvl="7" w:tplc="7B8AD500">
      <w:start w:val="1"/>
      <w:numFmt w:val="lowerLetter"/>
      <w:lvlText w:val="%8."/>
      <w:lvlJc w:val="left"/>
      <w:pPr>
        <w:ind w:left="5760" w:hanging="360"/>
      </w:pPr>
    </w:lvl>
    <w:lvl w:ilvl="8" w:tplc="EE56ED12">
      <w:start w:val="1"/>
      <w:numFmt w:val="lowerRoman"/>
      <w:lvlText w:val="%9."/>
      <w:lvlJc w:val="right"/>
      <w:pPr>
        <w:ind w:left="6480" w:hanging="180"/>
      </w:pPr>
    </w:lvl>
  </w:abstractNum>
  <w:abstractNum w:abstractNumId="20" w15:restartNumberingAfterBreak="0">
    <w:nsid w:val="27FD4690"/>
    <w:multiLevelType w:val="hybridMultilevel"/>
    <w:tmpl w:val="8B5233E4"/>
    <w:lvl w:ilvl="0" w:tplc="424A7AFC">
      <w:start w:val="1"/>
      <w:numFmt w:val="bullet"/>
      <w:lvlText w:val=""/>
      <w:lvlJc w:val="left"/>
      <w:pPr>
        <w:ind w:left="720" w:hanging="360"/>
      </w:pPr>
      <w:rPr>
        <w:rFonts w:ascii="Symbol" w:hAnsi="Symbol" w:hint="default"/>
      </w:rPr>
    </w:lvl>
    <w:lvl w:ilvl="1" w:tplc="BB5C31A6">
      <w:start w:val="1"/>
      <w:numFmt w:val="bullet"/>
      <w:lvlText w:val="o"/>
      <w:lvlJc w:val="left"/>
      <w:pPr>
        <w:ind w:left="1440" w:hanging="360"/>
      </w:pPr>
      <w:rPr>
        <w:rFonts w:ascii="Courier New" w:hAnsi="Courier New" w:hint="default"/>
      </w:rPr>
    </w:lvl>
    <w:lvl w:ilvl="2" w:tplc="1AB4BDA8">
      <w:start w:val="1"/>
      <w:numFmt w:val="bullet"/>
      <w:lvlText w:val=""/>
      <w:lvlJc w:val="left"/>
      <w:pPr>
        <w:ind w:left="2160" w:hanging="360"/>
      </w:pPr>
      <w:rPr>
        <w:rFonts w:ascii="Wingdings" w:hAnsi="Wingdings" w:hint="default"/>
      </w:rPr>
    </w:lvl>
    <w:lvl w:ilvl="3" w:tplc="4664CDA0">
      <w:start w:val="1"/>
      <w:numFmt w:val="bullet"/>
      <w:lvlText w:val=""/>
      <w:lvlJc w:val="left"/>
      <w:pPr>
        <w:ind w:left="2880" w:hanging="360"/>
      </w:pPr>
      <w:rPr>
        <w:rFonts w:ascii="Symbol" w:hAnsi="Symbol" w:hint="default"/>
      </w:rPr>
    </w:lvl>
    <w:lvl w:ilvl="4" w:tplc="F3F224AC">
      <w:start w:val="1"/>
      <w:numFmt w:val="bullet"/>
      <w:lvlText w:val="o"/>
      <w:lvlJc w:val="left"/>
      <w:pPr>
        <w:ind w:left="3600" w:hanging="360"/>
      </w:pPr>
      <w:rPr>
        <w:rFonts w:ascii="Courier New" w:hAnsi="Courier New" w:hint="default"/>
      </w:rPr>
    </w:lvl>
    <w:lvl w:ilvl="5" w:tplc="5004FD78">
      <w:start w:val="1"/>
      <w:numFmt w:val="bullet"/>
      <w:lvlText w:val=""/>
      <w:lvlJc w:val="left"/>
      <w:pPr>
        <w:ind w:left="4320" w:hanging="360"/>
      </w:pPr>
      <w:rPr>
        <w:rFonts w:ascii="Wingdings" w:hAnsi="Wingdings" w:hint="default"/>
      </w:rPr>
    </w:lvl>
    <w:lvl w:ilvl="6" w:tplc="6DD87CAE">
      <w:start w:val="1"/>
      <w:numFmt w:val="bullet"/>
      <w:lvlText w:val=""/>
      <w:lvlJc w:val="left"/>
      <w:pPr>
        <w:ind w:left="5040" w:hanging="360"/>
      </w:pPr>
      <w:rPr>
        <w:rFonts w:ascii="Symbol" w:hAnsi="Symbol" w:hint="default"/>
      </w:rPr>
    </w:lvl>
    <w:lvl w:ilvl="7" w:tplc="BA365F68">
      <w:start w:val="1"/>
      <w:numFmt w:val="bullet"/>
      <w:lvlText w:val="o"/>
      <w:lvlJc w:val="left"/>
      <w:pPr>
        <w:ind w:left="5760" w:hanging="360"/>
      </w:pPr>
      <w:rPr>
        <w:rFonts w:ascii="Courier New" w:hAnsi="Courier New" w:hint="default"/>
      </w:rPr>
    </w:lvl>
    <w:lvl w:ilvl="8" w:tplc="92D8E4E0">
      <w:start w:val="1"/>
      <w:numFmt w:val="bullet"/>
      <w:lvlText w:val=""/>
      <w:lvlJc w:val="left"/>
      <w:pPr>
        <w:ind w:left="6480" w:hanging="360"/>
      </w:pPr>
      <w:rPr>
        <w:rFonts w:ascii="Wingdings" w:hAnsi="Wingdings" w:hint="default"/>
      </w:rPr>
    </w:lvl>
  </w:abstractNum>
  <w:abstractNum w:abstractNumId="21" w15:restartNumberingAfterBreak="0">
    <w:nsid w:val="30310FCD"/>
    <w:multiLevelType w:val="hybridMultilevel"/>
    <w:tmpl w:val="B6706BB2"/>
    <w:lvl w:ilvl="0" w:tplc="0F9ADE5A">
      <w:start w:val="1"/>
      <w:numFmt w:val="decimal"/>
      <w:lvlText w:val="%1."/>
      <w:lvlJc w:val="left"/>
      <w:pPr>
        <w:ind w:left="720" w:hanging="360"/>
      </w:pPr>
    </w:lvl>
    <w:lvl w:ilvl="1" w:tplc="A7388340">
      <w:start w:val="1"/>
      <w:numFmt w:val="lowerLetter"/>
      <w:lvlText w:val="%2."/>
      <w:lvlJc w:val="left"/>
      <w:pPr>
        <w:ind w:left="1440" w:hanging="360"/>
      </w:pPr>
    </w:lvl>
    <w:lvl w:ilvl="2" w:tplc="98A6C82E">
      <w:start w:val="1"/>
      <w:numFmt w:val="lowerRoman"/>
      <w:lvlText w:val="%3."/>
      <w:lvlJc w:val="right"/>
      <w:pPr>
        <w:ind w:left="2160" w:hanging="180"/>
      </w:pPr>
    </w:lvl>
    <w:lvl w:ilvl="3" w:tplc="1DC8EF8E">
      <w:start w:val="1"/>
      <w:numFmt w:val="decimal"/>
      <w:lvlText w:val="%4."/>
      <w:lvlJc w:val="left"/>
      <w:pPr>
        <w:ind w:left="2880" w:hanging="360"/>
      </w:pPr>
    </w:lvl>
    <w:lvl w:ilvl="4" w:tplc="D6680080">
      <w:start w:val="1"/>
      <w:numFmt w:val="lowerLetter"/>
      <w:lvlText w:val="%5."/>
      <w:lvlJc w:val="left"/>
      <w:pPr>
        <w:ind w:left="3600" w:hanging="360"/>
      </w:pPr>
    </w:lvl>
    <w:lvl w:ilvl="5" w:tplc="85EAC45C">
      <w:start w:val="1"/>
      <w:numFmt w:val="lowerRoman"/>
      <w:lvlText w:val="%6."/>
      <w:lvlJc w:val="right"/>
      <w:pPr>
        <w:ind w:left="4320" w:hanging="180"/>
      </w:pPr>
    </w:lvl>
    <w:lvl w:ilvl="6" w:tplc="7E32A682">
      <w:start w:val="1"/>
      <w:numFmt w:val="decimal"/>
      <w:lvlText w:val="%7."/>
      <w:lvlJc w:val="left"/>
      <w:pPr>
        <w:ind w:left="5040" w:hanging="360"/>
      </w:pPr>
    </w:lvl>
    <w:lvl w:ilvl="7" w:tplc="63644A10">
      <w:start w:val="1"/>
      <w:numFmt w:val="lowerLetter"/>
      <w:lvlText w:val="%8."/>
      <w:lvlJc w:val="left"/>
      <w:pPr>
        <w:ind w:left="5760" w:hanging="360"/>
      </w:pPr>
    </w:lvl>
    <w:lvl w:ilvl="8" w:tplc="BDA4B1B8">
      <w:start w:val="1"/>
      <w:numFmt w:val="lowerRoman"/>
      <w:lvlText w:val="%9."/>
      <w:lvlJc w:val="right"/>
      <w:pPr>
        <w:ind w:left="6480" w:hanging="180"/>
      </w:pPr>
    </w:lvl>
  </w:abstractNum>
  <w:abstractNum w:abstractNumId="22" w15:restartNumberingAfterBreak="0">
    <w:nsid w:val="30D16F49"/>
    <w:multiLevelType w:val="multilevel"/>
    <w:tmpl w:val="300C888C"/>
    <w:lvl w:ilvl="0">
      <w:start w:val="2"/>
      <w:numFmt w:val="decimal"/>
      <w:lvlText w:val="%1."/>
      <w:lvlJc w:val="left"/>
      <w:pPr>
        <w:ind w:left="576" w:hanging="576"/>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3" w15:restartNumberingAfterBreak="0">
    <w:nsid w:val="349E5E4E"/>
    <w:multiLevelType w:val="hybridMultilevel"/>
    <w:tmpl w:val="576C1BFE"/>
    <w:lvl w:ilvl="0" w:tplc="645C91DC">
      <w:start w:val="1"/>
      <w:numFmt w:val="decimal"/>
      <w:lvlText w:val="%1."/>
      <w:lvlJc w:val="left"/>
      <w:pPr>
        <w:ind w:left="720" w:hanging="360"/>
      </w:pPr>
    </w:lvl>
    <w:lvl w:ilvl="1" w:tplc="297E4076">
      <w:start w:val="1"/>
      <w:numFmt w:val="lowerLetter"/>
      <w:lvlText w:val="%2."/>
      <w:lvlJc w:val="left"/>
      <w:pPr>
        <w:ind w:left="1440" w:hanging="360"/>
      </w:pPr>
    </w:lvl>
    <w:lvl w:ilvl="2" w:tplc="50BC9C0A">
      <w:start w:val="1"/>
      <w:numFmt w:val="lowerRoman"/>
      <w:lvlText w:val="%3."/>
      <w:lvlJc w:val="right"/>
      <w:pPr>
        <w:ind w:left="2160" w:hanging="180"/>
      </w:pPr>
    </w:lvl>
    <w:lvl w:ilvl="3" w:tplc="9D36A11E">
      <w:start w:val="1"/>
      <w:numFmt w:val="decimal"/>
      <w:lvlText w:val="%4."/>
      <w:lvlJc w:val="left"/>
      <w:pPr>
        <w:ind w:left="2880" w:hanging="360"/>
      </w:pPr>
    </w:lvl>
    <w:lvl w:ilvl="4" w:tplc="7048DB16">
      <w:start w:val="1"/>
      <w:numFmt w:val="lowerLetter"/>
      <w:lvlText w:val="%5."/>
      <w:lvlJc w:val="left"/>
      <w:pPr>
        <w:ind w:left="3600" w:hanging="360"/>
      </w:pPr>
    </w:lvl>
    <w:lvl w:ilvl="5" w:tplc="8EE2DA48">
      <w:start w:val="1"/>
      <w:numFmt w:val="lowerRoman"/>
      <w:lvlText w:val="%6."/>
      <w:lvlJc w:val="right"/>
      <w:pPr>
        <w:ind w:left="4320" w:hanging="180"/>
      </w:pPr>
    </w:lvl>
    <w:lvl w:ilvl="6" w:tplc="B1442562">
      <w:start w:val="1"/>
      <w:numFmt w:val="decimal"/>
      <w:lvlText w:val="%7."/>
      <w:lvlJc w:val="left"/>
      <w:pPr>
        <w:ind w:left="5040" w:hanging="360"/>
      </w:pPr>
    </w:lvl>
    <w:lvl w:ilvl="7" w:tplc="8AAEB22A">
      <w:start w:val="1"/>
      <w:numFmt w:val="lowerLetter"/>
      <w:lvlText w:val="%8."/>
      <w:lvlJc w:val="left"/>
      <w:pPr>
        <w:ind w:left="5760" w:hanging="360"/>
      </w:pPr>
    </w:lvl>
    <w:lvl w:ilvl="8" w:tplc="A5E02FCA">
      <w:start w:val="1"/>
      <w:numFmt w:val="lowerRoman"/>
      <w:lvlText w:val="%9."/>
      <w:lvlJc w:val="right"/>
      <w:pPr>
        <w:ind w:left="6480" w:hanging="180"/>
      </w:pPr>
    </w:lvl>
  </w:abstractNum>
  <w:abstractNum w:abstractNumId="24" w15:restartNumberingAfterBreak="0">
    <w:nsid w:val="35A078B8"/>
    <w:multiLevelType w:val="hybridMultilevel"/>
    <w:tmpl w:val="EC5639BE"/>
    <w:lvl w:ilvl="0" w:tplc="04090003">
      <w:start w:val="1"/>
      <w:numFmt w:val="bullet"/>
      <w:lvlText w:val="o"/>
      <w:lvlJc w:val="left"/>
      <w:pPr>
        <w:ind w:left="2138" w:hanging="360"/>
      </w:pPr>
      <w:rPr>
        <w:rFonts w:ascii="Courier New" w:hAnsi="Courier New" w:cs="Courier New"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25" w15:restartNumberingAfterBreak="0">
    <w:nsid w:val="35B9330A"/>
    <w:multiLevelType w:val="hybridMultilevel"/>
    <w:tmpl w:val="8434619E"/>
    <w:lvl w:ilvl="0" w:tplc="6DEA10A2">
      <w:start w:val="1"/>
      <w:numFmt w:val="decimal"/>
      <w:lvlText w:val="%1."/>
      <w:lvlJc w:val="left"/>
      <w:pPr>
        <w:ind w:left="720" w:hanging="360"/>
      </w:pPr>
    </w:lvl>
    <w:lvl w:ilvl="1" w:tplc="60CCE278">
      <w:start w:val="1"/>
      <w:numFmt w:val="lowerLetter"/>
      <w:lvlText w:val="%2."/>
      <w:lvlJc w:val="left"/>
      <w:pPr>
        <w:ind w:left="1440" w:hanging="360"/>
      </w:pPr>
    </w:lvl>
    <w:lvl w:ilvl="2" w:tplc="CA34D796">
      <w:start w:val="1"/>
      <w:numFmt w:val="lowerRoman"/>
      <w:lvlText w:val="%3."/>
      <w:lvlJc w:val="right"/>
      <w:pPr>
        <w:ind w:left="2160" w:hanging="180"/>
      </w:pPr>
    </w:lvl>
    <w:lvl w:ilvl="3" w:tplc="1DF0037E">
      <w:start w:val="1"/>
      <w:numFmt w:val="decimal"/>
      <w:lvlText w:val="%4."/>
      <w:lvlJc w:val="left"/>
      <w:pPr>
        <w:ind w:left="2880" w:hanging="360"/>
      </w:pPr>
    </w:lvl>
    <w:lvl w:ilvl="4" w:tplc="5614BBE0">
      <w:start w:val="1"/>
      <w:numFmt w:val="lowerLetter"/>
      <w:lvlText w:val="%5."/>
      <w:lvlJc w:val="left"/>
      <w:pPr>
        <w:ind w:left="3600" w:hanging="360"/>
      </w:pPr>
    </w:lvl>
    <w:lvl w:ilvl="5" w:tplc="07F8F73C">
      <w:start w:val="1"/>
      <w:numFmt w:val="lowerRoman"/>
      <w:lvlText w:val="%6."/>
      <w:lvlJc w:val="right"/>
      <w:pPr>
        <w:ind w:left="4320" w:hanging="180"/>
      </w:pPr>
    </w:lvl>
    <w:lvl w:ilvl="6" w:tplc="3A74BFAC">
      <w:start w:val="1"/>
      <w:numFmt w:val="decimal"/>
      <w:lvlText w:val="%7."/>
      <w:lvlJc w:val="left"/>
      <w:pPr>
        <w:ind w:left="5040" w:hanging="360"/>
      </w:pPr>
    </w:lvl>
    <w:lvl w:ilvl="7" w:tplc="C1CC6B56">
      <w:start w:val="1"/>
      <w:numFmt w:val="lowerLetter"/>
      <w:lvlText w:val="%8."/>
      <w:lvlJc w:val="left"/>
      <w:pPr>
        <w:ind w:left="5760" w:hanging="360"/>
      </w:pPr>
    </w:lvl>
    <w:lvl w:ilvl="8" w:tplc="1D70A5C4">
      <w:start w:val="1"/>
      <w:numFmt w:val="lowerRoman"/>
      <w:lvlText w:val="%9."/>
      <w:lvlJc w:val="right"/>
      <w:pPr>
        <w:ind w:left="6480" w:hanging="180"/>
      </w:pPr>
    </w:lvl>
  </w:abstractNum>
  <w:abstractNum w:abstractNumId="26" w15:restartNumberingAfterBreak="0">
    <w:nsid w:val="38345D6A"/>
    <w:multiLevelType w:val="multilevel"/>
    <w:tmpl w:val="F2C89D98"/>
    <w:lvl w:ilvl="0">
      <w:start w:val="1"/>
      <w:numFmt w:val="bullet"/>
      <w:lvlText w:val="o"/>
      <w:lvlJc w:val="left"/>
      <w:pPr>
        <w:ind w:left="2138" w:hanging="360"/>
      </w:pPr>
      <w:rPr>
        <w:rFonts w:ascii="Courier New" w:eastAsia="Courier New" w:hAnsi="Courier New" w:cs="Courier New"/>
      </w:rPr>
    </w:lvl>
    <w:lvl w:ilvl="1">
      <w:start w:val="1"/>
      <w:numFmt w:val="bullet"/>
      <w:lvlText w:val="o"/>
      <w:lvlJc w:val="left"/>
      <w:pPr>
        <w:ind w:left="2858" w:hanging="360"/>
      </w:pPr>
      <w:rPr>
        <w:rFonts w:ascii="Courier New" w:eastAsia="Courier New" w:hAnsi="Courier New" w:cs="Courier New"/>
      </w:rPr>
    </w:lvl>
    <w:lvl w:ilvl="2">
      <w:start w:val="1"/>
      <w:numFmt w:val="bullet"/>
      <w:lvlText w:val="▪"/>
      <w:lvlJc w:val="left"/>
      <w:pPr>
        <w:ind w:left="3578" w:hanging="360"/>
      </w:pPr>
      <w:rPr>
        <w:rFonts w:ascii="Noto Sans Symbols" w:eastAsia="Noto Sans Symbols" w:hAnsi="Noto Sans Symbols" w:cs="Noto Sans Symbols"/>
      </w:rPr>
    </w:lvl>
    <w:lvl w:ilvl="3">
      <w:start w:val="1"/>
      <w:numFmt w:val="bullet"/>
      <w:lvlText w:val="●"/>
      <w:lvlJc w:val="left"/>
      <w:pPr>
        <w:ind w:left="4298" w:hanging="360"/>
      </w:pPr>
      <w:rPr>
        <w:rFonts w:ascii="Noto Sans Symbols" w:eastAsia="Noto Sans Symbols" w:hAnsi="Noto Sans Symbols" w:cs="Noto Sans Symbols"/>
      </w:rPr>
    </w:lvl>
    <w:lvl w:ilvl="4">
      <w:start w:val="1"/>
      <w:numFmt w:val="bullet"/>
      <w:lvlText w:val="o"/>
      <w:lvlJc w:val="left"/>
      <w:pPr>
        <w:ind w:left="5018" w:hanging="360"/>
      </w:pPr>
      <w:rPr>
        <w:rFonts w:ascii="Courier New" w:eastAsia="Courier New" w:hAnsi="Courier New" w:cs="Courier New"/>
      </w:rPr>
    </w:lvl>
    <w:lvl w:ilvl="5">
      <w:start w:val="1"/>
      <w:numFmt w:val="bullet"/>
      <w:lvlText w:val="▪"/>
      <w:lvlJc w:val="left"/>
      <w:pPr>
        <w:ind w:left="5738" w:hanging="360"/>
      </w:pPr>
      <w:rPr>
        <w:rFonts w:ascii="Noto Sans Symbols" w:eastAsia="Noto Sans Symbols" w:hAnsi="Noto Sans Symbols" w:cs="Noto Sans Symbols"/>
      </w:rPr>
    </w:lvl>
    <w:lvl w:ilvl="6">
      <w:start w:val="1"/>
      <w:numFmt w:val="bullet"/>
      <w:lvlText w:val="●"/>
      <w:lvlJc w:val="left"/>
      <w:pPr>
        <w:ind w:left="6458" w:hanging="360"/>
      </w:pPr>
      <w:rPr>
        <w:rFonts w:ascii="Noto Sans Symbols" w:eastAsia="Noto Sans Symbols" w:hAnsi="Noto Sans Symbols" w:cs="Noto Sans Symbols"/>
      </w:rPr>
    </w:lvl>
    <w:lvl w:ilvl="7">
      <w:start w:val="1"/>
      <w:numFmt w:val="bullet"/>
      <w:lvlText w:val="o"/>
      <w:lvlJc w:val="left"/>
      <w:pPr>
        <w:ind w:left="7178" w:hanging="360"/>
      </w:pPr>
      <w:rPr>
        <w:rFonts w:ascii="Courier New" w:eastAsia="Courier New" w:hAnsi="Courier New" w:cs="Courier New"/>
      </w:rPr>
    </w:lvl>
    <w:lvl w:ilvl="8">
      <w:start w:val="1"/>
      <w:numFmt w:val="bullet"/>
      <w:lvlText w:val="▪"/>
      <w:lvlJc w:val="left"/>
      <w:pPr>
        <w:ind w:left="7898" w:hanging="360"/>
      </w:pPr>
      <w:rPr>
        <w:rFonts w:ascii="Noto Sans Symbols" w:eastAsia="Noto Sans Symbols" w:hAnsi="Noto Sans Symbols" w:cs="Noto Sans Symbols"/>
      </w:rPr>
    </w:lvl>
  </w:abstractNum>
  <w:abstractNum w:abstractNumId="27" w15:restartNumberingAfterBreak="0">
    <w:nsid w:val="3CEE298E"/>
    <w:multiLevelType w:val="hybridMultilevel"/>
    <w:tmpl w:val="CCA6A404"/>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8" w15:restartNumberingAfterBreak="0">
    <w:nsid w:val="3FFE2404"/>
    <w:multiLevelType w:val="hybridMultilevel"/>
    <w:tmpl w:val="A7AE4302"/>
    <w:lvl w:ilvl="0" w:tplc="0080AAF2">
      <w:start w:val="1"/>
      <w:numFmt w:val="decimal"/>
      <w:lvlText w:val="%1."/>
      <w:lvlJc w:val="left"/>
      <w:pPr>
        <w:ind w:left="720" w:hanging="360"/>
      </w:pPr>
    </w:lvl>
    <w:lvl w:ilvl="1" w:tplc="B70825E2">
      <w:start w:val="1"/>
      <w:numFmt w:val="lowerLetter"/>
      <w:lvlText w:val="%2."/>
      <w:lvlJc w:val="left"/>
      <w:pPr>
        <w:ind w:left="1440" w:hanging="360"/>
      </w:pPr>
    </w:lvl>
    <w:lvl w:ilvl="2" w:tplc="B8344BEA">
      <w:start w:val="1"/>
      <w:numFmt w:val="lowerRoman"/>
      <w:lvlText w:val="%3."/>
      <w:lvlJc w:val="right"/>
      <w:pPr>
        <w:ind w:left="2160" w:hanging="180"/>
      </w:pPr>
    </w:lvl>
    <w:lvl w:ilvl="3" w:tplc="AAF276F0">
      <w:start w:val="1"/>
      <w:numFmt w:val="decimal"/>
      <w:lvlText w:val="%4."/>
      <w:lvlJc w:val="left"/>
      <w:pPr>
        <w:ind w:left="2880" w:hanging="360"/>
      </w:pPr>
    </w:lvl>
    <w:lvl w:ilvl="4" w:tplc="427AC82C">
      <w:start w:val="1"/>
      <w:numFmt w:val="lowerLetter"/>
      <w:lvlText w:val="%5."/>
      <w:lvlJc w:val="left"/>
      <w:pPr>
        <w:ind w:left="3600" w:hanging="360"/>
      </w:pPr>
    </w:lvl>
    <w:lvl w:ilvl="5" w:tplc="F3BADF2E">
      <w:start w:val="1"/>
      <w:numFmt w:val="lowerRoman"/>
      <w:lvlText w:val="%6."/>
      <w:lvlJc w:val="right"/>
      <w:pPr>
        <w:ind w:left="4320" w:hanging="180"/>
      </w:pPr>
    </w:lvl>
    <w:lvl w:ilvl="6" w:tplc="7B6C7E44">
      <w:start w:val="1"/>
      <w:numFmt w:val="decimal"/>
      <w:lvlText w:val="%7."/>
      <w:lvlJc w:val="left"/>
      <w:pPr>
        <w:ind w:left="5040" w:hanging="360"/>
      </w:pPr>
    </w:lvl>
    <w:lvl w:ilvl="7" w:tplc="6E56784C">
      <w:start w:val="1"/>
      <w:numFmt w:val="lowerLetter"/>
      <w:lvlText w:val="%8."/>
      <w:lvlJc w:val="left"/>
      <w:pPr>
        <w:ind w:left="5760" w:hanging="360"/>
      </w:pPr>
    </w:lvl>
    <w:lvl w:ilvl="8" w:tplc="8FECE49C">
      <w:start w:val="1"/>
      <w:numFmt w:val="lowerRoman"/>
      <w:lvlText w:val="%9."/>
      <w:lvlJc w:val="right"/>
      <w:pPr>
        <w:ind w:left="6480" w:hanging="180"/>
      </w:pPr>
    </w:lvl>
  </w:abstractNum>
  <w:abstractNum w:abstractNumId="29" w15:restartNumberingAfterBreak="0">
    <w:nsid w:val="404F6714"/>
    <w:multiLevelType w:val="multilevel"/>
    <w:tmpl w:val="8B3AD406"/>
    <w:lvl w:ilvl="0">
      <w:start w:val="2"/>
      <w:numFmt w:val="decimal"/>
      <w:lvlText w:val="%1."/>
      <w:lvlJc w:val="left"/>
      <w:pPr>
        <w:ind w:left="576" w:hanging="576"/>
      </w:pPr>
      <w:rPr>
        <w:color w:val="000000"/>
      </w:rPr>
    </w:lvl>
    <w:lvl w:ilvl="1">
      <w:start w:val="5"/>
      <w:numFmt w:val="decimal"/>
      <w:lvlText w:val="%1.%2."/>
      <w:lvlJc w:val="left"/>
      <w:pPr>
        <w:ind w:left="720" w:hanging="720"/>
      </w:pPr>
      <w:rPr>
        <w:color w:val="000000"/>
      </w:rPr>
    </w:lvl>
    <w:lvl w:ilvl="2">
      <w:start w:val="1"/>
      <w:numFmt w:val="decimal"/>
      <w:lvlText w:val="%1.%2.%3."/>
      <w:lvlJc w:val="left"/>
      <w:pPr>
        <w:ind w:left="720" w:hanging="720"/>
      </w:pPr>
      <w:rPr>
        <w:rFonts w:ascii="Rockwell" w:eastAsia="Rockwell" w:hAnsi="Rockwell" w:cs="Rockwell"/>
        <w:color w:val="000000"/>
      </w:rPr>
    </w:lvl>
    <w:lvl w:ilvl="3">
      <w:start w:val="1"/>
      <w:numFmt w:val="decimal"/>
      <w:lvlText w:val="%1.%2.%3.%4."/>
      <w:lvlJc w:val="left"/>
      <w:pPr>
        <w:ind w:left="1080" w:hanging="1080"/>
      </w:pPr>
      <w:rPr>
        <w:color w:val="000000"/>
      </w:rPr>
    </w:lvl>
    <w:lvl w:ilvl="4">
      <w:start w:val="1"/>
      <w:numFmt w:val="decimal"/>
      <w:lvlText w:val="%1.%2.%3.%4.%5."/>
      <w:lvlJc w:val="left"/>
      <w:pPr>
        <w:ind w:left="1440" w:hanging="1440"/>
      </w:pPr>
      <w:rPr>
        <w:color w:val="000000"/>
      </w:rPr>
    </w:lvl>
    <w:lvl w:ilvl="5">
      <w:start w:val="1"/>
      <w:numFmt w:val="decimal"/>
      <w:lvlText w:val="%1.%2.%3.%4.%5.%6."/>
      <w:lvlJc w:val="left"/>
      <w:pPr>
        <w:ind w:left="1440" w:hanging="1440"/>
      </w:pPr>
      <w:rPr>
        <w:color w:val="000000"/>
      </w:rPr>
    </w:lvl>
    <w:lvl w:ilvl="6">
      <w:start w:val="1"/>
      <w:numFmt w:val="decimal"/>
      <w:lvlText w:val="%1.%2.%3.%4.%5.%6.%7."/>
      <w:lvlJc w:val="left"/>
      <w:pPr>
        <w:ind w:left="1800" w:hanging="1800"/>
      </w:pPr>
      <w:rPr>
        <w:color w:val="000000"/>
      </w:rPr>
    </w:lvl>
    <w:lvl w:ilvl="7">
      <w:start w:val="1"/>
      <w:numFmt w:val="decimal"/>
      <w:lvlText w:val="%1.%2.%3.%4.%5.%6.%7.%8."/>
      <w:lvlJc w:val="left"/>
      <w:pPr>
        <w:ind w:left="1800" w:hanging="1800"/>
      </w:pPr>
      <w:rPr>
        <w:color w:val="000000"/>
      </w:rPr>
    </w:lvl>
    <w:lvl w:ilvl="8">
      <w:start w:val="1"/>
      <w:numFmt w:val="decimal"/>
      <w:lvlText w:val="%1.%2.%3.%4.%5.%6.%7.%8.%9."/>
      <w:lvlJc w:val="left"/>
      <w:pPr>
        <w:ind w:left="2160" w:hanging="2160"/>
      </w:pPr>
      <w:rPr>
        <w:color w:val="000000"/>
      </w:rPr>
    </w:lvl>
  </w:abstractNum>
  <w:abstractNum w:abstractNumId="30" w15:restartNumberingAfterBreak="0">
    <w:nsid w:val="408E4280"/>
    <w:multiLevelType w:val="hybridMultilevel"/>
    <w:tmpl w:val="B484B07C"/>
    <w:lvl w:ilvl="0" w:tplc="126E62FC">
      <w:start w:val="1"/>
      <w:numFmt w:val="decimal"/>
      <w:lvlText w:val="%1."/>
      <w:lvlJc w:val="left"/>
      <w:pPr>
        <w:ind w:left="720" w:hanging="360"/>
      </w:pPr>
    </w:lvl>
    <w:lvl w:ilvl="1" w:tplc="ED36DEBA">
      <w:start w:val="1"/>
      <w:numFmt w:val="lowerLetter"/>
      <w:lvlText w:val="%2."/>
      <w:lvlJc w:val="left"/>
      <w:pPr>
        <w:ind w:left="1440" w:hanging="360"/>
      </w:pPr>
    </w:lvl>
    <w:lvl w:ilvl="2" w:tplc="1048E8E2">
      <w:start w:val="1"/>
      <w:numFmt w:val="lowerRoman"/>
      <w:lvlText w:val="%3."/>
      <w:lvlJc w:val="right"/>
      <w:pPr>
        <w:ind w:left="2160" w:hanging="180"/>
      </w:pPr>
    </w:lvl>
    <w:lvl w:ilvl="3" w:tplc="AB3492F0">
      <w:start w:val="1"/>
      <w:numFmt w:val="decimal"/>
      <w:lvlText w:val="%4."/>
      <w:lvlJc w:val="left"/>
      <w:pPr>
        <w:ind w:left="2880" w:hanging="360"/>
      </w:pPr>
    </w:lvl>
    <w:lvl w:ilvl="4" w:tplc="A1C46A68">
      <w:start w:val="1"/>
      <w:numFmt w:val="lowerLetter"/>
      <w:lvlText w:val="%5."/>
      <w:lvlJc w:val="left"/>
      <w:pPr>
        <w:ind w:left="3600" w:hanging="360"/>
      </w:pPr>
    </w:lvl>
    <w:lvl w:ilvl="5" w:tplc="A7501BAE">
      <w:start w:val="1"/>
      <w:numFmt w:val="lowerRoman"/>
      <w:lvlText w:val="%6."/>
      <w:lvlJc w:val="right"/>
      <w:pPr>
        <w:ind w:left="4320" w:hanging="180"/>
      </w:pPr>
    </w:lvl>
    <w:lvl w:ilvl="6" w:tplc="4912BC90">
      <w:start w:val="1"/>
      <w:numFmt w:val="decimal"/>
      <w:lvlText w:val="%7."/>
      <w:lvlJc w:val="left"/>
      <w:pPr>
        <w:ind w:left="5040" w:hanging="360"/>
      </w:pPr>
    </w:lvl>
    <w:lvl w:ilvl="7" w:tplc="8B744EE2">
      <w:start w:val="1"/>
      <w:numFmt w:val="lowerLetter"/>
      <w:lvlText w:val="%8."/>
      <w:lvlJc w:val="left"/>
      <w:pPr>
        <w:ind w:left="5760" w:hanging="360"/>
      </w:pPr>
    </w:lvl>
    <w:lvl w:ilvl="8" w:tplc="98407B5C">
      <w:start w:val="1"/>
      <w:numFmt w:val="lowerRoman"/>
      <w:lvlText w:val="%9."/>
      <w:lvlJc w:val="right"/>
      <w:pPr>
        <w:ind w:left="6480" w:hanging="180"/>
      </w:pPr>
    </w:lvl>
  </w:abstractNum>
  <w:abstractNum w:abstractNumId="31" w15:restartNumberingAfterBreak="0">
    <w:nsid w:val="409D0F7B"/>
    <w:multiLevelType w:val="multilevel"/>
    <w:tmpl w:val="27FEBFFA"/>
    <w:lvl w:ilvl="0">
      <w:start w:val="1"/>
      <w:numFmt w:val="bullet"/>
      <w:lvlText w:val="●"/>
      <w:lvlJc w:val="left"/>
      <w:pPr>
        <w:ind w:left="1004" w:hanging="360"/>
      </w:pPr>
      <w:rPr>
        <w:rFonts w:ascii="Noto Sans Symbols" w:eastAsia="Noto Sans Symbols" w:hAnsi="Noto Sans Symbols" w:cs="Noto Sans Symbols"/>
      </w:rPr>
    </w:lvl>
    <w:lvl w:ilvl="1">
      <w:start w:val="1"/>
      <w:numFmt w:val="bullet"/>
      <w:lvlText w:val="o"/>
      <w:lvlJc w:val="left"/>
      <w:pPr>
        <w:ind w:left="1724" w:hanging="360"/>
      </w:pPr>
      <w:rPr>
        <w:rFonts w:ascii="Courier New" w:eastAsia="Courier New" w:hAnsi="Courier New" w:cs="Courier New"/>
      </w:rPr>
    </w:lvl>
    <w:lvl w:ilvl="2">
      <w:start w:val="1"/>
      <w:numFmt w:val="bullet"/>
      <w:lvlText w:val="▪"/>
      <w:lvlJc w:val="left"/>
      <w:pPr>
        <w:ind w:left="2444" w:hanging="360"/>
      </w:pPr>
      <w:rPr>
        <w:rFonts w:ascii="Noto Sans Symbols" w:eastAsia="Noto Sans Symbols" w:hAnsi="Noto Sans Symbols" w:cs="Noto Sans Symbols"/>
      </w:rPr>
    </w:lvl>
    <w:lvl w:ilvl="3">
      <w:start w:val="1"/>
      <w:numFmt w:val="bullet"/>
      <w:lvlText w:val="●"/>
      <w:lvlJc w:val="left"/>
      <w:pPr>
        <w:ind w:left="3164" w:hanging="360"/>
      </w:pPr>
      <w:rPr>
        <w:rFonts w:ascii="Noto Sans Symbols" w:eastAsia="Noto Sans Symbols" w:hAnsi="Noto Sans Symbols" w:cs="Noto Sans Symbols"/>
      </w:rPr>
    </w:lvl>
    <w:lvl w:ilvl="4">
      <w:start w:val="1"/>
      <w:numFmt w:val="bullet"/>
      <w:lvlText w:val="o"/>
      <w:lvlJc w:val="left"/>
      <w:pPr>
        <w:ind w:left="3884" w:hanging="360"/>
      </w:pPr>
      <w:rPr>
        <w:rFonts w:ascii="Courier New" w:eastAsia="Courier New" w:hAnsi="Courier New" w:cs="Courier New"/>
      </w:rPr>
    </w:lvl>
    <w:lvl w:ilvl="5">
      <w:start w:val="1"/>
      <w:numFmt w:val="bullet"/>
      <w:lvlText w:val="▪"/>
      <w:lvlJc w:val="left"/>
      <w:pPr>
        <w:ind w:left="4604" w:hanging="360"/>
      </w:pPr>
      <w:rPr>
        <w:rFonts w:ascii="Noto Sans Symbols" w:eastAsia="Noto Sans Symbols" w:hAnsi="Noto Sans Symbols" w:cs="Noto Sans Symbols"/>
      </w:rPr>
    </w:lvl>
    <w:lvl w:ilvl="6">
      <w:start w:val="1"/>
      <w:numFmt w:val="bullet"/>
      <w:lvlText w:val="●"/>
      <w:lvlJc w:val="left"/>
      <w:pPr>
        <w:ind w:left="5324" w:hanging="360"/>
      </w:pPr>
      <w:rPr>
        <w:rFonts w:ascii="Noto Sans Symbols" w:eastAsia="Noto Sans Symbols" w:hAnsi="Noto Sans Symbols" w:cs="Noto Sans Symbols"/>
      </w:rPr>
    </w:lvl>
    <w:lvl w:ilvl="7">
      <w:start w:val="1"/>
      <w:numFmt w:val="bullet"/>
      <w:lvlText w:val="o"/>
      <w:lvlJc w:val="left"/>
      <w:pPr>
        <w:ind w:left="6044" w:hanging="360"/>
      </w:pPr>
      <w:rPr>
        <w:rFonts w:ascii="Courier New" w:eastAsia="Courier New" w:hAnsi="Courier New" w:cs="Courier New"/>
      </w:rPr>
    </w:lvl>
    <w:lvl w:ilvl="8">
      <w:start w:val="1"/>
      <w:numFmt w:val="bullet"/>
      <w:lvlText w:val="▪"/>
      <w:lvlJc w:val="left"/>
      <w:pPr>
        <w:ind w:left="6764" w:hanging="360"/>
      </w:pPr>
      <w:rPr>
        <w:rFonts w:ascii="Noto Sans Symbols" w:eastAsia="Noto Sans Symbols" w:hAnsi="Noto Sans Symbols" w:cs="Noto Sans Symbols"/>
      </w:rPr>
    </w:lvl>
  </w:abstractNum>
  <w:abstractNum w:abstractNumId="32" w15:restartNumberingAfterBreak="0">
    <w:nsid w:val="40B63CE4"/>
    <w:multiLevelType w:val="hybridMultilevel"/>
    <w:tmpl w:val="829C113E"/>
    <w:lvl w:ilvl="0" w:tplc="BF2688AE">
      <w:start w:val="1"/>
      <w:numFmt w:val="decimal"/>
      <w:lvlText w:val="%1."/>
      <w:lvlJc w:val="left"/>
      <w:pPr>
        <w:ind w:left="720" w:hanging="360"/>
      </w:pPr>
    </w:lvl>
    <w:lvl w:ilvl="1" w:tplc="F978305E">
      <w:start w:val="1"/>
      <w:numFmt w:val="lowerLetter"/>
      <w:lvlText w:val="%2."/>
      <w:lvlJc w:val="left"/>
      <w:pPr>
        <w:ind w:left="1440" w:hanging="360"/>
      </w:pPr>
    </w:lvl>
    <w:lvl w:ilvl="2" w:tplc="107EF968">
      <w:start w:val="1"/>
      <w:numFmt w:val="lowerRoman"/>
      <w:lvlText w:val="%3."/>
      <w:lvlJc w:val="right"/>
      <w:pPr>
        <w:ind w:left="2160" w:hanging="180"/>
      </w:pPr>
    </w:lvl>
    <w:lvl w:ilvl="3" w:tplc="A572A378">
      <w:start w:val="1"/>
      <w:numFmt w:val="decimal"/>
      <w:lvlText w:val="%4."/>
      <w:lvlJc w:val="left"/>
      <w:pPr>
        <w:ind w:left="2880" w:hanging="360"/>
      </w:pPr>
    </w:lvl>
    <w:lvl w:ilvl="4" w:tplc="DE7A9B18">
      <w:start w:val="1"/>
      <w:numFmt w:val="lowerLetter"/>
      <w:lvlText w:val="%5."/>
      <w:lvlJc w:val="left"/>
      <w:pPr>
        <w:ind w:left="3600" w:hanging="360"/>
      </w:pPr>
    </w:lvl>
    <w:lvl w:ilvl="5" w:tplc="7ADCD856">
      <w:start w:val="1"/>
      <w:numFmt w:val="lowerRoman"/>
      <w:lvlText w:val="%6."/>
      <w:lvlJc w:val="right"/>
      <w:pPr>
        <w:ind w:left="4320" w:hanging="180"/>
      </w:pPr>
    </w:lvl>
    <w:lvl w:ilvl="6" w:tplc="17708588">
      <w:start w:val="1"/>
      <w:numFmt w:val="decimal"/>
      <w:lvlText w:val="%7."/>
      <w:lvlJc w:val="left"/>
      <w:pPr>
        <w:ind w:left="5040" w:hanging="360"/>
      </w:pPr>
    </w:lvl>
    <w:lvl w:ilvl="7" w:tplc="53901FF8">
      <w:start w:val="1"/>
      <w:numFmt w:val="lowerLetter"/>
      <w:lvlText w:val="%8."/>
      <w:lvlJc w:val="left"/>
      <w:pPr>
        <w:ind w:left="5760" w:hanging="360"/>
      </w:pPr>
    </w:lvl>
    <w:lvl w:ilvl="8" w:tplc="ACEA1E40">
      <w:start w:val="1"/>
      <w:numFmt w:val="lowerRoman"/>
      <w:lvlText w:val="%9."/>
      <w:lvlJc w:val="right"/>
      <w:pPr>
        <w:ind w:left="6480" w:hanging="180"/>
      </w:pPr>
    </w:lvl>
  </w:abstractNum>
  <w:abstractNum w:abstractNumId="33" w15:restartNumberingAfterBreak="0">
    <w:nsid w:val="439D20B6"/>
    <w:multiLevelType w:val="hybridMultilevel"/>
    <w:tmpl w:val="5FCA42B0"/>
    <w:lvl w:ilvl="0" w:tplc="C778CD60">
      <w:start w:val="1"/>
      <w:numFmt w:val="decimal"/>
      <w:lvlText w:val="%1."/>
      <w:lvlJc w:val="left"/>
      <w:pPr>
        <w:ind w:left="720" w:hanging="360"/>
      </w:pPr>
    </w:lvl>
    <w:lvl w:ilvl="1" w:tplc="8D9291A4">
      <w:start w:val="1"/>
      <w:numFmt w:val="lowerLetter"/>
      <w:lvlText w:val="%2."/>
      <w:lvlJc w:val="left"/>
      <w:pPr>
        <w:ind w:left="1440" w:hanging="360"/>
      </w:pPr>
    </w:lvl>
    <w:lvl w:ilvl="2" w:tplc="E1924E00">
      <w:start w:val="1"/>
      <w:numFmt w:val="lowerRoman"/>
      <w:lvlText w:val="%3."/>
      <w:lvlJc w:val="right"/>
      <w:pPr>
        <w:ind w:left="2160" w:hanging="180"/>
      </w:pPr>
    </w:lvl>
    <w:lvl w:ilvl="3" w:tplc="DCECFA2C">
      <w:start w:val="1"/>
      <w:numFmt w:val="decimal"/>
      <w:lvlText w:val="%4."/>
      <w:lvlJc w:val="left"/>
      <w:pPr>
        <w:ind w:left="2880" w:hanging="360"/>
      </w:pPr>
    </w:lvl>
    <w:lvl w:ilvl="4" w:tplc="0E8098D2">
      <w:start w:val="1"/>
      <w:numFmt w:val="lowerLetter"/>
      <w:lvlText w:val="%5."/>
      <w:lvlJc w:val="left"/>
      <w:pPr>
        <w:ind w:left="3600" w:hanging="360"/>
      </w:pPr>
    </w:lvl>
    <w:lvl w:ilvl="5" w:tplc="2E9ED9CC">
      <w:start w:val="1"/>
      <w:numFmt w:val="lowerRoman"/>
      <w:lvlText w:val="%6."/>
      <w:lvlJc w:val="right"/>
      <w:pPr>
        <w:ind w:left="4320" w:hanging="180"/>
      </w:pPr>
    </w:lvl>
    <w:lvl w:ilvl="6" w:tplc="E736BF7A">
      <w:start w:val="1"/>
      <w:numFmt w:val="decimal"/>
      <w:lvlText w:val="%7."/>
      <w:lvlJc w:val="left"/>
      <w:pPr>
        <w:ind w:left="5040" w:hanging="360"/>
      </w:pPr>
    </w:lvl>
    <w:lvl w:ilvl="7" w:tplc="475AD43E">
      <w:start w:val="1"/>
      <w:numFmt w:val="lowerLetter"/>
      <w:lvlText w:val="%8."/>
      <w:lvlJc w:val="left"/>
      <w:pPr>
        <w:ind w:left="5760" w:hanging="360"/>
      </w:pPr>
    </w:lvl>
    <w:lvl w:ilvl="8" w:tplc="FFEC9C8E">
      <w:start w:val="1"/>
      <w:numFmt w:val="lowerRoman"/>
      <w:lvlText w:val="%9."/>
      <w:lvlJc w:val="right"/>
      <w:pPr>
        <w:ind w:left="6480" w:hanging="180"/>
      </w:pPr>
    </w:lvl>
  </w:abstractNum>
  <w:abstractNum w:abstractNumId="34" w15:restartNumberingAfterBreak="0">
    <w:nsid w:val="448B43D2"/>
    <w:multiLevelType w:val="hybridMultilevel"/>
    <w:tmpl w:val="434AD030"/>
    <w:lvl w:ilvl="0" w:tplc="7C00A7DC">
      <w:start w:val="1"/>
      <w:numFmt w:val="decimal"/>
      <w:lvlText w:val="%1."/>
      <w:lvlJc w:val="left"/>
      <w:pPr>
        <w:ind w:left="720" w:hanging="360"/>
      </w:pPr>
    </w:lvl>
    <w:lvl w:ilvl="1" w:tplc="51B4E424">
      <w:start w:val="1"/>
      <w:numFmt w:val="lowerLetter"/>
      <w:lvlText w:val="%2."/>
      <w:lvlJc w:val="left"/>
      <w:pPr>
        <w:ind w:left="1440" w:hanging="360"/>
      </w:pPr>
    </w:lvl>
    <w:lvl w:ilvl="2" w:tplc="F95E2326">
      <w:start w:val="1"/>
      <w:numFmt w:val="lowerRoman"/>
      <w:lvlText w:val="%3."/>
      <w:lvlJc w:val="right"/>
      <w:pPr>
        <w:ind w:left="2160" w:hanging="180"/>
      </w:pPr>
    </w:lvl>
    <w:lvl w:ilvl="3" w:tplc="EC0E528E">
      <w:start w:val="1"/>
      <w:numFmt w:val="decimal"/>
      <w:lvlText w:val="%4."/>
      <w:lvlJc w:val="left"/>
      <w:pPr>
        <w:ind w:left="2880" w:hanging="360"/>
      </w:pPr>
    </w:lvl>
    <w:lvl w:ilvl="4" w:tplc="8556AE30">
      <w:start w:val="1"/>
      <w:numFmt w:val="lowerLetter"/>
      <w:lvlText w:val="%5."/>
      <w:lvlJc w:val="left"/>
      <w:pPr>
        <w:ind w:left="3600" w:hanging="360"/>
      </w:pPr>
    </w:lvl>
    <w:lvl w:ilvl="5" w:tplc="D7A8C22E">
      <w:start w:val="1"/>
      <w:numFmt w:val="lowerRoman"/>
      <w:lvlText w:val="%6."/>
      <w:lvlJc w:val="right"/>
      <w:pPr>
        <w:ind w:left="4320" w:hanging="180"/>
      </w:pPr>
    </w:lvl>
    <w:lvl w:ilvl="6" w:tplc="139EDB12">
      <w:start w:val="1"/>
      <w:numFmt w:val="decimal"/>
      <w:lvlText w:val="%7."/>
      <w:lvlJc w:val="left"/>
      <w:pPr>
        <w:ind w:left="5040" w:hanging="360"/>
      </w:pPr>
    </w:lvl>
    <w:lvl w:ilvl="7" w:tplc="F326AB70">
      <w:start w:val="1"/>
      <w:numFmt w:val="lowerLetter"/>
      <w:lvlText w:val="%8."/>
      <w:lvlJc w:val="left"/>
      <w:pPr>
        <w:ind w:left="5760" w:hanging="360"/>
      </w:pPr>
    </w:lvl>
    <w:lvl w:ilvl="8" w:tplc="81A65368">
      <w:start w:val="1"/>
      <w:numFmt w:val="lowerRoman"/>
      <w:lvlText w:val="%9."/>
      <w:lvlJc w:val="right"/>
      <w:pPr>
        <w:ind w:left="6480" w:hanging="180"/>
      </w:pPr>
    </w:lvl>
  </w:abstractNum>
  <w:abstractNum w:abstractNumId="35" w15:restartNumberingAfterBreak="0">
    <w:nsid w:val="44DB55DB"/>
    <w:multiLevelType w:val="multilevel"/>
    <w:tmpl w:val="0F42B064"/>
    <w:lvl w:ilvl="0">
      <w:start w:val="1"/>
      <w:numFmt w:val="bullet"/>
      <w:lvlText w:val="~"/>
      <w:lvlJc w:val="left"/>
      <w:pPr>
        <w:ind w:left="1004"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6" w15:restartNumberingAfterBreak="0">
    <w:nsid w:val="46E04EAF"/>
    <w:multiLevelType w:val="multilevel"/>
    <w:tmpl w:val="36C0AAB8"/>
    <w:lvl w:ilvl="0">
      <w:start w:val="1"/>
      <w:numFmt w:val="upperRoman"/>
      <w:lvlText w:val="%1."/>
      <w:lvlJc w:val="right"/>
      <w:pPr>
        <w:ind w:left="720" w:hanging="360"/>
      </w:pPr>
    </w:lvl>
    <w:lvl w:ilvl="1">
      <w:start w:val="1"/>
      <w:numFmt w:val="decimal"/>
      <w:pStyle w:val="Ttulo2"/>
      <w:lvlText w:val="%1.%2."/>
      <w:lvlJc w:val="left"/>
      <w:pPr>
        <w:ind w:left="1080" w:hanging="720"/>
      </w:pPr>
    </w:lvl>
    <w:lvl w:ilvl="2">
      <w:start w:val="1"/>
      <w:numFmt w:val="decimal"/>
      <w:lvlText w:val="%1.%2.%3."/>
      <w:lvlJc w:val="left"/>
      <w:pPr>
        <w:ind w:left="1440" w:hanging="1080"/>
      </w:pPr>
      <w:rPr>
        <w:b w:val="0"/>
        <w:bCs w:val="0"/>
      </w:rPr>
    </w:lvl>
    <w:lvl w:ilvl="3">
      <w:start w:val="1"/>
      <w:numFmt w:val="decimal"/>
      <w:lvlText w:val="%1.%2.%3.%4."/>
      <w:lvlJc w:val="left"/>
      <w:pPr>
        <w:ind w:left="1723" w:hanging="1440"/>
      </w:pPr>
      <w:rPr>
        <w:b w:val="0"/>
        <w:bCs w:val="0"/>
      </w:rPr>
    </w:lvl>
    <w:lvl w:ilvl="4">
      <w:start w:val="1"/>
      <w:numFmt w:val="decimal"/>
      <w:pStyle w:val="Ttulo5"/>
      <w:lvlText w:val="%1.%2.%3.%4.%5."/>
      <w:lvlJc w:val="left"/>
      <w:pPr>
        <w:ind w:left="1800" w:hanging="1440"/>
      </w:pPr>
      <w:rPr>
        <w:b w:val="0"/>
        <w:bCs w:val="0"/>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3240" w:hanging="2880"/>
      </w:pPr>
      <w:rPr>
        <w:rFonts w:hint="default"/>
      </w:rPr>
    </w:lvl>
  </w:abstractNum>
  <w:abstractNum w:abstractNumId="37" w15:restartNumberingAfterBreak="0">
    <w:nsid w:val="476C48E0"/>
    <w:multiLevelType w:val="hybridMultilevel"/>
    <w:tmpl w:val="0EFA03C6"/>
    <w:lvl w:ilvl="0" w:tplc="1C0A0001">
      <w:start w:val="1"/>
      <w:numFmt w:val="bullet"/>
      <w:lvlText w:val=""/>
      <w:lvlJc w:val="left"/>
      <w:pPr>
        <w:ind w:left="1713" w:hanging="360"/>
      </w:pPr>
      <w:rPr>
        <w:rFonts w:ascii="Symbol" w:hAnsi="Symbol" w:hint="default"/>
      </w:rPr>
    </w:lvl>
    <w:lvl w:ilvl="1" w:tplc="1C0A0003" w:tentative="1">
      <w:start w:val="1"/>
      <w:numFmt w:val="bullet"/>
      <w:lvlText w:val="o"/>
      <w:lvlJc w:val="left"/>
      <w:pPr>
        <w:ind w:left="2433" w:hanging="360"/>
      </w:pPr>
      <w:rPr>
        <w:rFonts w:ascii="Courier New" w:hAnsi="Courier New" w:cs="Courier New" w:hint="default"/>
      </w:rPr>
    </w:lvl>
    <w:lvl w:ilvl="2" w:tplc="1C0A0005" w:tentative="1">
      <w:start w:val="1"/>
      <w:numFmt w:val="bullet"/>
      <w:lvlText w:val=""/>
      <w:lvlJc w:val="left"/>
      <w:pPr>
        <w:ind w:left="3153" w:hanging="360"/>
      </w:pPr>
      <w:rPr>
        <w:rFonts w:ascii="Wingdings" w:hAnsi="Wingdings" w:hint="default"/>
      </w:rPr>
    </w:lvl>
    <w:lvl w:ilvl="3" w:tplc="1C0A0001" w:tentative="1">
      <w:start w:val="1"/>
      <w:numFmt w:val="bullet"/>
      <w:lvlText w:val=""/>
      <w:lvlJc w:val="left"/>
      <w:pPr>
        <w:ind w:left="3873" w:hanging="360"/>
      </w:pPr>
      <w:rPr>
        <w:rFonts w:ascii="Symbol" w:hAnsi="Symbol" w:hint="default"/>
      </w:rPr>
    </w:lvl>
    <w:lvl w:ilvl="4" w:tplc="1C0A0003" w:tentative="1">
      <w:start w:val="1"/>
      <w:numFmt w:val="bullet"/>
      <w:lvlText w:val="o"/>
      <w:lvlJc w:val="left"/>
      <w:pPr>
        <w:ind w:left="4593" w:hanging="360"/>
      </w:pPr>
      <w:rPr>
        <w:rFonts w:ascii="Courier New" w:hAnsi="Courier New" w:cs="Courier New" w:hint="default"/>
      </w:rPr>
    </w:lvl>
    <w:lvl w:ilvl="5" w:tplc="1C0A0005" w:tentative="1">
      <w:start w:val="1"/>
      <w:numFmt w:val="bullet"/>
      <w:lvlText w:val=""/>
      <w:lvlJc w:val="left"/>
      <w:pPr>
        <w:ind w:left="5313" w:hanging="360"/>
      </w:pPr>
      <w:rPr>
        <w:rFonts w:ascii="Wingdings" w:hAnsi="Wingdings" w:hint="default"/>
      </w:rPr>
    </w:lvl>
    <w:lvl w:ilvl="6" w:tplc="1C0A0001" w:tentative="1">
      <w:start w:val="1"/>
      <w:numFmt w:val="bullet"/>
      <w:lvlText w:val=""/>
      <w:lvlJc w:val="left"/>
      <w:pPr>
        <w:ind w:left="6033" w:hanging="360"/>
      </w:pPr>
      <w:rPr>
        <w:rFonts w:ascii="Symbol" w:hAnsi="Symbol" w:hint="default"/>
      </w:rPr>
    </w:lvl>
    <w:lvl w:ilvl="7" w:tplc="1C0A0003" w:tentative="1">
      <w:start w:val="1"/>
      <w:numFmt w:val="bullet"/>
      <w:lvlText w:val="o"/>
      <w:lvlJc w:val="left"/>
      <w:pPr>
        <w:ind w:left="6753" w:hanging="360"/>
      </w:pPr>
      <w:rPr>
        <w:rFonts w:ascii="Courier New" w:hAnsi="Courier New" w:cs="Courier New" w:hint="default"/>
      </w:rPr>
    </w:lvl>
    <w:lvl w:ilvl="8" w:tplc="1C0A0005" w:tentative="1">
      <w:start w:val="1"/>
      <w:numFmt w:val="bullet"/>
      <w:lvlText w:val=""/>
      <w:lvlJc w:val="left"/>
      <w:pPr>
        <w:ind w:left="7473" w:hanging="360"/>
      </w:pPr>
      <w:rPr>
        <w:rFonts w:ascii="Wingdings" w:hAnsi="Wingdings" w:hint="default"/>
      </w:rPr>
    </w:lvl>
  </w:abstractNum>
  <w:abstractNum w:abstractNumId="38" w15:restartNumberingAfterBreak="0">
    <w:nsid w:val="4AD45AAE"/>
    <w:multiLevelType w:val="hybridMultilevel"/>
    <w:tmpl w:val="054ECD38"/>
    <w:lvl w:ilvl="0" w:tplc="5382061C">
      <w:start w:val="1"/>
      <w:numFmt w:val="decimal"/>
      <w:lvlText w:val="%1."/>
      <w:lvlJc w:val="left"/>
      <w:pPr>
        <w:ind w:left="720" w:hanging="360"/>
      </w:pPr>
    </w:lvl>
    <w:lvl w:ilvl="1" w:tplc="C714D17A">
      <w:start w:val="1"/>
      <w:numFmt w:val="lowerLetter"/>
      <w:lvlText w:val="%2."/>
      <w:lvlJc w:val="left"/>
      <w:pPr>
        <w:ind w:left="1440" w:hanging="360"/>
      </w:pPr>
    </w:lvl>
    <w:lvl w:ilvl="2" w:tplc="DE24B176">
      <w:start w:val="1"/>
      <w:numFmt w:val="lowerRoman"/>
      <w:lvlText w:val="%3."/>
      <w:lvlJc w:val="right"/>
      <w:pPr>
        <w:ind w:left="2160" w:hanging="180"/>
      </w:pPr>
    </w:lvl>
    <w:lvl w:ilvl="3" w:tplc="7A98C072">
      <w:start w:val="1"/>
      <w:numFmt w:val="decimal"/>
      <w:lvlText w:val="%4."/>
      <w:lvlJc w:val="left"/>
      <w:pPr>
        <w:ind w:left="2880" w:hanging="360"/>
      </w:pPr>
    </w:lvl>
    <w:lvl w:ilvl="4" w:tplc="68C49526">
      <w:start w:val="1"/>
      <w:numFmt w:val="lowerLetter"/>
      <w:lvlText w:val="%5."/>
      <w:lvlJc w:val="left"/>
      <w:pPr>
        <w:ind w:left="3600" w:hanging="360"/>
      </w:pPr>
    </w:lvl>
    <w:lvl w:ilvl="5" w:tplc="38F8DDF2">
      <w:start w:val="1"/>
      <w:numFmt w:val="lowerRoman"/>
      <w:lvlText w:val="%6."/>
      <w:lvlJc w:val="right"/>
      <w:pPr>
        <w:ind w:left="4320" w:hanging="180"/>
      </w:pPr>
    </w:lvl>
    <w:lvl w:ilvl="6" w:tplc="0B2A8872">
      <w:start w:val="1"/>
      <w:numFmt w:val="decimal"/>
      <w:lvlText w:val="%7."/>
      <w:lvlJc w:val="left"/>
      <w:pPr>
        <w:ind w:left="5040" w:hanging="360"/>
      </w:pPr>
    </w:lvl>
    <w:lvl w:ilvl="7" w:tplc="09021730">
      <w:start w:val="1"/>
      <w:numFmt w:val="lowerLetter"/>
      <w:lvlText w:val="%8."/>
      <w:lvlJc w:val="left"/>
      <w:pPr>
        <w:ind w:left="5760" w:hanging="360"/>
      </w:pPr>
    </w:lvl>
    <w:lvl w:ilvl="8" w:tplc="F350E220">
      <w:start w:val="1"/>
      <w:numFmt w:val="lowerRoman"/>
      <w:lvlText w:val="%9."/>
      <w:lvlJc w:val="right"/>
      <w:pPr>
        <w:ind w:left="6480" w:hanging="180"/>
      </w:pPr>
    </w:lvl>
  </w:abstractNum>
  <w:abstractNum w:abstractNumId="39" w15:restartNumberingAfterBreak="0">
    <w:nsid w:val="4AFE2F5D"/>
    <w:multiLevelType w:val="hybridMultilevel"/>
    <w:tmpl w:val="737A8196"/>
    <w:lvl w:ilvl="0" w:tplc="CEC88B80">
      <w:start w:val="1"/>
      <w:numFmt w:val="decimal"/>
      <w:lvlText w:val="%1."/>
      <w:lvlJc w:val="left"/>
      <w:pPr>
        <w:ind w:left="720" w:hanging="360"/>
      </w:pPr>
    </w:lvl>
    <w:lvl w:ilvl="1" w:tplc="30744CBC">
      <w:start w:val="1"/>
      <w:numFmt w:val="lowerLetter"/>
      <w:lvlText w:val="%2."/>
      <w:lvlJc w:val="left"/>
      <w:pPr>
        <w:ind w:left="1440" w:hanging="360"/>
      </w:pPr>
    </w:lvl>
    <w:lvl w:ilvl="2" w:tplc="17CE8260">
      <w:start w:val="1"/>
      <w:numFmt w:val="lowerRoman"/>
      <w:lvlText w:val="%3."/>
      <w:lvlJc w:val="right"/>
      <w:pPr>
        <w:ind w:left="2160" w:hanging="180"/>
      </w:pPr>
    </w:lvl>
    <w:lvl w:ilvl="3" w:tplc="16F8835A">
      <w:start w:val="1"/>
      <w:numFmt w:val="decimal"/>
      <w:lvlText w:val="%4."/>
      <w:lvlJc w:val="left"/>
      <w:pPr>
        <w:ind w:left="2880" w:hanging="360"/>
      </w:pPr>
    </w:lvl>
    <w:lvl w:ilvl="4" w:tplc="884C44B2">
      <w:start w:val="1"/>
      <w:numFmt w:val="lowerLetter"/>
      <w:lvlText w:val="%5."/>
      <w:lvlJc w:val="left"/>
      <w:pPr>
        <w:ind w:left="3600" w:hanging="360"/>
      </w:pPr>
    </w:lvl>
    <w:lvl w:ilvl="5" w:tplc="AB5C556E">
      <w:start w:val="1"/>
      <w:numFmt w:val="lowerRoman"/>
      <w:lvlText w:val="%6."/>
      <w:lvlJc w:val="right"/>
      <w:pPr>
        <w:ind w:left="4320" w:hanging="180"/>
      </w:pPr>
    </w:lvl>
    <w:lvl w:ilvl="6" w:tplc="BBA42474">
      <w:start w:val="1"/>
      <w:numFmt w:val="decimal"/>
      <w:lvlText w:val="%7."/>
      <w:lvlJc w:val="left"/>
      <w:pPr>
        <w:ind w:left="5040" w:hanging="360"/>
      </w:pPr>
    </w:lvl>
    <w:lvl w:ilvl="7" w:tplc="F878C00A">
      <w:start w:val="1"/>
      <w:numFmt w:val="lowerLetter"/>
      <w:lvlText w:val="%8."/>
      <w:lvlJc w:val="left"/>
      <w:pPr>
        <w:ind w:left="5760" w:hanging="360"/>
      </w:pPr>
    </w:lvl>
    <w:lvl w:ilvl="8" w:tplc="B24813AA">
      <w:start w:val="1"/>
      <w:numFmt w:val="lowerRoman"/>
      <w:lvlText w:val="%9."/>
      <w:lvlJc w:val="right"/>
      <w:pPr>
        <w:ind w:left="6480" w:hanging="180"/>
      </w:pPr>
    </w:lvl>
  </w:abstractNum>
  <w:abstractNum w:abstractNumId="40" w15:restartNumberingAfterBreak="0">
    <w:nsid w:val="4B2D41FD"/>
    <w:multiLevelType w:val="hybridMultilevel"/>
    <w:tmpl w:val="AD3C4256"/>
    <w:lvl w:ilvl="0" w:tplc="72C42838">
      <w:start w:val="1"/>
      <w:numFmt w:val="decimal"/>
      <w:lvlText w:val="%1."/>
      <w:lvlJc w:val="left"/>
      <w:pPr>
        <w:ind w:left="720" w:hanging="360"/>
      </w:pPr>
    </w:lvl>
    <w:lvl w:ilvl="1" w:tplc="4008D208">
      <w:start w:val="1"/>
      <w:numFmt w:val="lowerLetter"/>
      <w:lvlText w:val="%2."/>
      <w:lvlJc w:val="left"/>
      <w:pPr>
        <w:ind w:left="1440" w:hanging="360"/>
      </w:pPr>
    </w:lvl>
    <w:lvl w:ilvl="2" w:tplc="07106B9E">
      <w:start w:val="1"/>
      <w:numFmt w:val="lowerRoman"/>
      <w:lvlText w:val="%3."/>
      <w:lvlJc w:val="right"/>
      <w:pPr>
        <w:ind w:left="2160" w:hanging="180"/>
      </w:pPr>
    </w:lvl>
    <w:lvl w:ilvl="3" w:tplc="EF46EC62">
      <w:start w:val="1"/>
      <w:numFmt w:val="decimal"/>
      <w:lvlText w:val="%4."/>
      <w:lvlJc w:val="left"/>
      <w:pPr>
        <w:ind w:left="2880" w:hanging="360"/>
      </w:pPr>
    </w:lvl>
    <w:lvl w:ilvl="4" w:tplc="32E25E80">
      <w:start w:val="1"/>
      <w:numFmt w:val="lowerLetter"/>
      <w:lvlText w:val="%5."/>
      <w:lvlJc w:val="left"/>
      <w:pPr>
        <w:ind w:left="3600" w:hanging="360"/>
      </w:pPr>
    </w:lvl>
    <w:lvl w:ilvl="5" w:tplc="C17EB0A4">
      <w:start w:val="1"/>
      <w:numFmt w:val="lowerRoman"/>
      <w:lvlText w:val="%6."/>
      <w:lvlJc w:val="right"/>
      <w:pPr>
        <w:ind w:left="4320" w:hanging="180"/>
      </w:pPr>
    </w:lvl>
    <w:lvl w:ilvl="6" w:tplc="0EE0155E">
      <w:start w:val="1"/>
      <w:numFmt w:val="decimal"/>
      <w:lvlText w:val="%7."/>
      <w:lvlJc w:val="left"/>
      <w:pPr>
        <w:ind w:left="5040" w:hanging="360"/>
      </w:pPr>
    </w:lvl>
    <w:lvl w:ilvl="7" w:tplc="008E9CFC">
      <w:start w:val="1"/>
      <w:numFmt w:val="lowerLetter"/>
      <w:lvlText w:val="%8."/>
      <w:lvlJc w:val="left"/>
      <w:pPr>
        <w:ind w:left="5760" w:hanging="360"/>
      </w:pPr>
    </w:lvl>
    <w:lvl w:ilvl="8" w:tplc="20581A70">
      <w:start w:val="1"/>
      <w:numFmt w:val="lowerRoman"/>
      <w:lvlText w:val="%9."/>
      <w:lvlJc w:val="right"/>
      <w:pPr>
        <w:ind w:left="6480" w:hanging="180"/>
      </w:pPr>
    </w:lvl>
  </w:abstractNum>
  <w:abstractNum w:abstractNumId="41" w15:restartNumberingAfterBreak="0">
    <w:nsid w:val="4D14460D"/>
    <w:multiLevelType w:val="multilevel"/>
    <w:tmpl w:val="427C21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50A63CCD"/>
    <w:multiLevelType w:val="hybridMultilevel"/>
    <w:tmpl w:val="A40A9204"/>
    <w:lvl w:ilvl="0" w:tplc="20282A3E">
      <w:start w:val="1"/>
      <w:numFmt w:val="decimal"/>
      <w:lvlText w:val="%1."/>
      <w:lvlJc w:val="left"/>
      <w:pPr>
        <w:ind w:left="720" w:hanging="360"/>
      </w:pPr>
    </w:lvl>
    <w:lvl w:ilvl="1" w:tplc="E864CB7A">
      <w:start w:val="1"/>
      <w:numFmt w:val="lowerLetter"/>
      <w:lvlText w:val="%2."/>
      <w:lvlJc w:val="left"/>
      <w:pPr>
        <w:ind w:left="1440" w:hanging="360"/>
      </w:pPr>
    </w:lvl>
    <w:lvl w:ilvl="2" w:tplc="C01477AA">
      <w:start w:val="1"/>
      <w:numFmt w:val="lowerRoman"/>
      <w:lvlText w:val="%3."/>
      <w:lvlJc w:val="right"/>
      <w:pPr>
        <w:ind w:left="2160" w:hanging="180"/>
      </w:pPr>
    </w:lvl>
    <w:lvl w:ilvl="3" w:tplc="4202D352">
      <w:start w:val="1"/>
      <w:numFmt w:val="decimal"/>
      <w:lvlText w:val="%4."/>
      <w:lvlJc w:val="left"/>
      <w:pPr>
        <w:ind w:left="2880" w:hanging="360"/>
      </w:pPr>
    </w:lvl>
    <w:lvl w:ilvl="4" w:tplc="6EF4FFAE">
      <w:start w:val="1"/>
      <w:numFmt w:val="lowerLetter"/>
      <w:lvlText w:val="%5."/>
      <w:lvlJc w:val="left"/>
      <w:pPr>
        <w:ind w:left="3600" w:hanging="360"/>
      </w:pPr>
    </w:lvl>
    <w:lvl w:ilvl="5" w:tplc="3B0A55C0">
      <w:start w:val="1"/>
      <w:numFmt w:val="lowerRoman"/>
      <w:lvlText w:val="%6."/>
      <w:lvlJc w:val="right"/>
      <w:pPr>
        <w:ind w:left="4320" w:hanging="180"/>
      </w:pPr>
    </w:lvl>
    <w:lvl w:ilvl="6" w:tplc="22546C10">
      <w:start w:val="1"/>
      <w:numFmt w:val="decimal"/>
      <w:lvlText w:val="%7."/>
      <w:lvlJc w:val="left"/>
      <w:pPr>
        <w:ind w:left="5040" w:hanging="360"/>
      </w:pPr>
    </w:lvl>
    <w:lvl w:ilvl="7" w:tplc="3014DF72">
      <w:start w:val="1"/>
      <w:numFmt w:val="lowerLetter"/>
      <w:lvlText w:val="%8."/>
      <w:lvlJc w:val="left"/>
      <w:pPr>
        <w:ind w:left="5760" w:hanging="360"/>
      </w:pPr>
    </w:lvl>
    <w:lvl w:ilvl="8" w:tplc="C74652B2">
      <w:start w:val="1"/>
      <w:numFmt w:val="lowerRoman"/>
      <w:lvlText w:val="%9."/>
      <w:lvlJc w:val="right"/>
      <w:pPr>
        <w:ind w:left="6480" w:hanging="180"/>
      </w:pPr>
    </w:lvl>
  </w:abstractNum>
  <w:abstractNum w:abstractNumId="43" w15:restartNumberingAfterBreak="0">
    <w:nsid w:val="52901F5B"/>
    <w:multiLevelType w:val="hybridMultilevel"/>
    <w:tmpl w:val="1EC00D3E"/>
    <w:lvl w:ilvl="0" w:tplc="3D9AAA4E">
      <w:start w:val="1"/>
      <w:numFmt w:val="decimal"/>
      <w:lvlText w:val="%1."/>
      <w:lvlJc w:val="left"/>
      <w:pPr>
        <w:ind w:left="720" w:hanging="360"/>
      </w:pPr>
    </w:lvl>
    <w:lvl w:ilvl="1" w:tplc="0F186564">
      <w:start w:val="1"/>
      <w:numFmt w:val="lowerLetter"/>
      <w:lvlText w:val="%2."/>
      <w:lvlJc w:val="left"/>
      <w:pPr>
        <w:ind w:left="1440" w:hanging="360"/>
      </w:pPr>
    </w:lvl>
    <w:lvl w:ilvl="2" w:tplc="08945ADC">
      <w:start w:val="1"/>
      <w:numFmt w:val="lowerRoman"/>
      <w:lvlText w:val="%3."/>
      <w:lvlJc w:val="right"/>
      <w:pPr>
        <w:ind w:left="2160" w:hanging="180"/>
      </w:pPr>
    </w:lvl>
    <w:lvl w:ilvl="3" w:tplc="399C9B5C">
      <w:start w:val="1"/>
      <w:numFmt w:val="decimal"/>
      <w:lvlText w:val="%4."/>
      <w:lvlJc w:val="left"/>
      <w:pPr>
        <w:ind w:left="2880" w:hanging="360"/>
      </w:pPr>
    </w:lvl>
    <w:lvl w:ilvl="4" w:tplc="C80C2096">
      <w:start w:val="1"/>
      <w:numFmt w:val="lowerLetter"/>
      <w:lvlText w:val="%5."/>
      <w:lvlJc w:val="left"/>
      <w:pPr>
        <w:ind w:left="3600" w:hanging="360"/>
      </w:pPr>
    </w:lvl>
    <w:lvl w:ilvl="5" w:tplc="7E805CEC">
      <w:start w:val="1"/>
      <w:numFmt w:val="lowerRoman"/>
      <w:lvlText w:val="%6."/>
      <w:lvlJc w:val="right"/>
      <w:pPr>
        <w:ind w:left="4320" w:hanging="180"/>
      </w:pPr>
    </w:lvl>
    <w:lvl w:ilvl="6" w:tplc="3BDA9D28">
      <w:start w:val="1"/>
      <w:numFmt w:val="decimal"/>
      <w:lvlText w:val="%7."/>
      <w:lvlJc w:val="left"/>
      <w:pPr>
        <w:ind w:left="5040" w:hanging="360"/>
      </w:pPr>
    </w:lvl>
    <w:lvl w:ilvl="7" w:tplc="7A1263C8">
      <w:start w:val="1"/>
      <w:numFmt w:val="lowerLetter"/>
      <w:lvlText w:val="%8."/>
      <w:lvlJc w:val="left"/>
      <w:pPr>
        <w:ind w:left="5760" w:hanging="360"/>
      </w:pPr>
    </w:lvl>
    <w:lvl w:ilvl="8" w:tplc="7D06CCE2">
      <w:start w:val="1"/>
      <w:numFmt w:val="lowerRoman"/>
      <w:lvlText w:val="%9."/>
      <w:lvlJc w:val="right"/>
      <w:pPr>
        <w:ind w:left="6480" w:hanging="180"/>
      </w:pPr>
    </w:lvl>
  </w:abstractNum>
  <w:abstractNum w:abstractNumId="44" w15:restartNumberingAfterBreak="0">
    <w:nsid w:val="538F4C35"/>
    <w:multiLevelType w:val="hybridMultilevel"/>
    <w:tmpl w:val="B17203B4"/>
    <w:lvl w:ilvl="0" w:tplc="92683F50">
      <w:start w:val="1"/>
      <w:numFmt w:val="decimal"/>
      <w:lvlText w:val="%1."/>
      <w:lvlJc w:val="left"/>
      <w:pPr>
        <w:ind w:left="720" w:hanging="360"/>
      </w:pPr>
    </w:lvl>
    <w:lvl w:ilvl="1" w:tplc="6278F638">
      <w:start w:val="1"/>
      <w:numFmt w:val="lowerLetter"/>
      <w:lvlText w:val="%2."/>
      <w:lvlJc w:val="left"/>
      <w:pPr>
        <w:ind w:left="1440" w:hanging="360"/>
      </w:pPr>
    </w:lvl>
    <w:lvl w:ilvl="2" w:tplc="6A5CDE2C">
      <w:start w:val="1"/>
      <w:numFmt w:val="lowerRoman"/>
      <w:lvlText w:val="%3."/>
      <w:lvlJc w:val="right"/>
      <w:pPr>
        <w:ind w:left="2160" w:hanging="180"/>
      </w:pPr>
    </w:lvl>
    <w:lvl w:ilvl="3" w:tplc="CD863892">
      <w:start w:val="1"/>
      <w:numFmt w:val="decimal"/>
      <w:lvlText w:val="%4."/>
      <w:lvlJc w:val="left"/>
      <w:pPr>
        <w:ind w:left="2880" w:hanging="360"/>
      </w:pPr>
    </w:lvl>
    <w:lvl w:ilvl="4" w:tplc="B5784922">
      <w:start w:val="1"/>
      <w:numFmt w:val="lowerLetter"/>
      <w:lvlText w:val="%5."/>
      <w:lvlJc w:val="left"/>
      <w:pPr>
        <w:ind w:left="3600" w:hanging="360"/>
      </w:pPr>
    </w:lvl>
    <w:lvl w:ilvl="5" w:tplc="173CAF90">
      <w:start w:val="1"/>
      <w:numFmt w:val="lowerRoman"/>
      <w:lvlText w:val="%6."/>
      <w:lvlJc w:val="right"/>
      <w:pPr>
        <w:ind w:left="4320" w:hanging="180"/>
      </w:pPr>
    </w:lvl>
    <w:lvl w:ilvl="6" w:tplc="D1D689CC">
      <w:start w:val="1"/>
      <w:numFmt w:val="decimal"/>
      <w:lvlText w:val="%7."/>
      <w:lvlJc w:val="left"/>
      <w:pPr>
        <w:ind w:left="5040" w:hanging="360"/>
      </w:pPr>
    </w:lvl>
    <w:lvl w:ilvl="7" w:tplc="DD56DC1C">
      <w:start w:val="1"/>
      <w:numFmt w:val="lowerLetter"/>
      <w:lvlText w:val="%8."/>
      <w:lvlJc w:val="left"/>
      <w:pPr>
        <w:ind w:left="5760" w:hanging="360"/>
      </w:pPr>
    </w:lvl>
    <w:lvl w:ilvl="8" w:tplc="9C70DADE">
      <w:start w:val="1"/>
      <w:numFmt w:val="lowerRoman"/>
      <w:lvlText w:val="%9."/>
      <w:lvlJc w:val="right"/>
      <w:pPr>
        <w:ind w:left="6480" w:hanging="180"/>
      </w:pPr>
    </w:lvl>
  </w:abstractNum>
  <w:abstractNum w:abstractNumId="45" w15:restartNumberingAfterBreak="0">
    <w:nsid w:val="58352B1D"/>
    <w:multiLevelType w:val="multilevel"/>
    <w:tmpl w:val="4A728E3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15:restartNumberingAfterBreak="0">
    <w:nsid w:val="588653EA"/>
    <w:multiLevelType w:val="hybridMultilevel"/>
    <w:tmpl w:val="58148CD2"/>
    <w:lvl w:ilvl="0" w:tplc="0C0A0001">
      <w:start w:val="1"/>
      <w:numFmt w:val="bullet"/>
      <w:lvlText w:val=""/>
      <w:lvlJc w:val="left"/>
      <w:pPr>
        <w:ind w:left="1004" w:hanging="360"/>
      </w:pPr>
      <w:rPr>
        <w:rFonts w:ascii="Symbol" w:hAnsi="Symbol" w:hint="default"/>
      </w:rPr>
    </w:lvl>
    <w:lvl w:ilvl="1" w:tplc="0C0A0003">
      <w:start w:val="1"/>
      <w:numFmt w:val="bullet"/>
      <w:lvlText w:val="o"/>
      <w:lvlJc w:val="left"/>
      <w:pPr>
        <w:ind w:left="1724" w:hanging="360"/>
      </w:pPr>
      <w:rPr>
        <w:rFonts w:ascii="Courier New" w:hAnsi="Courier New" w:cs="Courier New" w:hint="default"/>
      </w:rPr>
    </w:lvl>
    <w:lvl w:ilvl="2" w:tplc="0C0A0005" w:tentative="1">
      <w:start w:val="1"/>
      <w:numFmt w:val="bullet"/>
      <w:lvlText w:val=""/>
      <w:lvlJc w:val="left"/>
      <w:pPr>
        <w:ind w:left="2444" w:hanging="360"/>
      </w:pPr>
      <w:rPr>
        <w:rFonts w:ascii="Wingdings" w:hAnsi="Wingdings" w:hint="default"/>
      </w:rPr>
    </w:lvl>
    <w:lvl w:ilvl="3" w:tplc="0C0A0001" w:tentative="1">
      <w:start w:val="1"/>
      <w:numFmt w:val="bullet"/>
      <w:lvlText w:val=""/>
      <w:lvlJc w:val="left"/>
      <w:pPr>
        <w:ind w:left="3164" w:hanging="360"/>
      </w:pPr>
      <w:rPr>
        <w:rFonts w:ascii="Symbol" w:hAnsi="Symbol" w:hint="default"/>
      </w:rPr>
    </w:lvl>
    <w:lvl w:ilvl="4" w:tplc="0C0A0003" w:tentative="1">
      <w:start w:val="1"/>
      <w:numFmt w:val="bullet"/>
      <w:lvlText w:val="o"/>
      <w:lvlJc w:val="left"/>
      <w:pPr>
        <w:ind w:left="3884" w:hanging="360"/>
      </w:pPr>
      <w:rPr>
        <w:rFonts w:ascii="Courier New" w:hAnsi="Courier New" w:cs="Courier New" w:hint="default"/>
      </w:rPr>
    </w:lvl>
    <w:lvl w:ilvl="5" w:tplc="0C0A0005" w:tentative="1">
      <w:start w:val="1"/>
      <w:numFmt w:val="bullet"/>
      <w:lvlText w:val=""/>
      <w:lvlJc w:val="left"/>
      <w:pPr>
        <w:ind w:left="4604" w:hanging="360"/>
      </w:pPr>
      <w:rPr>
        <w:rFonts w:ascii="Wingdings" w:hAnsi="Wingdings" w:hint="default"/>
      </w:rPr>
    </w:lvl>
    <w:lvl w:ilvl="6" w:tplc="0C0A0001" w:tentative="1">
      <w:start w:val="1"/>
      <w:numFmt w:val="bullet"/>
      <w:lvlText w:val=""/>
      <w:lvlJc w:val="left"/>
      <w:pPr>
        <w:ind w:left="5324" w:hanging="360"/>
      </w:pPr>
      <w:rPr>
        <w:rFonts w:ascii="Symbol" w:hAnsi="Symbol" w:hint="default"/>
      </w:rPr>
    </w:lvl>
    <w:lvl w:ilvl="7" w:tplc="0C0A0003" w:tentative="1">
      <w:start w:val="1"/>
      <w:numFmt w:val="bullet"/>
      <w:lvlText w:val="o"/>
      <w:lvlJc w:val="left"/>
      <w:pPr>
        <w:ind w:left="6044" w:hanging="360"/>
      </w:pPr>
      <w:rPr>
        <w:rFonts w:ascii="Courier New" w:hAnsi="Courier New" w:cs="Courier New" w:hint="default"/>
      </w:rPr>
    </w:lvl>
    <w:lvl w:ilvl="8" w:tplc="0C0A0005" w:tentative="1">
      <w:start w:val="1"/>
      <w:numFmt w:val="bullet"/>
      <w:lvlText w:val=""/>
      <w:lvlJc w:val="left"/>
      <w:pPr>
        <w:ind w:left="6764" w:hanging="360"/>
      </w:pPr>
      <w:rPr>
        <w:rFonts w:ascii="Wingdings" w:hAnsi="Wingdings" w:hint="default"/>
      </w:rPr>
    </w:lvl>
  </w:abstractNum>
  <w:abstractNum w:abstractNumId="47" w15:restartNumberingAfterBreak="0">
    <w:nsid w:val="59182D8C"/>
    <w:multiLevelType w:val="hybridMultilevel"/>
    <w:tmpl w:val="44C486C2"/>
    <w:lvl w:ilvl="0" w:tplc="4FF6E6E8">
      <w:start w:val="1"/>
      <w:numFmt w:val="decimal"/>
      <w:lvlText w:val="%1."/>
      <w:lvlJc w:val="left"/>
      <w:pPr>
        <w:ind w:left="720" w:hanging="360"/>
      </w:pPr>
    </w:lvl>
    <w:lvl w:ilvl="1" w:tplc="19D08A84">
      <w:start w:val="1"/>
      <w:numFmt w:val="lowerLetter"/>
      <w:lvlText w:val="%2."/>
      <w:lvlJc w:val="left"/>
      <w:pPr>
        <w:ind w:left="1440" w:hanging="360"/>
      </w:pPr>
    </w:lvl>
    <w:lvl w:ilvl="2" w:tplc="51081014">
      <w:start w:val="1"/>
      <w:numFmt w:val="lowerRoman"/>
      <w:lvlText w:val="%3."/>
      <w:lvlJc w:val="right"/>
      <w:pPr>
        <w:ind w:left="2160" w:hanging="180"/>
      </w:pPr>
    </w:lvl>
    <w:lvl w:ilvl="3" w:tplc="3886E6F6">
      <w:start w:val="1"/>
      <w:numFmt w:val="decimal"/>
      <w:lvlText w:val="%4."/>
      <w:lvlJc w:val="left"/>
      <w:pPr>
        <w:ind w:left="2880" w:hanging="360"/>
      </w:pPr>
    </w:lvl>
    <w:lvl w:ilvl="4" w:tplc="1F08D470">
      <w:start w:val="1"/>
      <w:numFmt w:val="lowerLetter"/>
      <w:lvlText w:val="%5."/>
      <w:lvlJc w:val="left"/>
      <w:pPr>
        <w:ind w:left="3600" w:hanging="360"/>
      </w:pPr>
    </w:lvl>
    <w:lvl w:ilvl="5" w:tplc="8000F132">
      <w:start w:val="1"/>
      <w:numFmt w:val="lowerRoman"/>
      <w:lvlText w:val="%6."/>
      <w:lvlJc w:val="right"/>
      <w:pPr>
        <w:ind w:left="4320" w:hanging="180"/>
      </w:pPr>
    </w:lvl>
    <w:lvl w:ilvl="6" w:tplc="AB3E168E">
      <w:start w:val="1"/>
      <w:numFmt w:val="decimal"/>
      <w:lvlText w:val="%7."/>
      <w:lvlJc w:val="left"/>
      <w:pPr>
        <w:ind w:left="5040" w:hanging="360"/>
      </w:pPr>
    </w:lvl>
    <w:lvl w:ilvl="7" w:tplc="89F4D5C8">
      <w:start w:val="1"/>
      <w:numFmt w:val="lowerLetter"/>
      <w:lvlText w:val="%8."/>
      <w:lvlJc w:val="left"/>
      <w:pPr>
        <w:ind w:left="5760" w:hanging="360"/>
      </w:pPr>
    </w:lvl>
    <w:lvl w:ilvl="8" w:tplc="FB86D460">
      <w:start w:val="1"/>
      <w:numFmt w:val="lowerRoman"/>
      <w:lvlText w:val="%9."/>
      <w:lvlJc w:val="right"/>
      <w:pPr>
        <w:ind w:left="6480" w:hanging="180"/>
      </w:pPr>
    </w:lvl>
  </w:abstractNum>
  <w:abstractNum w:abstractNumId="48" w15:restartNumberingAfterBreak="0">
    <w:nsid w:val="5A9E1D73"/>
    <w:multiLevelType w:val="multilevel"/>
    <w:tmpl w:val="2B968932"/>
    <w:lvl w:ilvl="0">
      <w:start w:val="2"/>
      <w:numFmt w:val="decimal"/>
      <w:lvlText w:val="%1."/>
      <w:lvlJc w:val="left"/>
      <w:pPr>
        <w:ind w:left="540" w:hanging="54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9" w15:restartNumberingAfterBreak="0">
    <w:nsid w:val="5D461DE9"/>
    <w:multiLevelType w:val="hybridMultilevel"/>
    <w:tmpl w:val="5C628EF0"/>
    <w:lvl w:ilvl="0" w:tplc="091CBBEA">
      <w:start w:val="1"/>
      <w:numFmt w:val="decimal"/>
      <w:lvlText w:val="%1."/>
      <w:lvlJc w:val="left"/>
      <w:pPr>
        <w:ind w:left="720" w:hanging="360"/>
      </w:pPr>
    </w:lvl>
    <w:lvl w:ilvl="1" w:tplc="9144774C">
      <w:start w:val="1"/>
      <w:numFmt w:val="lowerLetter"/>
      <w:lvlText w:val="%2."/>
      <w:lvlJc w:val="left"/>
      <w:pPr>
        <w:ind w:left="1440" w:hanging="360"/>
      </w:pPr>
    </w:lvl>
    <w:lvl w:ilvl="2" w:tplc="3B3A9030">
      <w:start w:val="1"/>
      <w:numFmt w:val="lowerRoman"/>
      <w:lvlText w:val="%3."/>
      <w:lvlJc w:val="right"/>
      <w:pPr>
        <w:ind w:left="2160" w:hanging="180"/>
      </w:pPr>
    </w:lvl>
    <w:lvl w:ilvl="3" w:tplc="24A410E0">
      <w:start w:val="1"/>
      <w:numFmt w:val="decimal"/>
      <w:lvlText w:val="%4."/>
      <w:lvlJc w:val="left"/>
      <w:pPr>
        <w:ind w:left="2880" w:hanging="360"/>
      </w:pPr>
    </w:lvl>
    <w:lvl w:ilvl="4" w:tplc="AF608280">
      <w:start w:val="1"/>
      <w:numFmt w:val="lowerLetter"/>
      <w:lvlText w:val="%5."/>
      <w:lvlJc w:val="left"/>
      <w:pPr>
        <w:ind w:left="3600" w:hanging="360"/>
      </w:pPr>
    </w:lvl>
    <w:lvl w:ilvl="5" w:tplc="E924C954">
      <w:start w:val="1"/>
      <w:numFmt w:val="lowerRoman"/>
      <w:lvlText w:val="%6."/>
      <w:lvlJc w:val="right"/>
      <w:pPr>
        <w:ind w:left="4320" w:hanging="180"/>
      </w:pPr>
    </w:lvl>
    <w:lvl w:ilvl="6" w:tplc="5298099A">
      <w:start w:val="1"/>
      <w:numFmt w:val="decimal"/>
      <w:lvlText w:val="%7."/>
      <w:lvlJc w:val="left"/>
      <w:pPr>
        <w:ind w:left="5040" w:hanging="360"/>
      </w:pPr>
    </w:lvl>
    <w:lvl w:ilvl="7" w:tplc="9BB62044">
      <w:start w:val="1"/>
      <w:numFmt w:val="lowerLetter"/>
      <w:lvlText w:val="%8."/>
      <w:lvlJc w:val="left"/>
      <w:pPr>
        <w:ind w:left="5760" w:hanging="360"/>
      </w:pPr>
    </w:lvl>
    <w:lvl w:ilvl="8" w:tplc="5C0ED8BA">
      <w:start w:val="1"/>
      <w:numFmt w:val="lowerRoman"/>
      <w:lvlText w:val="%9."/>
      <w:lvlJc w:val="right"/>
      <w:pPr>
        <w:ind w:left="6480" w:hanging="180"/>
      </w:pPr>
    </w:lvl>
  </w:abstractNum>
  <w:abstractNum w:abstractNumId="50" w15:restartNumberingAfterBreak="0">
    <w:nsid w:val="5F9C2896"/>
    <w:multiLevelType w:val="hybridMultilevel"/>
    <w:tmpl w:val="66EE459C"/>
    <w:lvl w:ilvl="0" w:tplc="F404EEE6">
      <w:start w:val="1"/>
      <w:numFmt w:val="decimal"/>
      <w:lvlText w:val="%1."/>
      <w:lvlJc w:val="left"/>
      <w:pPr>
        <w:ind w:left="720" w:hanging="360"/>
      </w:pPr>
    </w:lvl>
    <w:lvl w:ilvl="1" w:tplc="819E0C18">
      <w:start w:val="1"/>
      <w:numFmt w:val="lowerLetter"/>
      <w:lvlText w:val="%2."/>
      <w:lvlJc w:val="left"/>
      <w:pPr>
        <w:ind w:left="1440" w:hanging="360"/>
      </w:pPr>
    </w:lvl>
    <w:lvl w:ilvl="2" w:tplc="46F807A6">
      <w:start w:val="1"/>
      <w:numFmt w:val="lowerRoman"/>
      <w:lvlText w:val="%3."/>
      <w:lvlJc w:val="right"/>
      <w:pPr>
        <w:ind w:left="2160" w:hanging="180"/>
      </w:pPr>
    </w:lvl>
    <w:lvl w:ilvl="3" w:tplc="D5E44550">
      <w:start w:val="1"/>
      <w:numFmt w:val="decimal"/>
      <w:lvlText w:val="%4."/>
      <w:lvlJc w:val="left"/>
      <w:pPr>
        <w:ind w:left="2880" w:hanging="360"/>
      </w:pPr>
    </w:lvl>
    <w:lvl w:ilvl="4" w:tplc="5ADAE30A">
      <w:start w:val="1"/>
      <w:numFmt w:val="lowerLetter"/>
      <w:lvlText w:val="%5."/>
      <w:lvlJc w:val="left"/>
      <w:pPr>
        <w:ind w:left="3600" w:hanging="360"/>
      </w:pPr>
    </w:lvl>
    <w:lvl w:ilvl="5" w:tplc="7BA4B092">
      <w:start w:val="1"/>
      <w:numFmt w:val="lowerRoman"/>
      <w:lvlText w:val="%6."/>
      <w:lvlJc w:val="right"/>
      <w:pPr>
        <w:ind w:left="4320" w:hanging="180"/>
      </w:pPr>
    </w:lvl>
    <w:lvl w:ilvl="6" w:tplc="57EEB702">
      <w:start w:val="1"/>
      <w:numFmt w:val="decimal"/>
      <w:lvlText w:val="%7."/>
      <w:lvlJc w:val="left"/>
      <w:pPr>
        <w:ind w:left="5040" w:hanging="360"/>
      </w:pPr>
    </w:lvl>
    <w:lvl w:ilvl="7" w:tplc="54BE8462">
      <w:start w:val="1"/>
      <w:numFmt w:val="lowerLetter"/>
      <w:lvlText w:val="%8."/>
      <w:lvlJc w:val="left"/>
      <w:pPr>
        <w:ind w:left="5760" w:hanging="360"/>
      </w:pPr>
    </w:lvl>
    <w:lvl w:ilvl="8" w:tplc="36AE1C8E">
      <w:start w:val="1"/>
      <w:numFmt w:val="lowerRoman"/>
      <w:lvlText w:val="%9."/>
      <w:lvlJc w:val="right"/>
      <w:pPr>
        <w:ind w:left="6480" w:hanging="180"/>
      </w:pPr>
    </w:lvl>
  </w:abstractNum>
  <w:abstractNum w:abstractNumId="51" w15:restartNumberingAfterBreak="0">
    <w:nsid w:val="68DF0FF8"/>
    <w:multiLevelType w:val="multilevel"/>
    <w:tmpl w:val="ADB6C7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2" w15:restartNumberingAfterBreak="0">
    <w:nsid w:val="69443484"/>
    <w:multiLevelType w:val="multilevel"/>
    <w:tmpl w:val="E724DDC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3" w15:restartNumberingAfterBreak="0">
    <w:nsid w:val="6A1B5AEE"/>
    <w:multiLevelType w:val="multilevel"/>
    <w:tmpl w:val="B8E82BF6"/>
    <w:lvl w:ilvl="0">
      <w:start w:val="2"/>
      <w:numFmt w:val="decimal"/>
      <w:lvlText w:val="%1."/>
      <w:lvlJc w:val="left"/>
      <w:pPr>
        <w:ind w:left="576" w:hanging="576"/>
      </w:pPr>
      <w:rPr>
        <w:rFonts w:hint="default"/>
        <w:color w:val="auto"/>
      </w:rPr>
    </w:lvl>
    <w:lvl w:ilvl="1">
      <w:start w:val="5"/>
      <w:numFmt w:val="decimal"/>
      <w:lvlText w:val="%1.%2."/>
      <w:lvlJc w:val="left"/>
      <w:pPr>
        <w:ind w:left="720" w:hanging="720"/>
      </w:pPr>
      <w:rPr>
        <w:rFonts w:hint="default"/>
        <w:color w:val="auto"/>
      </w:rPr>
    </w:lvl>
    <w:lvl w:ilvl="2">
      <w:start w:val="1"/>
      <w:numFmt w:val="decimal"/>
      <w:lvlText w:val="%1.%2.%3."/>
      <w:lvlJc w:val="left"/>
      <w:pPr>
        <w:ind w:left="720" w:hanging="720"/>
      </w:pPr>
      <w:rPr>
        <w:rFonts w:ascii="Rockwell" w:hAnsi="Rockwell" w:hint="default"/>
        <w:color w:val="auto"/>
      </w:rPr>
    </w:lvl>
    <w:lvl w:ilvl="3">
      <w:start w:val="1"/>
      <w:numFmt w:val="decimal"/>
      <w:lvlText w:val="%1.%2.%3.%4."/>
      <w:lvlJc w:val="left"/>
      <w:pPr>
        <w:ind w:left="1080" w:hanging="1080"/>
      </w:pPr>
      <w:rPr>
        <w:rFonts w:hint="default"/>
        <w:color w:val="auto"/>
      </w:rPr>
    </w:lvl>
    <w:lvl w:ilvl="4">
      <w:start w:val="1"/>
      <w:numFmt w:val="decimal"/>
      <w:lvlText w:val="%1.%2.%3.%4.%5."/>
      <w:lvlJc w:val="left"/>
      <w:pPr>
        <w:ind w:left="1440" w:hanging="1440"/>
      </w:pPr>
      <w:rPr>
        <w:rFonts w:hint="default"/>
        <w:color w:val="auto"/>
      </w:rPr>
    </w:lvl>
    <w:lvl w:ilvl="5">
      <w:start w:val="1"/>
      <w:numFmt w:val="decimal"/>
      <w:lvlText w:val="%1.%2.%3.%4.%5.%6."/>
      <w:lvlJc w:val="left"/>
      <w:pPr>
        <w:ind w:left="1440" w:hanging="1440"/>
      </w:pPr>
      <w:rPr>
        <w:rFonts w:hint="default"/>
        <w:color w:val="auto"/>
      </w:rPr>
    </w:lvl>
    <w:lvl w:ilvl="6">
      <w:start w:val="1"/>
      <w:numFmt w:val="decimal"/>
      <w:lvlText w:val="%1.%2.%3.%4.%5.%6.%7."/>
      <w:lvlJc w:val="left"/>
      <w:pPr>
        <w:ind w:left="1800" w:hanging="1800"/>
      </w:pPr>
      <w:rPr>
        <w:rFonts w:hint="default"/>
        <w:color w:val="auto"/>
      </w:rPr>
    </w:lvl>
    <w:lvl w:ilvl="7">
      <w:start w:val="1"/>
      <w:numFmt w:val="decimal"/>
      <w:lvlText w:val="%1.%2.%3.%4.%5.%6.%7.%8."/>
      <w:lvlJc w:val="left"/>
      <w:pPr>
        <w:ind w:left="1800" w:hanging="1800"/>
      </w:pPr>
      <w:rPr>
        <w:rFonts w:hint="default"/>
        <w:color w:val="auto"/>
      </w:rPr>
    </w:lvl>
    <w:lvl w:ilvl="8">
      <w:start w:val="1"/>
      <w:numFmt w:val="decimal"/>
      <w:lvlText w:val="%1.%2.%3.%4.%5.%6.%7.%8.%9."/>
      <w:lvlJc w:val="left"/>
      <w:pPr>
        <w:ind w:left="2160" w:hanging="2160"/>
      </w:pPr>
      <w:rPr>
        <w:rFonts w:hint="default"/>
        <w:color w:val="auto"/>
      </w:rPr>
    </w:lvl>
  </w:abstractNum>
  <w:abstractNum w:abstractNumId="54" w15:restartNumberingAfterBreak="0">
    <w:nsid w:val="6A382F52"/>
    <w:multiLevelType w:val="hybridMultilevel"/>
    <w:tmpl w:val="4CA24882"/>
    <w:lvl w:ilvl="0" w:tplc="C40C82DC">
      <w:start w:val="1"/>
      <w:numFmt w:val="bullet"/>
      <w:lvlText w:val=""/>
      <w:lvlJc w:val="left"/>
      <w:pPr>
        <w:ind w:left="1004"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C40C82DC">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55" w15:restartNumberingAfterBreak="0">
    <w:nsid w:val="6AF46478"/>
    <w:multiLevelType w:val="hybridMultilevel"/>
    <w:tmpl w:val="170A373A"/>
    <w:lvl w:ilvl="0" w:tplc="F6E8BB88">
      <w:start w:val="1"/>
      <w:numFmt w:val="decimal"/>
      <w:lvlText w:val="%1."/>
      <w:lvlJc w:val="left"/>
      <w:pPr>
        <w:ind w:left="720" w:hanging="360"/>
      </w:pPr>
    </w:lvl>
    <w:lvl w:ilvl="1" w:tplc="C7023B8E">
      <w:start w:val="1"/>
      <w:numFmt w:val="lowerLetter"/>
      <w:lvlText w:val="%2."/>
      <w:lvlJc w:val="left"/>
      <w:pPr>
        <w:ind w:left="1440" w:hanging="360"/>
      </w:pPr>
    </w:lvl>
    <w:lvl w:ilvl="2" w:tplc="05CA51C6">
      <w:start w:val="1"/>
      <w:numFmt w:val="lowerRoman"/>
      <w:lvlText w:val="%3."/>
      <w:lvlJc w:val="right"/>
      <w:pPr>
        <w:ind w:left="2160" w:hanging="180"/>
      </w:pPr>
    </w:lvl>
    <w:lvl w:ilvl="3" w:tplc="7EA895E2">
      <w:start w:val="1"/>
      <w:numFmt w:val="decimal"/>
      <w:lvlText w:val="%4."/>
      <w:lvlJc w:val="left"/>
      <w:pPr>
        <w:ind w:left="2880" w:hanging="360"/>
      </w:pPr>
    </w:lvl>
    <w:lvl w:ilvl="4" w:tplc="88BCFAA4">
      <w:start w:val="1"/>
      <w:numFmt w:val="lowerLetter"/>
      <w:lvlText w:val="%5."/>
      <w:lvlJc w:val="left"/>
      <w:pPr>
        <w:ind w:left="3600" w:hanging="360"/>
      </w:pPr>
    </w:lvl>
    <w:lvl w:ilvl="5" w:tplc="1368D172">
      <w:start w:val="1"/>
      <w:numFmt w:val="lowerRoman"/>
      <w:lvlText w:val="%6."/>
      <w:lvlJc w:val="right"/>
      <w:pPr>
        <w:ind w:left="4320" w:hanging="180"/>
      </w:pPr>
    </w:lvl>
    <w:lvl w:ilvl="6" w:tplc="9278AE6C">
      <w:start w:val="1"/>
      <w:numFmt w:val="decimal"/>
      <w:lvlText w:val="%7."/>
      <w:lvlJc w:val="left"/>
      <w:pPr>
        <w:ind w:left="5040" w:hanging="360"/>
      </w:pPr>
    </w:lvl>
    <w:lvl w:ilvl="7" w:tplc="12022F82">
      <w:start w:val="1"/>
      <w:numFmt w:val="lowerLetter"/>
      <w:lvlText w:val="%8."/>
      <w:lvlJc w:val="left"/>
      <w:pPr>
        <w:ind w:left="5760" w:hanging="360"/>
      </w:pPr>
    </w:lvl>
    <w:lvl w:ilvl="8" w:tplc="DE5065F0">
      <w:start w:val="1"/>
      <w:numFmt w:val="lowerRoman"/>
      <w:lvlText w:val="%9."/>
      <w:lvlJc w:val="right"/>
      <w:pPr>
        <w:ind w:left="6480" w:hanging="180"/>
      </w:pPr>
    </w:lvl>
  </w:abstractNum>
  <w:abstractNum w:abstractNumId="56" w15:restartNumberingAfterBreak="0">
    <w:nsid w:val="6B80664C"/>
    <w:multiLevelType w:val="hybridMultilevel"/>
    <w:tmpl w:val="7700D698"/>
    <w:lvl w:ilvl="0" w:tplc="1C0A0001">
      <w:start w:val="1"/>
      <w:numFmt w:val="bullet"/>
      <w:lvlText w:val=""/>
      <w:lvlJc w:val="left"/>
      <w:pPr>
        <w:ind w:left="1004" w:hanging="360"/>
      </w:pPr>
      <w:rPr>
        <w:rFonts w:ascii="Symbol" w:hAnsi="Symbol" w:hint="default"/>
      </w:rPr>
    </w:lvl>
    <w:lvl w:ilvl="1" w:tplc="1C0A0003" w:tentative="1">
      <w:start w:val="1"/>
      <w:numFmt w:val="bullet"/>
      <w:lvlText w:val="o"/>
      <w:lvlJc w:val="left"/>
      <w:pPr>
        <w:ind w:left="1724" w:hanging="360"/>
      </w:pPr>
      <w:rPr>
        <w:rFonts w:ascii="Courier New" w:hAnsi="Courier New" w:cs="Courier New" w:hint="default"/>
      </w:rPr>
    </w:lvl>
    <w:lvl w:ilvl="2" w:tplc="1C0A0005" w:tentative="1">
      <w:start w:val="1"/>
      <w:numFmt w:val="bullet"/>
      <w:lvlText w:val=""/>
      <w:lvlJc w:val="left"/>
      <w:pPr>
        <w:ind w:left="2444" w:hanging="360"/>
      </w:pPr>
      <w:rPr>
        <w:rFonts w:ascii="Wingdings" w:hAnsi="Wingdings" w:hint="default"/>
      </w:rPr>
    </w:lvl>
    <w:lvl w:ilvl="3" w:tplc="1C0A0001" w:tentative="1">
      <w:start w:val="1"/>
      <w:numFmt w:val="bullet"/>
      <w:lvlText w:val=""/>
      <w:lvlJc w:val="left"/>
      <w:pPr>
        <w:ind w:left="3164" w:hanging="360"/>
      </w:pPr>
      <w:rPr>
        <w:rFonts w:ascii="Symbol" w:hAnsi="Symbol" w:hint="default"/>
      </w:rPr>
    </w:lvl>
    <w:lvl w:ilvl="4" w:tplc="1C0A0003" w:tentative="1">
      <w:start w:val="1"/>
      <w:numFmt w:val="bullet"/>
      <w:lvlText w:val="o"/>
      <w:lvlJc w:val="left"/>
      <w:pPr>
        <w:ind w:left="3884" w:hanging="360"/>
      </w:pPr>
      <w:rPr>
        <w:rFonts w:ascii="Courier New" w:hAnsi="Courier New" w:cs="Courier New" w:hint="default"/>
      </w:rPr>
    </w:lvl>
    <w:lvl w:ilvl="5" w:tplc="1C0A0005" w:tentative="1">
      <w:start w:val="1"/>
      <w:numFmt w:val="bullet"/>
      <w:lvlText w:val=""/>
      <w:lvlJc w:val="left"/>
      <w:pPr>
        <w:ind w:left="4604" w:hanging="360"/>
      </w:pPr>
      <w:rPr>
        <w:rFonts w:ascii="Wingdings" w:hAnsi="Wingdings" w:hint="default"/>
      </w:rPr>
    </w:lvl>
    <w:lvl w:ilvl="6" w:tplc="1C0A0001" w:tentative="1">
      <w:start w:val="1"/>
      <w:numFmt w:val="bullet"/>
      <w:lvlText w:val=""/>
      <w:lvlJc w:val="left"/>
      <w:pPr>
        <w:ind w:left="5324" w:hanging="360"/>
      </w:pPr>
      <w:rPr>
        <w:rFonts w:ascii="Symbol" w:hAnsi="Symbol" w:hint="default"/>
      </w:rPr>
    </w:lvl>
    <w:lvl w:ilvl="7" w:tplc="1C0A0003" w:tentative="1">
      <w:start w:val="1"/>
      <w:numFmt w:val="bullet"/>
      <w:lvlText w:val="o"/>
      <w:lvlJc w:val="left"/>
      <w:pPr>
        <w:ind w:left="6044" w:hanging="360"/>
      </w:pPr>
      <w:rPr>
        <w:rFonts w:ascii="Courier New" w:hAnsi="Courier New" w:cs="Courier New" w:hint="default"/>
      </w:rPr>
    </w:lvl>
    <w:lvl w:ilvl="8" w:tplc="1C0A0005" w:tentative="1">
      <w:start w:val="1"/>
      <w:numFmt w:val="bullet"/>
      <w:lvlText w:val=""/>
      <w:lvlJc w:val="left"/>
      <w:pPr>
        <w:ind w:left="6764" w:hanging="360"/>
      </w:pPr>
      <w:rPr>
        <w:rFonts w:ascii="Wingdings" w:hAnsi="Wingdings" w:hint="default"/>
      </w:rPr>
    </w:lvl>
  </w:abstractNum>
  <w:abstractNum w:abstractNumId="57" w15:restartNumberingAfterBreak="0">
    <w:nsid w:val="6C45538B"/>
    <w:multiLevelType w:val="multilevel"/>
    <w:tmpl w:val="90C43A7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8" w15:restartNumberingAfterBreak="0">
    <w:nsid w:val="6CF710FB"/>
    <w:multiLevelType w:val="hybridMultilevel"/>
    <w:tmpl w:val="5130FCC2"/>
    <w:lvl w:ilvl="0" w:tplc="04090003">
      <w:start w:val="1"/>
      <w:numFmt w:val="bullet"/>
      <w:lvlText w:val="o"/>
      <w:lvlJc w:val="left"/>
      <w:pPr>
        <w:ind w:left="2138" w:hanging="360"/>
      </w:pPr>
      <w:rPr>
        <w:rFonts w:ascii="Courier New" w:hAnsi="Courier New" w:cs="Courier New"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59" w15:restartNumberingAfterBreak="0">
    <w:nsid w:val="71BC134A"/>
    <w:multiLevelType w:val="hybridMultilevel"/>
    <w:tmpl w:val="F6780640"/>
    <w:lvl w:ilvl="0" w:tplc="1C0A0001">
      <w:start w:val="1"/>
      <w:numFmt w:val="bullet"/>
      <w:lvlText w:val=""/>
      <w:lvlJc w:val="left"/>
      <w:pPr>
        <w:ind w:left="1065" w:hanging="705"/>
      </w:pPr>
      <w:rPr>
        <w:rFonts w:ascii="Symbol" w:hAnsi="Symbol" w:hint="default"/>
        <w:b/>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0" w15:restartNumberingAfterBreak="0">
    <w:nsid w:val="778C7C07"/>
    <w:multiLevelType w:val="hybridMultilevel"/>
    <w:tmpl w:val="C6040F8E"/>
    <w:lvl w:ilvl="0" w:tplc="2194AAFC">
      <w:start w:val="1"/>
      <w:numFmt w:val="decimal"/>
      <w:lvlText w:val="%1."/>
      <w:lvlJc w:val="left"/>
      <w:pPr>
        <w:ind w:left="720" w:hanging="360"/>
      </w:pPr>
    </w:lvl>
    <w:lvl w:ilvl="1" w:tplc="F8649584">
      <w:start w:val="1"/>
      <w:numFmt w:val="lowerLetter"/>
      <w:lvlText w:val="%2."/>
      <w:lvlJc w:val="left"/>
      <w:pPr>
        <w:ind w:left="1440" w:hanging="360"/>
      </w:pPr>
    </w:lvl>
    <w:lvl w:ilvl="2" w:tplc="79F8A3FA">
      <w:start w:val="1"/>
      <w:numFmt w:val="lowerRoman"/>
      <w:lvlText w:val="%3."/>
      <w:lvlJc w:val="right"/>
      <w:pPr>
        <w:ind w:left="2160" w:hanging="180"/>
      </w:pPr>
    </w:lvl>
    <w:lvl w:ilvl="3" w:tplc="2B825EF4">
      <w:start w:val="1"/>
      <w:numFmt w:val="decimal"/>
      <w:lvlText w:val="%4."/>
      <w:lvlJc w:val="left"/>
      <w:pPr>
        <w:ind w:left="2880" w:hanging="360"/>
      </w:pPr>
    </w:lvl>
    <w:lvl w:ilvl="4" w:tplc="4BC43708">
      <w:start w:val="1"/>
      <w:numFmt w:val="lowerLetter"/>
      <w:lvlText w:val="%5."/>
      <w:lvlJc w:val="left"/>
      <w:pPr>
        <w:ind w:left="3600" w:hanging="360"/>
      </w:pPr>
    </w:lvl>
    <w:lvl w:ilvl="5" w:tplc="B93A6298">
      <w:start w:val="1"/>
      <w:numFmt w:val="lowerRoman"/>
      <w:lvlText w:val="%6."/>
      <w:lvlJc w:val="right"/>
      <w:pPr>
        <w:ind w:left="4320" w:hanging="180"/>
      </w:pPr>
    </w:lvl>
    <w:lvl w:ilvl="6" w:tplc="C7045766">
      <w:start w:val="1"/>
      <w:numFmt w:val="decimal"/>
      <w:lvlText w:val="%7."/>
      <w:lvlJc w:val="left"/>
      <w:pPr>
        <w:ind w:left="5040" w:hanging="360"/>
      </w:pPr>
    </w:lvl>
    <w:lvl w:ilvl="7" w:tplc="43CA0C00">
      <w:start w:val="1"/>
      <w:numFmt w:val="lowerLetter"/>
      <w:lvlText w:val="%8."/>
      <w:lvlJc w:val="left"/>
      <w:pPr>
        <w:ind w:left="5760" w:hanging="360"/>
      </w:pPr>
    </w:lvl>
    <w:lvl w:ilvl="8" w:tplc="CADCFDFC">
      <w:start w:val="1"/>
      <w:numFmt w:val="lowerRoman"/>
      <w:lvlText w:val="%9."/>
      <w:lvlJc w:val="right"/>
      <w:pPr>
        <w:ind w:left="6480" w:hanging="180"/>
      </w:pPr>
    </w:lvl>
  </w:abstractNum>
  <w:abstractNum w:abstractNumId="61" w15:restartNumberingAfterBreak="0">
    <w:nsid w:val="78022ED3"/>
    <w:multiLevelType w:val="multilevel"/>
    <w:tmpl w:val="1844410E"/>
    <w:lvl w:ilvl="0">
      <w:start w:val="1"/>
      <w:numFmt w:val="bullet"/>
      <w:lvlText w:val="o"/>
      <w:lvlJc w:val="left"/>
      <w:pPr>
        <w:ind w:left="2138" w:hanging="360"/>
      </w:pPr>
      <w:rPr>
        <w:rFonts w:ascii="Courier New" w:eastAsia="Courier New" w:hAnsi="Courier New" w:cs="Courier New"/>
      </w:rPr>
    </w:lvl>
    <w:lvl w:ilvl="1">
      <w:start w:val="1"/>
      <w:numFmt w:val="bullet"/>
      <w:lvlText w:val="o"/>
      <w:lvlJc w:val="left"/>
      <w:pPr>
        <w:ind w:left="2858" w:hanging="360"/>
      </w:pPr>
      <w:rPr>
        <w:rFonts w:ascii="Courier New" w:eastAsia="Courier New" w:hAnsi="Courier New" w:cs="Courier New"/>
      </w:rPr>
    </w:lvl>
    <w:lvl w:ilvl="2">
      <w:start w:val="1"/>
      <w:numFmt w:val="bullet"/>
      <w:lvlText w:val="▪"/>
      <w:lvlJc w:val="left"/>
      <w:pPr>
        <w:ind w:left="3578" w:hanging="360"/>
      </w:pPr>
      <w:rPr>
        <w:rFonts w:ascii="Noto Sans Symbols" w:eastAsia="Noto Sans Symbols" w:hAnsi="Noto Sans Symbols" w:cs="Noto Sans Symbols"/>
      </w:rPr>
    </w:lvl>
    <w:lvl w:ilvl="3">
      <w:start w:val="1"/>
      <w:numFmt w:val="bullet"/>
      <w:lvlText w:val="●"/>
      <w:lvlJc w:val="left"/>
      <w:pPr>
        <w:ind w:left="4298" w:hanging="360"/>
      </w:pPr>
      <w:rPr>
        <w:rFonts w:ascii="Noto Sans Symbols" w:eastAsia="Noto Sans Symbols" w:hAnsi="Noto Sans Symbols" w:cs="Noto Sans Symbols"/>
      </w:rPr>
    </w:lvl>
    <w:lvl w:ilvl="4">
      <w:start w:val="1"/>
      <w:numFmt w:val="bullet"/>
      <w:lvlText w:val="o"/>
      <w:lvlJc w:val="left"/>
      <w:pPr>
        <w:ind w:left="5018" w:hanging="360"/>
      </w:pPr>
      <w:rPr>
        <w:rFonts w:ascii="Courier New" w:eastAsia="Courier New" w:hAnsi="Courier New" w:cs="Courier New"/>
      </w:rPr>
    </w:lvl>
    <w:lvl w:ilvl="5">
      <w:start w:val="1"/>
      <w:numFmt w:val="bullet"/>
      <w:lvlText w:val="▪"/>
      <w:lvlJc w:val="left"/>
      <w:pPr>
        <w:ind w:left="5738" w:hanging="360"/>
      </w:pPr>
      <w:rPr>
        <w:rFonts w:ascii="Noto Sans Symbols" w:eastAsia="Noto Sans Symbols" w:hAnsi="Noto Sans Symbols" w:cs="Noto Sans Symbols"/>
      </w:rPr>
    </w:lvl>
    <w:lvl w:ilvl="6">
      <w:start w:val="1"/>
      <w:numFmt w:val="bullet"/>
      <w:lvlText w:val="●"/>
      <w:lvlJc w:val="left"/>
      <w:pPr>
        <w:ind w:left="6458" w:hanging="360"/>
      </w:pPr>
      <w:rPr>
        <w:rFonts w:ascii="Noto Sans Symbols" w:eastAsia="Noto Sans Symbols" w:hAnsi="Noto Sans Symbols" w:cs="Noto Sans Symbols"/>
      </w:rPr>
    </w:lvl>
    <w:lvl w:ilvl="7">
      <w:start w:val="1"/>
      <w:numFmt w:val="bullet"/>
      <w:lvlText w:val="o"/>
      <w:lvlJc w:val="left"/>
      <w:pPr>
        <w:ind w:left="7178" w:hanging="360"/>
      </w:pPr>
      <w:rPr>
        <w:rFonts w:ascii="Courier New" w:eastAsia="Courier New" w:hAnsi="Courier New" w:cs="Courier New"/>
      </w:rPr>
    </w:lvl>
    <w:lvl w:ilvl="8">
      <w:start w:val="1"/>
      <w:numFmt w:val="bullet"/>
      <w:lvlText w:val="▪"/>
      <w:lvlJc w:val="left"/>
      <w:pPr>
        <w:ind w:left="7898" w:hanging="360"/>
      </w:pPr>
      <w:rPr>
        <w:rFonts w:ascii="Noto Sans Symbols" w:eastAsia="Noto Sans Symbols" w:hAnsi="Noto Sans Symbols" w:cs="Noto Sans Symbols"/>
      </w:rPr>
    </w:lvl>
  </w:abstractNum>
  <w:abstractNum w:abstractNumId="62" w15:restartNumberingAfterBreak="0">
    <w:nsid w:val="78371E00"/>
    <w:multiLevelType w:val="hybridMultilevel"/>
    <w:tmpl w:val="50AEB466"/>
    <w:lvl w:ilvl="0" w:tplc="30186EF8">
      <w:start w:val="1"/>
      <w:numFmt w:val="decimal"/>
      <w:lvlText w:val="%1."/>
      <w:lvlJc w:val="left"/>
      <w:pPr>
        <w:ind w:left="720" w:hanging="360"/>
      </w:pPr>
    </w:lvl>
    <w:lvl w:ilvl="1" w:tplc="B08C78E4">
      <w:start w:val="1"/>
      <w:numFmt w:val="lowerLetter"/>
      <w:lvlText w:val="%2."/>
      <w:lvlJc w:val="left"/>
      <w:pPr>
        <w:ind w:left="1440" w:hanging="360"/>
      </w:pPr>
    </w:lvl>
    <w:lvl w:ilvl="2" w:tplc="1F36A7AE">
      <w:start w:val="1"/>
      <w:numFmt w:val="lowerRoman"/>
      <w:lvlText w:val="%3."/>
      <w:lvlJc w:val="right"/>
      <w:pPr>
        <w:ind w:left="2160" w:hanging="180"/>
      </w:pPr>
    </w:lvl>
    <w:lvl w:ilvl="3" w:tplc="650606FA">
      <w:start w:val="1"/>
      <w:numFmt w:val="decimal"/>
      <w:lvlText w:val="%4."/>
      <w:lvlJc w:val="left"/>
      <w:pPr>
        <w:ind w:left="2880" w:hanging="360"/>
      </w:pPr>
    </w:lvl>
    <w:lvl w:ilvl="4" w:tplc="1E7850B0">
      <w:start w:val="1"/>
      <w:numFmt w:val="lowerLetter"/>
      <w:lvlText w:val="%5."/>
      <w:lvlJc w:val="left"/>
      <w:pPr>
        <w:ind w:left="3600" w:hanging="360"/>
      </w:pPr>
    </w:lvl>
    <w:lvl w:ilvl="5" w:tplc="D60055C4">
      <w:start w:val="1"/>
      <w:numFmt w:val="lowerRoman"/>
      <w:lvlText w:val="%6."/>
      <w:lvlJc w:val="right"/>
      <w:pPr>
        <w:ind w:left="4320" w:hanging="180"/>
      </w:pPr>
    </w:lvl>
    <w:lvl w:ilvl="6" w:tplc="9F02781A">
      <w:start w:val="1"/>
      <w:numFmt w:val="decimal"/>
      <w:lvlText w:val="%7."/>
      <w:lvlJc w:val="left"/>
      <w:pPr>
        <w:ind w:left="5040" w:hanging="360"/>
      </w:pPr>
    </w:lvl>
    <w:lvl w:ilvl="7" w:tplc="DD742F20">
      <w:start w:val="1"/>
      <w:numFmt w:val="lowerLetter"/>
      <w:lvlText w:val="%8."/>
      <w:lvlJc w:val="left"/>
      <w:pPr>
        <w:ind w:left="5760" w:hanging="360"/>
      </w:pPr>
    </w:lvl>
    <w:lvl w:ilvl="8" w:tplc="579EA79A">
      <w:start w:val="1"/>
      <w:numFmt w:val="lowerRoman"/>
      <w:lvlText w:val="%9."/>
      <w:lvlJc w:val="right"/>
      <w:pPr>
        <w:ind w:left="6480" w:hanging="180"/>
      </w:pPr>
    </w:lvl>
  </w:abstractNum>
  <w:abstractNum w:abstractNumId="63" w15:restartNumberingAfterBreak="0">
    <w:nsid w:val="78524730"/>
    <w:multiLevelType w:val="hybridMultilevel"/>
    <w:tmpl w:val="9DDED070"/>
    <w:lvl w:ilvl="0" w:tplc="F7204490">
      <w:start w:val="1"/>
      <w:numFmt w:val="decimal"/>
      <w:lvlText w:val="%1."/>
      <w:lvlJc w:val="left"/>
      <w:pPr>
        <w:ind w:left="720" w:hanging="360"/>
      </w:pPr>
    </w:lvl>
    <w:lvl w:ilvl="1" w:tplc="C2AA68F4">
      <w:start w:val="1"/>
      <w:numFmt w:val="lowerLetter"/>
      <w:lvlText w:val="%2."/>
      <w:lvlJc w:val="left"/>
      <w:pPr>
        <w:ind w:left="1440" w:hanging="360"/>
      </w:pPr>
    </w:lvl>
    <w:lvl w:ilvl="2" w:tplc="FA04FC92">
      <w:start w:val="1"/>
      <w:numFmt w:val="lowerRoman"/>
      <w:lvlText w:val="%3."/>
      <w:lvlJc w:val="right"/>
      <w:pPr>
        <w:ind w:left="2160" w:hanging="180"/>
      </w:pPr>
    </w:lvl>
    <w:lvl w:ilvl="3" w:tplc="FD2C3324">
      <w:start w:val="1"/>
      <w:numFmt w:val="decimal"/>
      <w:lvlText w:val="%4."/>
      <w:lvlJc w:val="left"/>
      <w:pPr>
        <w:ind w:left="2880" w:hanging="360"/>
      </w:pPr>
    </w:lvl>
    <w:lvl w:ilvl="4" w:tplc="44E22850">
      <w:start w:val="1"/>
      <w:numFmt w:val="lowerLetter"/>
      <w:lvlText w:val="%5."/>
      <w:lvlJc w:val="left"/>
      <w:pPr>
        <w:ind w:left="3600" w:hanging="360"/>
      </w:pPr>
    </w:lvl>
    <w:lvl w:ilvl="5" w:tplc="E7A06B42">
      <w:start w:val="1"/>
      <w:numFmt w:val="lowerRoman"/>
      <w:lvlText w:val="%6."/>
      <w:lvlJc w:val="right"/>
      <w:pPr>
        <w:ind w:left="4320" w:hanging="180"/>
      </w:pPr>
    </w:lvl>
    <w:lvl w:ilvl="6" w:tplc="3FE6A790">
      <w:start w:val="1"/>
      <w:numFmt w:val="decimal"/>
      <w:lvlText w:val="%7."/>
      <w:lvlJc w:val="left"/>
      <w:pPr>
        <w:ind w:left="5040" w:hanging="360"/>
      </w:pPr>
    </w:lvl>
    <w:lvl w:ilvl="7" w:tplc="E4A419C2">
      <w:start w:val="1"/>
      <w:numFmt w:val="lowerLetter"/>
      <w:lvlText w:val="%8."/>
      <w:lvlJc w:val="left"/>
      <w:pPr>
        <w:ind w:left="5760" w:hanging="360"/>
      </w:pPr>
    </w:lvl>
    <w:lvl w:ilvl="8" w:tplc="B024F47E">
      <w:start w:val="1"/>
      <w:numFmt w:val="lowerRoman"/>
      <w:lvlText w:val="%9."/>
      <w:lvlJc w:val="right"/>
      <w:pPr>
        <w:ind w:left="6480" w:hanging="180"/>
      </w:pPr>
    </w:lvl>
  </w:abstractNum>
  <w:abstractNum w:abstractNumId="64" w15:restartNumberingAfterBreak="0">
    <w:nsid w:val="7AFD162E"/>
    <w:multiLevelType w:val="multilevel"/>
    <w:tmpl w:val="0054D436"/>
    <w:lvl w:ilvl="0">
      <w:start w:val="2"/>
      <w:numFmt w:val="decimal"/>
      <w:lvlText w:val="%1."/>
      <w:lvlJc w:val="left"/>
      <w:pPr>
        <w:ind w:left="576" w:hanging="576"/>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5" w15:restartNumberingAfterBreak="0">
    <w:nsid w:val="7BEC6517"/>
    <w:multiLevelType w:val="hybridMultilevel"/>
    <w:tmpl w:val="D0468D92"/>
    <w:lvl w:ilvl="0" w:tplc="812E6174">
      <w:start w:val="1"/>
      <w:numFmt w:val="decimal"/>
      <w:lvlText w:val="%1."/>
      <w:lvlJc w:val="left"/>
      <w:pPr>
        <w:ind w:left="720" w:hanging="360"/>
      </w:pPr>
    </w:lvl>
    <w:lvl w:ilvl="1" w:tplc="F4FAE002">
      <w:start w:val="1"/>
      <w:numFmt w:val="lowerLetter"/>
      <w:lvlText w:val="%2."/>
      <w:lvlJc w:val="left"/>
      <w:pPr>
        <w:ind w:left="1440" w:hanging="360"/>
      </w:pPr>
    </w:lvl>
    <w:lvl w:ilvl="2" w:tplc="4E4E99C0">
      <w:start w:val="1"/>
      <w:numFmt w:val="lowerRoman"/>
      <w:lvlText w:val="%3."/>
      <w:lvlJc w:val="right"/>
      <w:pPr>
        <w:ind w:left="2160" w:hanging="180"/>
      </w:pPr>
    </w:lvl>
    <w:lvl w:ilvl="3" w:tplc="03A6665A">
      <w:start w:val="1"/>
      <w:numFmt w:val="decimal"/>
      <w:lvlText w:val="%4."/>
      <w:lvlJc w:val="left"/>
      <w:pPr>
        <w:ind w:left="2880" w:hanging="360"/>
      </w:pPr>
    </w:lvl>
    <w:lvl w:ilvl="4" w:tplc="1B72443C">
      <w:start w:val="1"/>
      <w:numFmt w:val="lowerLetter"/>
      <w:lvlText w:val="%5."/>
      <w:lvlJc w:val="left"/>
      <w:pPr>
        <w:ind w:left="3600" w:hanging="360"/>
      </w:pPr>
    </w:lvl>
    <w:lvl w:ilvl="5" w:tplc="07C8C986">
      <w:start w:val="1"/>
      <w:numFmt w:val="lowerRoman"/>
      <w:lvlText w:val="%6."/>
      <w:lvlJc w:val="right"/>
      <w:pPr>
        <w:ind w:left="4320" w:hanging="180"/>
      </w:pPr>
    </w:lvl>
    <w:lvl w:ilvl="6" w:tplc="D3D2C550">
      <w:start w:val="1"/>
      <w:numFmt w:val="decimal"/>
      <w:lvlText w:val="%7."/>
      <w:lvlJc w:val="left"/>
      <w:pPr>
        <w:ind w:left="5040" w:hanging="360"/>
      </w:pPr>
    </w:lvl>
    <w:lvl w:ilvl="7" w:tplc="1494E6C4">
      <w:start w:val="1"/>
      <w:numFmt w:val="lowerLetter"/>
      <w:lvlText w:val="%8."/>
      <w:lvlJc w:val="left"/>
      <w:pPr>
        <w:ind w:left="5760" w:hanging="360"/>
      </w:pPr>
    </w:lvl>
    <w:lvl w:ilvl="8" w:tplc="855A40B4">
      <w:start w:val="1"/>
      <w:numFmt w:val="lowerRoman"/>
      <w:lvlText w:val="%9."/>
      <w:lvlJc w:val="right"/>
      <w:pPr>
        <w:ind w:left="6480" w:hanging="180"/>
      </w:pPr>
    </w:lvl>
  </w:abstractNum>
  <w:abstractNum w:abstractNumId="66" w15:restartNumberingAfterBreak="0">
    <w:nsid w:val="7D39388F"/>
    <w:multiLevelType w:val="hybridMultilevel"/>
    <w:tmpl w:val="285CCF38"/>
    <w:lvl w:ilvl="0" w:tplc="1AE08906">
      <w:start w:val="1"/>
      <w:numFmt w:val="decimal"/>
      <w:lvlText w:val="%1."/>
      <w:lvlJc w:val="left"/>
      <w:pPr>
        <w:ind w:left="720" w:hanging="360"/>
      </w:pPr>
    </w:lvl>
    <w:lvl w:ilvl="1" w:tplc="3FEEFEF6">
      <w:start w:val="1"/>
      <w:numFmt w:val="lowerLetter"/>
      <w:lvlText w:val="%2."/>
      <w:lvlJc w:val="left"/>
      <w:pPr>
        <w:ind w:left="1440" w:hanging="360"/>
      </w:pPr>
    </w:lvl>
    <w:lvl w:ilvl="2" w:tplc="C0843EBA">
      <w:start w:val="1"/>
      <w:numFmt w:val="lowerRoman"/>
      <w:lvlText w:val="%3."/>
      <w:lvlJc w:val="right"/>
      <w:pPr>
        <w:ind w:left="2160" w:hanging="180"/>
      </w:pPr>
    </w:lvl>
    <w:lvl w:ilvl="3" w:tplc="EF506CD6">
      <w:start w:val="1"/>
      <w:numFmt w:val="decimal"/>
      <w:lvlText w:val="%4."/>
      <w:lvlJc w:val="left"/>
      <w:pPr>
        <w:ind w:left="2880" w:hanging="360"/>
      </w:pPr>
    </w:lvl>
    <w:lvl w:ilvl="4" w:tplc="DDC67C52">
      <w:start w:val="1"/>
      <w:numFmt w:val="lowerLetter"/>
      <w:lvlText w:val="%5."/>
      <w:lvlJc w:val="left"/>
      <w:pPr>
        <w:ind w:left="3600" w:hanging="360"/>
      </w:pPr>
    </w:lvl>
    <w:lvl w:ilvl="5" w:tplc="CD40CF6C">
      <w:start w:val="1"/>
      <w:numFmt w:val="lowerRoman"/>
      <w:lvlText w:val="%6."/>
      <w:lvlJc w:val="right"/>
      <w:pPr>
        <w:ind w:left="4320" w:hanging="180"/>
      </w:pPr>
    </w:lvl>
    <w:lvl w:ilvl="6" w:tplc="00180D6A">
      <w:start w:val="1"/>
      <w:numFmt w:val="decimal"/>
      <w:lvlText w:val="%7."/>
      <w:lvlJc w:val="left"/>
      <w:pPr>
        <w:ind w:left="5040" w:hanging="360"/>
      </w:pPr>
    </w:lvl>
    <w:lvl w:ilvl="7" w:tplc="F8CC7468">
      <w:start w:val="1"/>
      <w:numFmt w:val="lowerLetter"/>
      <w:lvlText w:val="%8."/>
      <w:lvlJc w:val="left"/>
      <w:pPr>
        <w:ind w:left="5760" w:hanging="360"/>
      </w:pPr>
    </w:lvl>
    <w:lvl w:ilvl="8" w:tplc="28A6C6A6">
      <w:start w:val="1"/>
      <w:numFmt w:val="lowerRoman"/>
      <w:lvlText w:val="%9."/>
      <w:lvlJc w:val="right"/>
      <w:pPr>
        <w:ind w:left="6480" w:hanging="180"/>
      </w:pPr>
    </w:lvl>
  </w:abstractNum>
  <w:abstractNum w:abstractNumId="67" w15:restartNumberingAfterBreak="0">
    <w:nsid w:val="7FCB6576"/>
    <w:multiLevelType w:val="multilevel"/>
    <w:tmpl w:val="B5447124"/>
    <w:lvl w:ilvl="0">
      <w:start w:val="2"/>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
      <w:lvlJc w:val="left"/>
      <w:pPr>
        <w:ind w:left="1080" w:hanging="1080"/>
      </w:p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num w:numId="1" w16cid:durableId="661783130">
    <w:abstractNumId w:val="20"/>
  </w:num>
  <w:num w:numId="2" w16cid:durableId="1782534802">
    <w:abstractNumId w:val="5"/>
  </w:num>
  <w:num w:numId="3" w16cid:durableId="1111558682">
    <w:abstractNumId w:val="44"/>
  </w:num>
  <w:num w:numId="4" w16cid:durableId="24140616">
    <w:abstractNumId w:val="66"/>
  </w:num>
  <w:num w:numId="5" w16cid:durableId="1498500145">
    <w:abstractNumId w:val="30"/>
  </w:num>
  <w:num w:numId="6" w16cid:durableId="1979872500">
    <w:abstractNumId w:val="0"/>
  </w:num>
  <w:num w:numId="7" w16cid:durableId="1988238675">
    <w:abstractNumId w:val="47"/>
  </w:num>
  <w:num w:numId="8" w16cid:durableId="298532719">
    <w:abstractNumId w:val="60"/>
  </w:num>
  <w:num w:numId="9" w16cid:durableId="1027869896">
    <w:abstractNumId w:val="25"/>
  </w:num>
  <w:num w:numId="10" w16cid:durableId="2113546447">
    <w:abstractNumId w:val="55"/>
  </w:num>
  <w:num w:numId="11" w16cid:durableId="1360282745">
    <w:abstractNumId w:val="7"/>
  </w:num>
  <w:num w:numId="12" w16cid:durableId="1142648800">
    <w:abstractNumId w:val="38"/>
  </w:num>
  <w:num w:numId="13" w16cid:durableId="654605050">
    <w:abstractNumId w:val="23"/>
  </w:num>
  <w:num w:numId="14" w16cid:durableId="133109099">
    <w:abstractNumId w:val="42"/>
  </w:num>
  <w:num w:numId="15" w16cid:durableId="1961917750">
    <w:abstractNumId w:val="63"/>
  </w:num>
  <w:num w:numId="16" w16cid:durableId="104204432">
    <w:abstractNumId w:val="19"/>
  </w:num>
  <w:num w:numId="17" w16cid:durableId="600845888">
    <w:abstractNumId w:val="32"/>
  </w:num>
  <w:num w:numId="18" w16cid:durableId="988480684">
    <w:abstractNumId w:val="1"/>
  </w:num>
  <w:num w:numId="19" w16cid:durableId="122969587">
    <w:abstractNumId w:val="21"/>
  </w:num>
  <w:num w:numId="20" w16cid:durableId="1763452921">
    <w:abstractNumId w:val="34"/>
  </w:num>
  <w:num w:numId="21" w16cid:durableId="1939677936">
    <w:abstractNumId w:val="4"/>
  </w:num>
  <w:num w:numId="22" w16cid:durableId="1185703558">
    <w:abstractNumId w:val="17"/>
  </w:num>
  <w:num w:numId="23" w16cid:durableId="1445079654">
    <w:abstractNumId w:val="9"/>
  </w:num>
  <w:num w:numId="24" w16cid:durableId="1827546874">
    <w:abstractNumId w:val="2"/>
  </w:num>
  <w:num w:numId="25" w16cid:durableId="999387366">
    <w:abstractNumId w:val="3"/>
  </w:num>
  <w:num w:numId="26" w16cid:durableId="89670334">
    <w:abstractNumId w:val="43"/>
  </w:num>
  <w:num w:numId="27" w16cid:durableId="1975518611">
    <w:abstractNumId w:val="33"/>
  </w:num>
  <w:num w:numId="28" w16cid:durableId="946354564">
    <w:abstractNumId w:val="40"/>
  </w:num>
  <w:num w:numId="29" w16cid:durableId="1515460436">
    <w:abstractNumId w:val="45"/>
  </w:num>
  <w:num w:numId="30" w16cid:durableId="55056794">
    <w:abstractNumId w:val="15"/>
  </w:num>
  <w:num w:numId="31" w16cid:durableId="210728101">
    <w:abstractNumId w:val="62"/>
  </w:num>
  <w:num w:numId="32" w16cid:durableId="625309367">
    <w:abstractNumId w:val="8"/>
  </w:num>
  <w:num w:numId="33" w16cid:durableId="1022897587">
    <w:abstractNumId w:val="41"/>
  </w:num>
  <w:num w:numId="34" w16cid:durableId="1044334038">
    <w:abstractNumId w:val="65"/>
  </w:num>
  <w:num w:numId="35" w16cid:durableId="1271938158">
    <w:abstractNumId w:val="39"/>
  </w:num>
  <w:num w:numId="36" w16cid:durableId="1391344332">
    <w:abstractNumId w:val="52"/>
  </w:num>
  <w:num w:numId="37" w16cid:durableId="457990097">
    <w:abstractNumId w:val="57"/>
  </w:num>
  <w:num w:numId="38" w16cid:durableId="1515269181">
    <w:abstractNumId w:val="28"/>
  </w:num>
  <w:num w:numId="39" w16cid:durableId="1773740238">
    <w:abstractNumId w:val="50"/>
  </w:num>
  <w:num w:numId="40" w16cid:durableId="509411848">
    <w:abstractNumId w:val="49"/>
  </w:num>
  <w:num w:numId="41" w16cid:durableId="204104319">
    <w:abstractNumId w:val="51"/>
  </w:num>
  <w:num w:numId="42" w16cid:durableId="1497304159">
    <w:abstractNumId w:val="13"/>
  </w:num>
  <w:num w:numId="43" w16cid:durableId="448090793">
    <w:abstractNumId w:val="36"/>
  </w:num>
  <w:num w:numId="44" w16cid:durableId="809205110">
    <w:abstractNumId w:val="10"/>
  </w:num>
  <w:num w:numId="45" w16cid:durableId="62680049">
    <w:abstractNumId w:val="18"/>
  </w:num>
  <w:num w:numId="46" w16cid:durableId="1459101448">
    <w:abstractNumId w:val="59"/>
  </w:num>
  <w:num w:numId="47" w16cid:durableId="1099330438">
    <w:abstractNumId w:val="16"/>
  </w:num>
  <w:num w:numId="48" w16cid:durableId="1636134099">
    <w:abstractNumId w:val="67"/>
  </w:num>
  <w:num w:numId="49" w16cid:durableId="322658112">
    <w:abstractNumId w:val="58"/>
  </w:num>
  <w:num w:numId="50" w16cid:durableId="1105926850">
    <w:abstractNumId w:val="24"/>
  </w:num>
  <w:num w:numId="51" w16cid:durableId="970282196">
    <w:abstractNumId w:val="37"/>
  </w:num>
  <w:num w:numId="52" w16cid:durableId="1263732188">
    <w:abstractNumId w:val="56"/>
  </w:num>
  <w:num w:numId="53" w16cid:durableId="442964704">
    <w:abstractNumId w:val="64"/>
  </w:num>
  <w:num w:numId="54" w16cid:durableId="1222137969">
    <w:abstractNumId w:val="22"/>
  </w:num>
  <w:num w:numId="55" w16cid:durableId="62677646">
    <w:abstractNumId w:val="48"/>
  </w:num>
  <w:num w:numId="56" w16cid:durableId="1177502030">
    <w:abstractNumId w:val="53"/>
  </w:num>
  <w:num w:numId="57" w16cid:durableId="1828786775">
    <w:abstractNumId w:val="54"/>
  </w:num>
  <w:num w:numId="58" w16cid:durableId="1643539885">
    <w:abstractNumId w:val="12"/>
  </w:num>
  <w:num w:numId="59" w16cid:durableId="1237548282">
    <w:abstractNumId w:val="6"/>
  </w:num>
  <w:num w:numId="60" w16cid:durableId="1579051241">
    <w:abstractNumId w:val="27"/>
  </w:num>
  <w:num w:numId="61" w16cid:durableId="1770542588">
    <w:abstractNumId w:val="46"/>
  </w:num>
  <w:num w:numId="62" w16cid:durableId="1586963197">
    <w:abstractNumId w:val="31"/>
  </w:num>
  <w:num w:numId="63" w16cid:durableId="102265305">
    <w:abstractNumId w:val="29"/>
  </w:num>
  <w:num w:numId="64" w16cid:durableId="1633557364">
    <w:abstractNumId w:val="35"/>
  </w:num>
  <w:num w:numId="65" w16cid:durableId="1506090922">
    <w:abstractNumId w:val="26"/>
  </w:num>
  <w:num w:numId="66" w16cid:durableId="1818303655">
    <w:abstractNumId w:val="61"/>
  </w:num>
  <w:num w:numId="67" w16cid:durableId="423385222">
    <w:abstractNumId w:val="14"/>
  </w:num>
  <w:num w:numId="68" w16cid:durableId="1737624866">
    <w:abstractNumId w:val="11"/>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6581"/>
    <w:rsid w:val="0005435E"/>
    <w:rsid w:val="00061B6C"/>
    <w:rsid w:val="00065C89"/>
    <w:rsid w:val="00081BEA"/>
    <w:rsid w:val="000946A6"/>
    <w:rsid w:val="000A3A92"/>
    <w:rsid w:val="000B0A55"/>
    <w:rsid w:val="000C2071"/>
    <w:rsid w:val="000E2BE1"/>
    <w:rsid w:val="000E5606"/>
    <w:rsid w:val="001033A7"/>
    <w:rsid w:val="00116EC0"/>
    <w:rsid w:val="00156BEF"/>
    <w:rsid w:val="00195E2C"/>
    <w:rsid w:val="001A72A9"/>
    <w:rsid w:val="001B7126"/>
    <w:rsid w:val="001D7672"/>
    <w:rsid w:val="001E5450"/>
    <w:rsid w:val="002050CD"/>
    <w:rsid w:val="002422A8"/>
    <w:rsid w:val="00244439"/>
    <w:rsid w:val="00256ED5"/>
    <w:rsid w:val="00272DCB"/>
    <w:rsid w:val="00280E56"/>
    <w:rsid w:val="002834A3"/>
    <w:rsid w:val="00285188"/>
    <w:rsid w:val="00294C0C"/>
    <w:rsid w:val="002A432E"/>
    <w:rsid w:val="002C6F60"/>
    <w:rsid w:val="002D7369"/>
    <w:rsid w:val="002E0966"/>
    <w:rsid w:val="00317B04"/>
    <w:rsid w:val="0032433C"/>
    <w:rsid w:val="00326931"/>
    <w:rsid w:val="00332E1D"/>
    <w:rsid w:val="0033C60F"/>
    <w:rsid w:val="003533A2"/>
    <w:rsid w:val="00353B29"/>
    <w:rsid w:val="00364E29"/>
    <w:rsid w:val="00374835"/>
    <w:rsid w:val="003A5F65"/>
    <w:rsid w:val="003B0215"/>
    <w:rsid w:val="00412922"/>
    <w:rsid w:val="004233C7"/>
    <w:rsid w:val="00427AA1"/>
    <w:rsid w:val="00440E4F"/>
    <w:rsid w:val="00460BEF"/>
    <w:rsid w:val="00463525"/>
    <w:rsid w:val="0046433A"/>
    <w:rsid w:val="00476581"/>
    <w:rsid w:val="00485826"/>
    <w:rsid w:val="004F740E"/>
    <w:rsid w:val="00516195"/>
    <w:rsid w:val="00520693"/>
    <w:rsid w:val="0053674D"/>
    <w:rsid w:val="00561375"/>
    <w:rsid w:val="00562471"/>
    <w:rsid w:val="005B329D"/>
    <w:rsid w:val="00600A96"/>
    <w:rsid w:val="00612BFB"/>
    <w:rsid w:val="006134B4"/>
    <w:rsid w:val="00622CFD"/>
    <w:rsid w:val="00636D48"/>
    <w:rsid w:val="00636FF9"/>
    <w:rsid w:val="006425FE"/>
    <w:rsid w:val="00653D79"/>
    <w:rsid w:val="006834E5"/>
    <w:rsid w:val="006C2CEA"/>
    <w:rsid w:val="006C7785"/>
    <w:rsid w:val="006D51AD"/>
    <w:rsid w:val="00706292"/>
    <w:rsid w:val="00706FD7"/>
    <w:rsid w:val="00713AC4"/>
    <w:rsid w:val="00764F45"/>
    <w:rsid w:val="00773345"/>
    <w:rsid w:val="00784F27"/>
    <w:rsid w:val="007870EB"/>
    <w:rsid w:val="0079246B"/>
    <w:rsid w:val="00795C1F"/>
    <w:rsid w:val="007A1DC4"/>
    <w:rsid w:val="007B4DAB"/>
    <w:rsid w:val="007B5DC5"/>
    <w:rsid w:val="007C60BC"/>
    <w:rsid w:val="007E7990"/>
    <w:rsid w:val="007F2B04"/>
    <w:rsid w:val="007F6AEE"/>
    <w:rsid w:val="00802F62"/>
    <w:rsid w:val="0080BA16"/>
    <w:rsid w:val="00842A53"/>
    <w:rsid w:val="00843F14"/>
    <w:rsid w:val="008460E3"/>
    <w:rsid w:val="00857073"/>
    <w:rsid w:val="008655A3"/>
    <w:rsid w:val="00874B9D"/>
    <w:rsid w:val="008B598A"/>
    <w:rsid w:val="008C0486"/>
    <w:rsid w:val="008D259D"/>
    <w:rsid w:val="008D2DB4"/>
    <w:rsid w:val="008F3D1B"/>
    <w:rsid w:val="009220A5"/>
    <w:rsid w:val="00963CC1"/>
    <w:rsid w:val="00967F8F"/>
    <w:rsid w:val="00995322"/>
    <w:rsid w:val="009A005F"/>
    <w:rsid w:val="009C2E7C"/>
    <w:rsid w:val="009E69AB"/>
    <w:rsid w:val="00A04E0C"/>
    <w:rsid w:val="00A27032"/>
    <w:rsid w:val="00A5720B"/>
    <w:rsid w:val="00A70E11"/>
    <w:rsid w:val="00A71FE5"/>
    <w:rsid w:val="00B31713"/>
    <w:rsid w:val="00B84DD2"/>
    <w:rsid w:val="00B92D98"/>
    <w:rsid w:val="00BA2EC1"/>
    <w:rsid w:val="00BC5075"/>
    <w:rsid w:val="00BD4CB9"/>
    <w:rsid w:val="00BD65EC"/>
    <w:rsid w:val="00C0189A"/>
    <w:rsid w:val="00C17A8A"/>
    <w:rsid w:val="00C2D939"/>
    <w:rsid w:val="00C53CEB"/>
    <w:rsid w:val="00C56C8B"/>
    <w:rsid w:val="00CA6FF5"/>
    <w:rsid w:val="00CD08A5"/>
    <w:rsid w:val="00CE3671"/>
    <w:rsid w:val="00CF71BD"/>
    <w:rsid w:val="00D04120"/>
    <w:rsid w:val="00D11770"/>
    <w:rsid w:val="00D14A90"/>
    <w:rsid w:val="00D31CED"/>
    <w:rsid w:val="00D40DFE"/>
    <w:rsid w:val="00D423A6"/>
    <w:rsid w:val="00D64D93"/>
    <w:rsid w:val="00D72AFA"/>
    <w:rsid w:val="00DB1CE2"/>
    <w:rsid w:val="00DB2C89"/>
    <w:rsid w:val="00DD05D7"/>
    <w:rsid w:val="00DF489F"/>
    <w:rsid w:val="00E481CD"/>
    <w:rsid w:val="00E97410"/>
    <w:rsid w:val="00EA5440"/>
    <w:rsid w:val="00EC5734"/>
    <w:rsid w:val="00ED2386"/>
    <w:rsid w:val="00EE40AE"/>
    <w:rsid w:val="00EFE422"/>
    <w:rsid w:val="00F84352"/>
    <w:rsid w:val="00F84908"/>
    <w:rsid w:val="00FD3931"/>
    <w:rsid w:val="00FE74F8"/>
    <w:rsid w:val="0100B7DB"/>
    <w:rsid w:val="011CFE04"/>
    <w:rsid w:val="0126F955"/>
    <w:rsid w:val="0143ED16"/>
    <w:rsid w:val="01622AEE"/>
    <w:rsid w:val="01634576"/>
    <w:rsid w:val="0174D6CE"/>
    <w:rsid w:val="01B0F144"/>
    <w:rsid w:val="01CA9991"/>
    <w:rsid w:val="01D354AC"/>
    <w:rsid w:val="01EA69F2"/>
    <w:rsid w:val="01EF1EDC"/>
    <w:rsid w:val="0204C030"/>
    <w:rsid w:val="0226D8EE"/>
    <w:rsid w:val="022F56A8"/>
    <w:rsid w:val="02457F8F"/>
    <w:rsid w:val="025F5A44"/>
    <w:rsid w:val="0281A9BB"/>
    <w:rsid w:val="0291AE12"/>
    <w:rsid w:val="02B15107"/>
    <w:rsid w:val="02C4A690"/>
    <w:rsid w:val="02CE40FC"/>
    <w:rsid w:val="02CE85A5"/>
    <w:rsid w:val="02EB0812"/>
    <w:rsid w:val="031D4CE5"/>
    <w:rsid w:val="034DF6F3"/>
    <w:rsid w:val="036C805F"/>
    <w:rsid w:val="03842802"/>
    <w:rsid w:val="03858FEB"/>
    <w:rsid w:val="0394B537"/>
    <w:rsid w:val="039A969B"/>
    <w:rsid w:val="039E966E"/>
    <w:rsid w:val="03DBCB42"/>
    <w:rsid w:val="03DCF8F9"/>
    <w:rsid w:val="03EAF6D0"/>
    <w:rsid w:val="0419F521"/>
    <w:rsid w:val="042CAEFE"/>
    <w:rsid w:val="042F75A2"/>
    <w:rsid w:val="04435F77"/>
    <w:rsid w:val="045D87CC"/>
    <w:rsid w:val="0469F7CB"/>
    <w:rsid w:val="04784080"/>
    <w:rsid w:val="048FCABC"/>
    <w:rsid w:val="04A774B4"/>
    <w:rsid w:val="04E2DB22"/>
    <w:rsid w:val="054A8528"/>
    <w:rsid w:val="0569FBE1"/>
    <w:rsid w:val="0578C95A"/>
    <w:rsid w:val="057B07E6"/>
    <w:rsid w:val="0589BE55"/>
    <w:rsid w:val="059108F0"/>
    <w:rsid w:val="05A537B4"/>
    <w:rsid w:val="05BB6C24"/>
    <w:rsid w:val="05FA54EB"/>
    <w:rsid w:val="062E750B"/>
    <w:rsid w:val="064344AC"/>
    <w:rsid w:val="06582C21"/>
    <w:rsid w:val="067A1316"/>
    <w:rsid w:val="06938562"/>
    <w:rsid w:val="06B3E8E1"/>
    <w:rsid w:val="06B4658B"/>
    <w:rsid w:val="06DE9B1C"/>
    <w:rsid w:val="06EACBBB"/>
    <w:rsid w:val="06FE07CE"/>
    <w:rsid w:val="073456DB"/>
    <w:rsid w:val="073E48D1"/>
    <w:rsid w:val="07865651"/>
    <w:rsid w:val="0788DFAF"/>
    <w:rsid w:val="0789C662"/>
    <w:rsid w:val="07921304"/>
    <w:rsid w:val="07A26742"/>
    <w:rsid w:val="07A2BEEC"/>
    <w:rsid w:val="07C401D7"/>
    <w:rsid w:val="07EB666E"/>
    <w:rsid w:val="07FACECB"/>
    <w:rsid w:val="081B672D"/>
    <w:rsid w:val="0839D204"/>
    <w:rsid w:val="083F5252"/>
    <w:rsid w:val="085035EC"/>
    <w:rsid w:val="08596F19"/>
    <w:rsid w:val="085F2670"/>
    <w:rsid w:val="08730378"/>
    <w:rsid w:val="0877EA36"/>
    <w:rsid w:val="08979741"/>
    <w:rsid w:val="08A00143"/>
    <w:rsid w:val="08AADDFF"/>
    <w:rsid w:val="08D5359A"/>
    <w:rsid w:val="08E3ECA1"/>
    <w:rsid w:val="08E66DFF"/>
    <w:rsid w:val="092BDFBB"/>
    <w:rsid w:val="0939EACB"/>
    <w:rsid w:val="09611D9F"/>
    <w:rsid w:val="0969706B"/>
    <w:rsid w:val="096D4BF9"/>
    <w:rsid w:val="09708432"/>
    <w:rsid w:val="09717D8F"/>
    <w:rsid w:val="09724E11"/>
    <w:rsid w:val="09736660"/>
    <w:rsid w:val="09AD2F3F"/>
    <w:rsid w:val="09B9756E"/>
    <w:rsid w:val="09DE6E89"/>
    <w:rsid w:val="09F53F7A"/>
    <w:rsid w:val="0A1BFA60"/>
    <w:rsid w:val="0A2DF364"/>
    <w:rsid w:val="0A39C7C8"/>
    <w:rsid w:val="0A42E0FC"/>
    <w:rsid w:val="0A65AC14"/>
    <w:rsid w:val="0A69181E"/>
    <w:rsid w:val="0A74CA6A"/>
    <w:rsid w:val="0A79A154"/>
    <w:rsid w:val="0A920026"/>
    <w:rsid w:val="0A981D93"/>
    <w:rsid w:val="0AA719FC"/>
    <w:rsid w:val="0AEFE4D7"/>
    <w:rsid w:val="0AFCEE00"/>
    <w:rsid w:val="0B0113D6"/>
    <w:rsid w:val="0B0CD4FD"/>
    <w:rsid w:val="0B280801"/>
    <w:rsid w:val="0B4A34D7"/>
    <w:rsid w:val="0B4B0433"/>
    <w:rsid w:val="0B5BF42E"/>
    <w:rsid w:val="0B625569"/>
    <w:rsid w:val="0B6A4221"/>
    <w:rsid w:val="0B725C21"/>
    <w:rsid w:val="0B910FDB"/>
    <w:rsid w:val="0B9D746F"/>
    <w:rsid w:val="0BA61D68"/>
    <w:rsid w:val="0BA749ED"/>
    <w:rsid w:val="0BABA276"/>
    <w:rsid w:val="0BD33A22"/>
    <w:rsid w:val="0BD56C71"/>
    <w:rsid w:val="0BECD8ED"/>
    <w:rsid w:val="0BFABDDF"/>
    <w:rsid w:val="0C001CCB"/>
    <w:rsid w:val="0C0BD132"/>
    <w:rsid w:val="0C1DE0EA"/>
    <w:rsid w:val="0C1F42AB"/>
    <w:rsid w:val="0C3F4DDF"/>
    <w:rsid w:val="0C49484D"/>
    <w:rsid w:val="0C576B99"/>
    <w:rsid w:val="0C6E1B7F"/>
    <w:rsid w:val="0C6F4C29"/>
    <w:rsid w:val="0C768D30"/>
    <w:rsid w:val="0C947960"/>
    <w:rsid w:val="0C98BE61"/>
    <w:rsid w:val="0C9CDEFF"/>
    <w:rsid w:val="0CC2B9C7"/>
    <w:rsid w:val="0CFF49C7"/>
    <w:rsid w:val="0D0B8DEB"/>
    <w:rsid w:val="0D2324A2"/>
    <w:rsid w:val="0D37CAB8"/>
    <w:rsid w:val="0D50F792"/>
    <w:rsid w:val="0D77AFFA"/>
    <w:rsid w:val="0D87D85A"/>
    <w:rsid w:val="0DB33C0D"/>
    <w:rsid w:val="0DB465A6"/>
    <w:rsid w:val="0DBD1F76"/>
    <w:rsid w:val="0DFF9647"/>
    <w:rsid w:val="0E2BE8C4"/>
    <w:rsid w:val="0E417476"/>
    <w:rsid w:val="0E485C22"/>
    <w:rsid w:val="0E53884B"/>
    <w:rsid w:val="0E5FB191"/>
    <w:rsid w:val="0E651A23"/>
    <w:rsid w:val="0EBBCEF2"/>
    <w:rsid w:val="0EC87B65"/>
    <w:rsid w:val="0EE0BC94"/>
    <w:rsid w:val="0EFFCE75"/>
    <w:rsid w:val="0F3CC7D4"/>
    <w:rsid w:val="0F4763B1"/>
    <w:rsid w:val="0F49BFBE"/>
    <w:rsid w:val="0F57485A"/>
    <w:rsid w:val="0F5ADDB2"/>
    <w:rsid w:val="0F78E7EE"/>
    <w:rsid w:val="0F7D36E6"/>
    <w:rsid w:val="0F932CE8"/>
    <w:rsid w:val="0FA08FAF"/>
    <w:rsid w:val="0FA3F919"/>
    <w:rsid w:val="0FB3AA81"/>
    <w:rsid w:val="0FC55FC3"/>
    <w:rsid w:val="0FC5F904"/>
    <w:rsid w:val="0FCE78DD"/>
    <w:rsid w:val="0FF17CB5"/>
    <w:rsid w:val="0FFDBD48"/>
    <w:rsid w:val="1022A2F7"/>
    <w:rsid w:val="1035C68C"/>
    <w:rsid w:val="10444097"/>
    <w:rsid w:val="1072E0B1"/>
    <w:rsid w:val="108A5B32"/>
    <w:rsid w:val="1090A44C"/>
    <w:rsid w:val="10A6BA3B"/>
    <w:rsid w:val="10A7BE9A"/>
    <w:rsid w:val="10BA4E4A"/>
    <w:rsid w:val="10CA556B"/>
    <w:rsid w:val="10F996A5"/>
    <w:rsid w:val="1107B46F"/>
    <w:rsid w:val="110A7A6A"/>
    <w:rsid w:val="1111B289"/>
    <w:rsid w:val="111A0544"/>
    <w:rsid w:val="1188B917"/>
    <w:rsid w:val="11929F87"/>
    <w:rsid w:val="11A7DB08"/>
    <w:rsid w:val="11B2D389"/>
    <w:rsid w:val="11B8AADF"/>
    <w:rsid w:val="11CF3D2F"/>
    <w:rsid w:val="11DEFF0E"/>
    <w:rsid w:val="11ECEB79"/>
    <w:rsid w:val="12308D62"/>
    <w:rsid w:val="124769A6"/>
    <w:rsid w:val="12556580"/>
    <w:rsid w:val="125820C5"/>
    <w:rsid w:val="125F8A99"/>
    <w:rsid w:val="12689454"/>
    <w:rsid w:val="1268A47E"/>
    <w:rsid w:val="126D968B"/>
    <w:rsid w:val="1282C5BE"/>
    <w:rsid w:val="12924127"/>
    <w:rsid w:val="12A13231"/>
    <w:rsid w:val="12D0D15C"/>
    <w:rsid w:val="12D5B7FE"/>
    <w:rsid w:val="12DF48F2"/>
    <w:rsid w:val="12F34241"/>
    <w:rsid w:val="13090D28"/>
    <w:rsid w:val="132ADAD9"/>
    <w:rsid w:val="1343A01C"/>
    <w:rsid w:val="1364A193"/>
    <w:rsid w:val="1372BF7E"/>
    <w:rsid w:val="1375075C"/>
    <w:rsid w:val="139EE857"/>
    <w:rsid w:val="13BFDACC"/>
    <w:rsid w:val="13E84619"/>
    <w:rsid w:val="140C270A"/>
    <w:rsid w:val="1423F354"/>
    <w:rsid w:val="14360A59"/>
    <w:rsid w:val="144E6A46"/>
    <w:rsid w:val="14612A41"/>
    <w:rsid w:val="1467BDBD"/>
    <w:rsid w:val="1470479E"/>
    <w:rsid w:val="148D5E89"/>
    <w:rsid w:val="149303EF"/>
    <w:rsid w:val="14D8EDC3"/>
    <w:rsid w:val="14E49841"/>
    <w:rsid w:val="14E6BAF3"/>
    <w:rsid w:val="14E98365"/>
    <w:rsid w:val="150486E0"/>
    <w:rsid w:val="150564F9"/>
    <w:rsid w:val="1509BE84"/>
    <w:rsid w:val="151CD65B"/>
    <w:rsid w:val="15226020"/>
    <w:rsid w:val="152AC6C8"/>
    <w:rsid w:val="15481D25"/>
    <w:rsid w:val="155456CB"/>
    <w:rsid w:val="15585B47"/>
    <w:rsid w:val="155B2AFE"/>
    <w:rsid w:val="155C675E"/>
    <w:rsid w:val="157796D3"/>
    <w:rsid w:val="157CD4CD"/>
    <w:rsid w:val="15A478ED"/>
    <w:rsid w:val="15A78EBD"/>
    <w:rsid w:val="15AA9D2D"/>
    <w:rsid w:val="15C3342C"/>
    <w:rsid w:val="15D8D014"/>
    <w:rsid w:val="15E23D2C"/>
    <w:rsid w:val="15ECE105"/>
    <w:rsid w:val="15FACE96"/>
    <w:rsid w:val="15FF69CB"/>
    <w:rsid w:val="161557ED"/>
    <w:rsid w:val="1619A973"/>
    <w:rsid w:val="1648875C"/>
    <w:rsid w:val="16504585"/>
    <w:rsid w:val="1662D4D7"/>
    <w:rsid w:val="166BF16B"/>
    <w:rsid w:val="168DC93C"/>
    <w:rsid w:val="16960709"/>
    <w:rsid w:val="169D155C"/>
    <w:rsid w:val="16E57822"/>
    <w:rsid w:val="16E706F9"/>
    <w:rsid w:val="16F2DD11"/>
    <w:rsid w:val="16FB9145"/>
    <w:rsid w:val="1704CFB3"/>
    <w:rsid w:val="17098645"/>
    <w:rsid w:val="17123C6A"/>
    <w:rsid w:val="17136734"/>
    <w:rsid w:val="17385BC8"/>
    <w:rsid w:val="173A1BCC"/>
    <w:rsid w:val="175D12B0"/>
    <w:rsid w:val="178344BF"/>
    <w:rsid w:val="178A6595"/>
    <w:rsid w:val="17A09252"/>
    <w:rsid w:val="17A997BB"/>
    <w:rsid w:val="17AAFAAF"/>
    <w:rsid w:val="17AD2270"/>
    <w:rsid w:val="17C4F9C8"/>
    <w:rsid w:val="17DB8C5F"/>
    <w:rsid w:val="17F733BD"/>
    <w:rsid w:val="180381EF"/>
    <w:rsid w:val="180F4A2D"/>
    <w:rsid w:val="1812F65E"/>
    <w:rsid w:val="1833F4C7"/>
    <w:rsid w:val="1840D871"/>
    <w:rsid w:val="184246CC"/>
    <w:rsid w:val="18541010"/>
    <w:rsid w:val="185BD3D0"/>
    <w:rsid w:val="187476B5"/>
    <w:rsid w:val="187643FD"/>
    <w:rsid w:val="1888B2D7"/>
    <w:rsid w:val="188985B6"/>
    <w:rsid w:val="1897EC0E"/>
    <w:rsid w:val="18A66ACF"/>
    <w:rsid w:val="18B5CF1A"/>
    <w:rsid w:val="18CD7966"/>
    <w:rsid w:val="18CF020F"/>
    <w:rsid w:val="18ED8A25"/>
    <w:rsid w:val="19025F02"/>
    <w:rsid w:val="19183962"/>
    <w:rsid w:val="193A6AC8"/>
    <w:rsid w:val="193D01D0"/>
    <w:rsid w:val="1943EF5D"/>
    <w:rsid w:val="1954A24F"/>
    <w:rsid w:val="197722BE"/>
    <w:rsid w:val="197B9460"/>
    <w:rsid w:val="1989A164"/>
    <w:rsid w:val="199CDF36"/>
    <w:rsid w:val="199F5250"/>
    <w:rsid w:val="19A9E9E8"/>
    <w:rsid w:val="19D24B7F"/>
    <w:rsid w:val="19F0E6DD"/>
    <w:rsid w:val="1A12699E"/>
    <w:rsid w:val="1A2DCAF0"/>
    <w:rsid w:val="1A4CE4CC"/>
    <w:rsid w:val="1A724D88"/>
    <w:rsid w:val="1A77EA10"/>
    <w:rsid w:val="1A7F32CA"/>
    <w:rsid w:val="1A983453"/>
    <w:rsid w:val="1AAC112B"/>
    <w:rsid w:val="1AC370B5"/>
    <w:rsid w:val="1ACCA60C"/>
    <w:rsid w:val="1ADBAE32"/>
    <w:rsid w:val="1AE5C16C"/>
    <w:rsid w:val="1B1355AE"/>
    <w:rsid w:val="1B22AB4B"/>
    <w:rsid w:val="1B25240B"/>
    <w:rsid w:val="1B2DFC3F"/>
    <w:rsid w:val="1B38ECAE"/>
    <w:rsid w:val="1B59F98C"/>
    <w:rsid w:val="1B5A9DF3"/>
    <w:rsid w:val="1B7A31C0"/>
    <w:rsid w:val="1BBBEF00"/>
    <w:rsid w:val="1BC025C7"/>
    <w:rsid w:val="1BCF8CD0"/>
    <w:rsid w:val="1BD9F778"/>
    <w:rsid w:val="1BED039B"/>
    <w:rsid w:val="1BF32EBA"/>
    <w:rsid w:val="1BFA9214"/>
    <w:rsid w:val="1C06CB53"/>
    <w:rsid w:val="1C09A2A1"/>
    <w:rsid w:val="1C300BCF"/>
    <w:rsid w:val="1C3E5A13"/>
    <w:rsid w:val="1C777E93"/>
    <w:rsid w:val="1C8C2021"/>
    <w:rsid w:val="1C92C3D6"/>
    <w:rsid w:val="1C984DEC"/>
    <w:rsid w:val="1C9CF6B9"/>
    <w:rsid w:val="1CAEFD82"/>
    <w:rsid w:val="1CC01DEF"/>
    <w:rsid w:val="1CCB8890"/>
    <w:rsid w:val="1CCC390C"/>
    <w:rsid w:val="1CD308EE"/>
    <w:rsid w:val="1CD9EB38"/>
    <w:rsid w:val="1D0B9D93"/>
    <w:rsid w:val="1D2D41B9"/>
    <w:rsid w:val="1D959BF5"/>
    <w:rsid w:val="1DB1A6DE"/>
    <w:rsid w:val="1DDFECD7"/>
    <w:rsid w:val="1E0329FE"/>
    <w:rsid w:val="1E0BBED5"/>
    <w:rsid w:val="1E339BA4"/>
    <w:rsid w:val="1E8F4509"/>
    <w:rsid w:val="1E980FE5"/>
    <w:rsid w:val="1E9CFCB2"/>
    <w:rsid w:val="1EBD2E8E"/>
    <w:rsid w:val="1ECA5168"/>
    <w:rsid w:val="1EE88162"/>
    <w:rsid w:val="1EFEC25C"/>
    <w:rsid w:val="1F113B33"/>
    <w:rsid w:val="1F13BD54"/>
    <w:rsid w:val="1F18BB18"/>
    <w:rsid w:val="1F316C56"/>
    <w:rsid w:val="1F32FFF4"/>
    <w:rsid w:val="1F432BC9"/>
    <w:rsid w:val="1F974915"/>
    <w:rsid w:val="1FA6504A"/>
    <w:rsid w:val="1FAF02A4"/>
    <w:rsid w:val="1FDF02B8"/>
    <w:rsid w:val="1FE077A8"/>
    <w:rsid w:val="1FEE3941"/>
    <w:rsid w:val="2017301C"/>
    <w:rsid w:val="20299B67"/>
    <w:rsid w:val="2067AD01"/>
    <w:rsid w:val="206FA82B"/>
    <w:rsid w:val="20874F93"/>
    <w:rsid w:val="20A2FDF3"/>
    <w:rsid w:val="20B223FA"/>
    <w:rsid w:val="20B88F87"/>
    <w:rsid w:val="20C7865B"/>
    <w:rsid w:val="20D38E01"/>
    <w:rsid w:val="20D64398"/>
    <w:rsid w:val="20DA568E"/>
    <w:rsid w:val="20FC9467"/>
    <w:rsid w:val="214DC201"/>
    <w:rsid w:val="214F37F0"/>
    <w:rsid w:val="215899EB"/>
    <w:rsid w:val="2158EACB"/>
    <w:rsid w:val="215D638F"/>
    <w:rsid w:val="2161A6D6"/>
    <w:rsid w:val="216E353D"/>
    <w:rsid w:val="2183258D"/>
    <w:rsid w:val="21864115"/>
    <w:rsid w:val="219DEEBB"/>
    <w:rsid w:val="21AC4EB4"/>
    <w:rsid w:val="21C2533F"/>
    <w:rsid w:val="21CCCAC1"/>
    <w:rsid w:val="21CD78FC"/>
    <w:rsid w:val="21DF8C14"/>
    <w:rsid w:val="21E4F002"/>
    <w:rsid w:val="21EAC901"/>
    <w:rsid w:val="21EBBCBB"/>
    <w:rsid w:val="22290A95"/>
    <w:rsid w:val="225278B2"/>
    <w:rsid w:val="225F94C0"/>
    <w:rsid w:val="22625619"/>
    <w:rsid w:val="227381D1"/>
    <w:rsid w:val="228BE489"/>
    <w:rsid w:val="22A64952"/>
    <w:rsid w:val="22B87193"/>
    <w:rsid w:val="22BD72C4"/>
    <w:rsid w:val="22D17FDF"/>
    <w:rsid w:val="22EF6E65"/>
    <w:rsid w:val="22F64084"/>
    <w:rsid w:val="22FAAC7A"/>
    <w:rsid w:val="22FF2F28"/>
    <w:rsid w:val="231EFD07"/>
    <w:rsid w:val="23252E95"/>
    <w:rsid w:val="232F4DCF"/>
    <w:rsid w:val="2336732C"/>
    <w:rsid w:val="2362F54B"/>
    <w:rsid w:val="2366836F"/>
    <w:rsid w:val="236DACFB"/>
    <w:rsid w:val="23AFA589"/>
    <w:rsid w:val="23CBF8C4"/>
    <w:rsid w:val="23DCF603"/>
    <w:rsid w:val="23E1D2BA"/>
    <w:rsid w:val="23EB4271"/>
    <w:rsid w:val="23EC41C2"/>
    <w:rsid w:val="2410005C"/>
    <w:rsid w:val="241053AA"/>
    <w:rsid w:val="245E4F7E"/>
    <w:rsid w:val="246EFBB4"/>
    <w:rsid w:val="247AACD9"/>
    <w:rsid w:val="248CA3B2"/>
    <w:rsid w:val="24C61B0E"/>
    <w:rsid w:val="24D224C0"/>
    <w:rsid w:val="24D7AFDE"/>
    <w:rsid w:val="24F9F370"/>
    <w:rsid w:val="25003732"/>
    <w:rsid w:val="2503EF9C"/>
    <w:rsid w:val="251CF5C0"/>
    <w:rsid w:val="252E6CA0"/>
    <w:rsid w:val="2534A31E"/>
    <w:rsid w:val="253604AD"/>
    <w:rsid w:val="253A4526"/>
    <w:rsid w:val="25652991"/>
    <w:rsid w:val="25742C79"/>
    <w:rsid w:val="2575B04A"/>
    <w:rsid w:val="257F517C"/>
    <w:rsid w:val="259730D9"/>
    <w:rsid w:val="25AED8FD"/>
    <w:rsid w:val="25B05DAB"/>
    <w:rsid w:val="25FB8235"/>
    <w:rsid w:val="25FC51BB"/>
    <w:rsid w:val="260B5B24"/>
    <w:rsid w:val="260D5F38"/>
    <w:rsid w:val="26286994"/>
    <w:rsid w:val="26339B31"/>
    <w:rsid w:val="26520C6D"/>
    <w:rsid w:val="26593CCB"/>
    <w:rsid w:val="2664AE36"/>
    <w:rsid w:val="2672B7E5"/>
    <w:rsid w:val="26741C17"/>
    <w:rsid w:val="269E629C"/>
    <w:rsid w:val="26B3BC23"/>
    <w:rsid w:val="27137CB1"/>
    <w:rsid w:val="274ACA91"/>
    <w:rsid w:val="27566D18"/>
    <w:rsid w:val="275CF098"/>
    <w:rsid w:val="2762AC81"/>
    <w:rsid w:val="2764AEC8"/>
    <w:rsid w:val="277427A5"/>
    <w:rsid w:val="27DB1DE3"/>
    <w:rsid w:val="27E1E442"/>
    <w:rsid w:val="27EE466A"/>
    <w:rsid w:val="28056044"/>
    <w:rsid w:val="2806026A"/>
    <w:rsid w:val="28303655"/>
    <w:rsid w:val="28330E78"/>
    <w:rsid w:val="2833E70B"/>
    <w:rsid w:val="283A393D"/>
    <w:rsid w:val="283B8FC2"/>
    <w:rsid w:val="286F0DEC"/>
    <w:rsid w:val="28977D53"/>
    <w:rsid w:val="289A61DB"/>
    <w:rsid w:val="289B2DA9"/>
    <w:rsid w:val="28AAFABD"/>
    <w:rsid w:val="28BD01D3"/>
    <w:rsid w:val="28BD20F5"/>
    <w:rsid w:val="28DD868D"/>
    <w:rsid w:val="28E3717F"/>
    <w:rsid w:val="28EF04F7"/>
    <w:rsid w:val="28FB3C08"/>
    <w:rsid w:val="290B5D25"/>
    <w:rsid w:val="290B8ACA"/>
    <w:rsid w:val="29113C82"/>
    <w:rsid w:val="2946F838"/>
    <w:rsid w:val="295829E4"/>
    <w:rsid w:val="29650482"/>
    <w:rsid w:val="29705E52"/>
    <w:rsid w:val="2972EE0B"/>
    <w:rsid w:val="297AC295"/>
    <w:rsid w:val="2993B163"/>
    <w:rsid w:val="299A0045"/>
    <w:rsid w:val="29DF8FF1"/>
    <w:rsid w:val="2A292645"/>
    <w:rsid w:val="2A4C96D9"/>
    <w:rsid w:val="2A5AEC52"/>
    <w:rsid w:val="2A5F8E2D"/>
    <w:rsid w:val="2A764F28"/>
    <w:rsid w:val="2A86BA29"/>
    <w:rsid w:val="2A9302C8"/>
    <w:rsid w:val="2AB39C9E"/>
    <w:rsid w:val="2AB8AD7C"/>
    <w:rsid w:val="2ABA6499"/>
    <w:rsid w:val="2AD2FBF4"/>
    <w:rsid w:val="2AFA8283"/>
    <w:rsid w:val="2AFAF194"/>
    <w:rsid w:val="2B030814"/>
    <w:rsid w:val="2B044B87"/>
    <w:rsid w:val="2B0D0F27"/>
    <w:rsid w:val="2BAA6C4A"/>
    <w:rsid w:val="2BE09968"/>
    <w:rsid w:val="2BED9496"/>
    <w:rsid w:val="2BF020F4"/>
    <w:rsid w:val="2BF5BD20"/>
    <w:rsid w:val="2C022ED4"/>
    <w:rsid w:val="2C045BBB"/>
    <w:rsid w:val="2C1010E5"/>
    <w:rsid w:val="2C153297"/>
    <w:rsid w:val="2C199181"/>
    <w:rsid w:val="2C2DCB90"/>
    <w:rsid w:val="2C3AB455"/>
    <w:rsid w:val="2C404AA6"/>
    <w:rsid w:val="2C5FB500"/>
    <w:rsid w:val="2C659ED1"/>
    <w:rsid w:val="2C663589"/>
    <w:rsid w:val="2C693793"/>
    <w:rsid w:val="2C6E5942"/>
    <w:rsid w:val="2C7BF74C"/>
    <w:rsid w:val="2C95AE5C"/>
    <w:rsid w:val="2CC9D666"/>
    <w:rsid w:val="2CDC8CFC"/>
    <w:rsid w:val="2CE3DE35"/>
    <w:rsid w:val="2CED7878"/>
    <w:rsid w:val="2CF02164"/>
    <w:rsid w:val="2CF15CE7"/>
    <w:rsid w:val="2D1C8C4F"/>
    <w:rsid w:val="2D1F1CF9"/>
    <w:rsid w:val="2D29318F"/>
    <w:rsid w:val="2D538059"/>
    <w:rsid w:val="2D647E4D"/>
    <w:rsid w:val="2D6FEB22"/>
    <w:rsid w:val="2D771668"/>
    <w:rsid w:val="2D89EB26"/>
    <w:rsid w:val="2DA5A7CB"/>
    <w:rsid w:val="2DAB0497"/>
    <w:rsid w:val="2DDF407B"/>
    <w:rsid w:val="2DF19FDF"/>
    <w:rsid w:val="2E06F17D"/>
    <w:rsid w:val="2E225A04"/>
    <w:rsid w:val="2E34D985"/>
    <w:rsid w:val="2E4F9B7F"/>
    <w:rsid w:val="2E63BCA4"/>
    <w:rsid w:val="2E659594"/>
    <w:rsid w:val="2E860179"/>
    <w:rsid w:val="2E917D38"/>
    <w:rsid w:val="2E929ACA"/>
    <w:rsid w:val="2EA07BA7"/>
    <w:rsid w:val="2EA0F5DA"/>
    <w:rsid w:val="2EA2D87A"/>
    <w:rsid w:val="2EAAA595"/>
    <w:rsid w:val="2EAC8188"/>
    <w:rsid w:val="2ED54537"/>
    <w:rsid w:val="2EDB8564"/>
    <w:rsid w:val="2EE06CEC"/>
    <w:rsid w:val="2EE3F9B7"/>
    <w:rsid w:val="2F1A4E9A"/>
    <w:rsid w:val="2F2A6991"/>
    <w:rsid w:val="2F44A953"/>
    <w:rsid w:val="2F49D0E5"/>
    <w:rsid w:val="2F4A825C"/>
    <w:rsid w:val="2F966F71"/>
    <w:rsid w:val="2F9CB43F"/>
    <w:rsid w:val="2FA59FBC"/>
    <w:rsid w:val="2FB4B28D"/>
    <w:rsid w:val="2FCB4518"/>
    <w:rsid w:val="2FCB7559"/>
    <w:rsid w:val="2FE505F6"/>
    <w:rsid w:val="2FE565FA"/>
    <w:rsid w:val="3015121E"/>
    <w:rsid w:val="3062304E"/>
    <w:rsid w:val="307771C0"/>
    <w:rsid w:val="307B61F5"/>
    <w:rsid w:val="30A7D83A"/>
    <w:rsid w:val="30B61FA1"/>
    <w:rsid w:val="30B988F2"/>
    <w:rsid w:val="30CDB44E"/>
    <w:rsid w:val="30EF9036"/>
    <w:rsid w:val="30F086CB"/>
    <w:rsid w:val="30FE4BB4"/>
    <w:rsid w:val="30FE4FAA"/>
    <w:rsid w:val="312641C9"/>
    <w:rsid w:val="312F54D2"/>
    <w:rsid w:val="31440BBA"/>
    <w:rsid w:val="3179E944"/>
    <w:rsid w:val="317DD6E9"/>
    <w:rsid w:val="318B75B9"/>
    <w:rsid w:val="319A75F1"/>
    <w:rsid w:val="31DC926E"/>
    <w:rsid w:val="31F4FFA6"/>
    <w:rsid w:val="32004256"/>
    <w:rsid w:val="3201F951"/>
    <w:rsid w:val="3228265E"/>
    <w:rsid w:val="32506203"/>
    <w:rsid w:val="32740D9B"/>
    <w:rsid w:val="327CAE76"/>
    <w:rsid w:val="32895F2D"/>
    <w:rsid w:val="32A87C3D"/>
    <w:rsid w:val="32AA2B2E"/>
    <w:rsid w:val="32AA3626"/>
    <w:rsid w:val="32C05F1B"/>
    <w:rsid w:val="32D05D16"/>
    <w:rsid w:val="32EDD7B3"/>
    <w:rsid w:val="32F35731"/>
    <w:rsid w:val="3302F7A2"/>
    <w:rsid w:val="3303DECE"/>
    <w:rsid w:val="330EBA4D"/>
    <w:rsid w:val="331501DF"/>
    <w:rsid w:val="3319BD20"/>
    <w:rsid w:val="332136AC"/>
    <w:rsid w:val="33259CF7"/>
    <w:rsid w:val="333C5056"/>
    <w:rsid w:val="334C61A9"/>
    <w:rsid w:val="336CFC39"/>
    <w:rsid w:val="33773491"/>
    <w:rsid w:val="3379BCFE"/>
    <w:rsid w:val="3381402B"/>
    <w:rsid w:val="338D597A"/>
    <w:rsid w:val="339146FD"/>
    <w:rsid w:val="3399221B"/>
    <w:rsid w:val="339C12B7"/>
    <w:rsid w:val="339C88B0"/>
    <w:rsid w:val="33AA271F"/>
    <w:rsid w:val="33B4D73C"/>
    <w:rsid w:val="33B69B87"/>
    <w:rsid w:val="33BF5860"/>
    <w:rsid w:val="33C75981"/>
    <w:rsid w:val="33D76836"/>
    <w:rsid w:val="33FA4F9D"/>
    <w:rsid w:val="33FF0604"/>
    <w:rsid w:val="340219B9"/>
    <w:rsid w:val="342FF7F2"/>
    <w:rsid w:val="343BD5DE"/>
    <w:rsid w:val="344632B4"/>
    <w:rsid w:val="3452FA49"/>
    <w:rsid w:val="34669E50"/>
    <w:rsid w:val="346AB775"/>
    <w:rsid w:val="346CFBCF"/>
    <w:rsid w:val="34B51C8B"/>
    <w:rsid w:val="3500BEBC"/>
    <w:rsid w:val="350A6EC6"/>
    <w:rsid w:val="350DADE9"/>
    <w:rsid w:val="3516F088"/>
    <w:rsid w:val="353C0CBD"/>
    <w:rsid w:val="35472BED"/>
    <w:rsid w:val="3559FEB7"/>
    <w:rsid w:val="355DEBCB"/>
    <w:rsid w:val="355FDEE1"/>
    <w:rsid w:val="35698B85"/>
    <w:rsid w:val="3573D707"/>
    <w:rsid w:val="35B9C815"/>
    <w:rsid w:val="35C96814"/>
    <w:rsid w:val="35CE449A"/>
    <w:rsid w:val="35D3E46F"/>
    <w:rsid w:val="35DC4F0C"/>
    <w:rsid w:val="35E11886"/>
    <w:rsid w:val="35E6223C"/>
    <w:rsid w:val="36019135"/>
    <w:rsid w:val="3605ABB9"/>
    <w:rsid w:val="360FBA65"/>
    <w:rsid w:val="3613A8F1"/>
    <w:rsid w:val="36287A08"/>
    <w:rsid w:val="36442BE3"/>
    <w:rsid w:val="365B38F5"/>
    <w:rsid w:val="366D9729"/>
    <w:rsid w:val="3699D785"/>
    <w:rsid w:val="36A571A2"/>
    <w:rsid w:val="36A79C15"/>
    <w:rsid w:val="36C747E5"/>
    <w:rsid w:val="36DA3082"/>
    <w:rsid w:val="36E19FE4"/>
    <w:rsid w:val="36EFF796"/>
    <w:rsid w:val="375C4D86"/>
    <w:rsid w:val="376CFA52"/>
    <w:rsid w:val="379DF42E"/>
    <w:rsid w:val="37D95905"/>
    <w:rsid w:val="37EB7C4C"/>
    <w:rsid w:val="3809C83B"/>
    <w:rsid w:val="38176923"/>
    <w:rsid w:val="381F58DF"/>
    <w:rsid w:val="3823AC7E"/>
    <w:rsid w:val="3828183C"/>
    <w:rsid w:val="382B0576"/>
    <w:rsid w:val="382E97AF"/>
    <w:rsid w:val="3836BA0C"/>
    <w:rsid w:val="383DADB0"/>
    <w:rsid w:val="3864412A"/>
    <w:rsid w:val="38713AD5"/>
    <w:rsid w:val="3878285D"/>
    <w:rsid w:val="38886E59"/>
    <w:rsid w:val="388F017E"/>
    <w:rsid w:val="3892C983"/>
    <w:rsid w:val="38B6DE52"/>
    <w:rsid w:val="38C76931"/>
    <w:rsid w:val="38D17D41"/>
    <w:rsid w:val="38FC8979"/>
    <w:rsid w:val="39193A41"/>
    <w:rsid w:val="391CD75B"/>
    <w:rsid w:val="392FDF22"/>
    <w:rsid w:val="3943F30A"/>
    <w:rsid w:val="394EB1F7"/>
    <w:rsid w:val="39823167"/>
    <w:rsid w:val="3990ACD0"/>
    <w:rsid w:val="39A95CE7"/>
    <w:rsid w:val="39C0C53A"/>
    <w:rsid w:val="39C22EF2"/>
    <w:rsid w:val="39EDB006"/>
    <w:rsid w:val="3A0A1C8E"/>
    <w:rsid w:val="3A184B25"/>
    <w:rsid w:val="3A1B233F"/>
    <w:rsid w:val="3A24A7B0"/>
    <w:rsid w:val="3A92912B"/>
    <w:rsid w:val="3A98C679"/>
    <w:rsid w:val="3A9E0746"/>
    <w:rsid w:val="3AA9DCB2"/>
    <w:rsid w:val="3AAE2240"/>
    <w:rsid w:val="3AB629E2"/>
    <w:rsid w:val="3AB7ABA7"/>
    <w:rsid w:val="3AB9985F"/>
    <w:rsid w:val="3ABBB21D"/>
    <w:rsid w:val="3AD705D3"/>
    <w:rsid w:val="3AE4D057"/>
    <w:rsid w:val="3AF33FD1"/>
    <w:rsid w:val="3AF9D1B8"/>
    <w:rsid w:val="3AFA3430"/>
    <w:rsid w:val="3B214D91"/>
    <w:rsid w:val="3B29184C"/>
    <w:rsid w:val="3B31C72F"/>
    <w:rsid w:val="3B50302D"/>
    <w:rsid w:val="3B50C108"/>
    <w:rsid w:val="3B532F7E"/>
    <w:rsid w:val="3B8025FF"/>
    <w:rsid w:val="3B8595D2"/>
    <w:rsid w:val="3B92C671"/>
    <w:rsid w:val="3BA580D6"/>
    <w:rsid w:val="3BA8DB97"/>
    <w:rsid w:val="3BB6D5AD"/>
    <w:rsid w:val="3BC8251C"/>
    <w:rsid w:val="3BEE360D"/>
    <w:rsid w:val="3BF6F8D9"/>
    <w:rsid w:val="3BF90238"/>
    <w:rsid w:val="3BFA22DD"/>
    <w:rsid w:val="3C08E8DD"/>
    <w:rsid w:val="3C11A5AB"/>
    <w:rsid w:val="3C15E7B8"/>
    <w:rsid w:val="3C1AA180"/>
    <w:rsid w:val="3C1CFF77"/>
    <w:rsid w:val="3C26006C"/>
    <w:rsid w:val="3C28DDB9"/>
    <w:rsid w:val="3C35C226"/>
    <w:rsid w:val="3C3DC0D1"/>
    <w:rsid w:val="3C41B4C3"/>
    <w:rsid w:val="3CA30230"/>
    <w:rsid w:val="3CBEC651"/>
    <w:rsid w:val="3CD58BDF"/>
    <w:rsid w:val="3CD67C31"/>
    <w:rsid w:val="3CF8686A"/>
    <w:rsid w:val="3D0C1591"/>
    <w:rsid w:val="3D1BB4A1"/>
    <w:rsid w:val="3D23CC5A"/>
    <w:rsid w:val="3D42D464"/>
    <w:rsid w:val="3D653860"/>
    <w:rsid w:val="3D83DD06"/>
    <w:rsid w:val="3D9D9CDB"/>
    <w:rsid w:val="3DB24413"/>
    <w:rsid w:val="3DBB63DB"/>
    <w:rsid w:val="3DBBD5B8"/>
    <w:rsid w:val="3DD214C5"/>
    <w:rsid w:val="3DEEE13D"/>
    <w:rsid w:val="3DEEE794"/>
    <w:rsid w:val="3DF53731"/>
    <w:rsid w:val="3DF91AA2"/>
    <w:rsid w:val="3DFB638B"/>
    <w:rsid w:val="3E0E9203"/>
    <w:rsid w:val="3E17F9F8"/>
    <w:rsid w:val="3E3F95FD"/>
    <w:rsid w:val="3E3FBE06"/>
    <w:rsid w:val="3E6D66F8"/>
    <w:rsid w:val="3E6DC826"/>
    <w:rsid w:val="3E787F88"/>
    <w:rsid w:val="3EA2E083"/>
    <w:rsid w:val="3EBA76A7"/>
    <w:rsid w:val="3ECF1399"/>
    <w:rsid w:val="3EF49325"/>
    <w:rsid w:val="3EFF1ABE"/>
    <w:rsid w:val="3F00923E"/>
    <w:rsid w:val="3F037346"/>
    <w:rsid w:val="3F1FAD67"/>
    <w:rsid w:val="3F28A402"/>
    <w:rsid w:val="3F2C26DD"/>
    <w:rsid w:val="3F3D07B8"/>
    <w:rsid w:val="3F4EB9D8"/>
    <w:rsid w:val="3F5B7948"/>
    <w:rsid w:val="3F5EB29D"/>
    <w:rsid w:val="3F637566"/>
    <w:rsid w:val="3F814C9F"/>
    <w:rsid w:val="3F89C711"/>
    <w:rsid w:val="3F8ACBB9"/>
    <w:rsid w:val="3F9DB55B"/>
    <w:rsid w:val="3FB13A9B"/>
    <w:rsid w:val="3FC33390"/>
    <w:rsid w:val="3FC50EA9"/>
    <w:rsid w:val="3FC8524D"/>
    <w:rsid w:val="3FCDA553"/>
    <w:rsid w:val="3FD4B817"/>
    <w:rsid w:val="3FE66745"/>
    <w:rsid w:val="4002D2D7"/>
    <w:rsid w:val="4003414E"/>
    <w:rsid w:val="40077661"/>
    <w:rsid w:val="400DADE3"/>
    <w:rsid w:val="400E0FBC"/>
    <w:rsid w:val="40250A00"/>
    <w:rsid w:val="404B9728"/>
    <w:rsid w:val="40808E6C"/>
    <w:rsid w:val="4084B30B"/>
    <w:rsid w:val="4095219F"/>
    <w:rsid w:val="40B157D1"/>
    <w:rsid w:val="40BB7DC8"/>
    <w:rsid w:val="40C09A73"/>
    <w:rsid w:val="40CFA1CF"/>
    <w:rsid w:val="40EF0BBD"/>
    <w:rsid w:val="411C4C53"/>
    <w:rsid w:val="4122F220"/>
    <w:rsid w:val="41254676"/>
    <w:rsid w:val="4125CAF5"/>
    <w:rsid w:val="4140EC24"/>
    <w:rsid w:val="41437B32"/>
    <w:rsid w:val="41671CBE"/>
    <w:rsid w:val="416D605A"/>
    <w:rsid w:val="416F3174"/>
    <w:rsid w:val="4179B1AE"/>
    <w:rsid w:val="417B6F41"/>
    <w:rsid w:val="41C69300"/>
    <w:rsid w:val="41CB61D4"/>
    <w:rsid w:val="41D1E190"/>
    <w:rsid w:val="41E26B37"/>
    <w:rsid w:val="421E8A1F"/>
    <w:rsid w:val="422F509F"/>
    <w:rsid w:val="4237B2FD"/>
    <w:rsid w:val="42479514"/>
    <w:rsid w:val="427F1B04"/>
    <w:rsid w:val="42A1F607"/>
    <w:rsid w:val="42BD2262"/>
    <w:rsid w:val="42C5DEA5"/>
    <w:rsid w:val="42C84863"/>
    <w:rsid w:val="42E013EE"/>
    <w:rsid w:val="42E1AEB0"/>
    <w:rsid w:val="4317FB9C"/>
    <w:rsid w:val="433C9867"/>
    <w:rsid w:val="434AEFEA"/>
    <w:rsid w:val="434F7DB9"/>
    <w:rsid w:val="435BE58C"/>
    <w:rsid w:val="436C9642"/>
    <w:rsid w:val="43766D0D"/>
    <w:rsid w:val="438735E0"/>
    <w:rsid w:val="4399408C"/>
    <w:rsid w:val="43AD16EA"/>
    <w:rsid w:val="43DD8F06"/>
    <w:rsid w:val="43F5B4C9"/>
    <w:rsid w:val="44140A04"/>
    <w:rsid w:val="441CCF29"/>
    <w:rsid w:val="4423F089"/>
    <w:rsid w:val="44B817E1"/>
    <w:rsid w:val="44D38AD6"/>
    <w:rsid w:val="44EA0501"/>
    <w:rsid w:val="44F70723"/>
    <w:rsid w:val="452895D6"/>
    <w:rsid w:val="4530C053"/>
    <w:rsid w:val="45344A45"/>
    <w:rsid w:val="4552405A"/>
    <w:rsid w:val="4556AB65"/>
    <w:rsid w:val="456D6CE0"/>
    <w:rsid w:val="456D9A66"/>
    <w:rsid w:val="458EEA43"/>
    <w:rsid w:val="45B8C575"/>
    <w:rsid w:val="45D30135"/>
    <w:rsid w:val="45DC3279"/>
    <w:rsid w:val="45F45668"/>
    <w:rsid w:val="4626F55F"/>
    <w:rsid w:val="463B934A"/>
    <w:rsid w:val="466DAA23"/>
    <w:rsid w:val="4674DF4D"/>
    <w:rsid w:val="46A2BE3E"/>
    <w:rsid w:val="46CA6743"/>
    <w:rsid w:val="46CB6110"/>
    <w:rsid w:val="46D30302"/>
    <w:rsid w:val="46FB8491"/>
    <w:rsid w:val="4703E336"/>
    <w:rsid w:val="4705E0F3"/>
    <w:rsid w:val="470FA77D"/>
    <w:rsid w:val="474BF003"/>
    <w:rsid w:val="47699501"/>
    <w:rsid w:val="478680B8"/>
    <w:rsid w:val="478F9F1A"/>
    <w:rsid w:val="479805DA"/>
    <w:rsid w:val="47B593E7"/>
    <w:rsid w:val="47C7D34A"/>
    <w:rsid w:val="47DBCFED"/>
    <w:rsid w:val="47ED3DC9"/>
    <w:rsid w:val="482A78DB"/>
    <w:rsid w:val="48385AAE"/>
    <w:rsid w:val="4857398E"/>
    <w:rsid w:val="4863544E"/>
    <w:rsid w:val="48742725"/>
    <w:rsid w:val="488DC042"/>
    <w:rsid w:val="48B04746"/>
    <w:rsid w:val="48B768AA"/>
    <w:rsid w:val="48B95927"/>
    <w:rsid w:val="48C1D21A"/>
    <w:rsid w:val="48D78FB8"/>
    <w:rsid w:val="48D7B619"/>
    <w:rsid w:val="49234BAB"/>
    <w:rsid w:val="493CD6E6"/>
    <w:rsid w:val="49547FB8"/>
    <w:rsid w:val="4972069E"/>
    <w:rsid w:val="497AEB57"/>
    <w:rsid w:val="497B4AEB"/>
    <w:rsid w:val="4996F198"/>
    <w:rsid w:val="49B57D93"/>
    <w:rsid w:val="49BB6748"/>
    <w:rsid w:val="49C6493C"/>
    <w:rsid w:val="49CB9A4E"/>
    <w:rsid w:val="49D21166"/>
    <w:rsid w:val="49D5B1F3"/>
    <w:rsid w:val="49E4707D"/>
    <w:rsid w:val="49E8B9AD"/>
    <w:rsid w:val="49FAC532"/>
    <w:rsid w:val="4A279650"/>
    <w:rsid w:val="4A331EC5"/>
    <w:rsid w:val="4A337CA0"/>
    <w:rsid w:val="4A467C0C"/>
    <w:rsid w:val="4A501ACB"/>
    <w:rsid w:val="4A564888"/>
    <w:rsid w:val="4A597320"/>
    <w:rsid w:val="4A5DB825"/>
    <w:rsid w:val="4A6218F4"/>
    <w:rsid w:val="4A71ED06"/>
    <w:rsid w:val="4A785097"/>
    <w:rsid w:val="4A851200"/>
    <w:rsid w:val="4A9CA90E"/>
    <w:rsid w:val="4AADDFF4"/>
    <w:rsid w:val="4AD27269"/>
    <w:rsid w:val="4AE031B2"/>
    <w:rsid w:val="4AE873EF"/>
    <w:rsid w:val="4AEFCB0C"/>
    <w:rsid w:val="4B0DA9A2"/>
    <w:rsid w:val="4B1DDF7B"/>
    <w:rsid w:val="4B344790"/>
    <w:rsid w:val="4B4D2B9A"/>
    <w:rsid w:val="4B58AFE9"/>
    <w:rsid w:val="4B6DABB3"/>
    <w:rsid w:val="4B793027"/>
    <w:rsid w:val="4BF7A00B"/>
    <w:rsid w:val="4C14F4F7"/>
    <w:rsid w:val="4C157918"/>
    <w:rsid w:val="4C27EAE8"/>
    <w:rsid w:val="4C43425E"/>
    <w:rsid w:val="4C44237D"/>
    <w:rsid w:val="4C52B7D5"/>
    <w:rsid w:val="4C60BEA0"/>
    <w:rsid w:val="4C853C2D"/>
    <w:rsid w:val="4CACCB85"/>
    <w:rsid w:val="4CADB350"/>
    <w:rsid w:val="4CB32295"/>
    <w:rsid w:val="4CB3857B"/>
    <w:rsid w:val="4CC16282"/>
    <w:rsid w:val="4CCB480E"/>
    <w:rsid w:val="4D0BCBD1"/>
    <w:rsid w:val="4D15C199"/>
    <w:rsid w:val="4D3A2830"/>
    <w:rsid w:val="4D57F0C2"/>
    <w:rsid w:val="4D64C7D2"/>
    <w:rsid w:val="4D82A8C5"/>
    <w:rsid w:val="4D90648E"/>
    <w:rsid w:val="4DA7613F"/>
    <w:rsid w:val="4DC90D41"/>
    <w:rsid w:val="4DCAEFD6"/>
    <w:rsid w:val="4DE891B8"/>
    <w:rsid w:val="4DED8898"/>
    <w:rsid w:val="4E0034AE"/>
    <w:rsid w:val="4E0D371D"/>
    <w:rsid w:val="4E211413"/>
    <w:rsid w:val="4E2B1656"/>
    <w:rsid w:val="4E2EB480"/>
    <w:rsid w:val="4E356A58"/>
    <w:rsid w:val="4E3EB008"/>
    <w:rsid w:val="4E4F21F8"/>
    <w:rsid w:val="4E64DC12"/>
    <w:rsid w:val="4E8F37D0"/>
    <w:rsid w:val="4EBA8961"/>
    <w:rsid w:val="4EDC119D"/>
    <w:rsid w:val="4EE14FAB"/>
    <w:rsid w:val="4EEF09CB"/>
    <w:rsid w:val="4F02057A"/>
    <w:rsid w:val="4F133C05"/>
    <w:rsid w:val="4F1D4195"/>
    <w:rsid w:val="4F213FC5"/>
    <w:rsid w:val="4F21790E"/>
    <w:rsid w:val="4F2F8047"/>
    <w:rsid w:val="4F30E496"/>
    <w:rsid w:val="4F34F221"/>
    <w:rsid w:val="4F3A6822"/>
    <w:rsid w:val="4F457D0E"/>
    <w:rsid w:val="4F5A59E3"/>
    <w:rsid w:val="4F6E6F33"/>
    <w:rsid w:val="4F7C3DB2"/>
    <w:rsid w:val="4FD99B58"/>
    <w:rsid w:val="4FE489E2"/>
    <w:rsid w:val="4FE593F3"/>
    <w:rsid w:val="5008B2C9"/>
    <w:rsid w:val="50288A43"/>
    <w:rsid w:val="503978C1"/>
    <w:rsid w:val="506B3176"/>
    <w:rsid w:val="50730AF9"/>
    <w:rsid w:val="50906949"/>
    <w:rsid w:val="50925EDD"/>
    <w:rsid w:val="5100AE03"/>
    <w:rsid w:val="510F6AAC"/>
    <w:rsid w:val="5119AC1A"/>
    <w:rsid w:val="5122A23C"/>
    <w:rsid w:val="51297282"/>
    <w:rsid w:val="512A79A6"/>
    <w:rsid w:val="512F5858"/>
    <w:rsid w:val="51414ECE"/>
    <w:rsid w:val="5144A5DD"/>
    <w:rsid w:val="515C241A"/>
    <w:rsid w:val="5171E7D9"/>
    <w:rsid w:val="5184A794"/>
    <w:rsid w:val="519321BC"/>
    <w:rsid w:val="51A0856D"/>
    <w:rsid w:val="51B74EE3"/>
    <w:rsid w:val="51B98F75"/>
    <w:rsid w:val="51CC6829"/>
    <w:rsid w:val="520A9FC7"/>
    <w:rsid w:val="521B0654"/>
    <w:rsid w:val="52226743"/>
    <w:rsid w:val="522F963E"/>
    <w:rsid w:val="524FED8B"/>
    <w:rsid w:val="525C451E"/>
    <w:rsid w:val="52653DDD"/>
    <w:rsid w:val="5265F1D9"/>
    <w:rsid w:val="52786A87"/>
    <w:rsid w:val="527B9D16"/>
    <w:rsid w:val="528F2FC7"/>
    <w:rsid w:val="52934725"/>
    <w:rsid w:val="52938C86"/>
    <w:rsid w:val="5295E9BD"/>
    <w:rsid w:val="52B3C800"/>
    <w:rsid w:val="52BF91B0"/>
    <w:rsid w:val="52C51F3C"/>
    <w:rsid w:val="52DB8019"/>
    <w:rsid w:val="5326A224"/>
    <w:rsid w:val="534BC2D0"/>
    <w:rsid w:val="534FC4D8"/>
    <w:rsid w:val="536BBCBA"/>
    <w:rsid w:val="536C4B0C"/>
    <w:rsid w:val="537F4521"/>
    <w:rsid w:val="538074B1"/>
    <w:rsid w:val="5388BFB1"/>
    <w:rsid w:val="538AD7BD"/>
    <w:rsid w:val="53A51AA1"/>
    <w:rsid w:val="53B37B53"/>
    <w:rsid w:val="53BDCA8E"/>
    <w:rsid w:val="53E1ADC0"/>
    <w:rsid w:val="53E681C1"/>
    <w:rsid w:val="53E93250"/>
    <w:rsid w:val="53F47DD5"/>
    <w:rsid w:val="53F66624"/>
    <w:rsid w:val="5404C8BB"/>
    <w:rsid w:val="5422B510"/>
    <w:rsid w:val="542F692C"/>
    <w:rsid w:val="546789A7"/>
    <w:rsid w:val="54991D17"/>
    <w:rsid w:val="54B5453D"/>
    <w:rsid w:val="54B7CF8B"/>
    <w:rsid w:val="54BE875F"/>
    <w:rsid w:val="54C3793C"/>
    <w:rsid w:val="54D1C073"/>
    <w:rsid w:val="54EBE432"/>
    <w:rsid w:val="5526D871"/>
    <w:rsid w:val="5527C1EC"/>
    <w:rsid w:val="55323187"/>
    <w:rsid w:val="558B8ECA"/>
    <w:rsid w:val="558BEC2A"/>
    <w:rsid w:val="55B33DD8"/>
    <w:rsid w:val="55B8F6D7"/>
    <w:rsid w:val="55CDC80A"/>
    <w:rsid w:val="55D535DF"/>
    <w:rsid w:val="55D652BF"/>
    <w:rsid w:val="55D7B8EE"/>
    <w:rsid w:val="55D963A3"/>
    <w:rsid w:val="561718EC"/>
    <w:rsid w:val="5622557A"/>
    <w:rsid w:val="5636C44B"/>
    <w:rsid w:val="563DD58A"/>
    <w:rsid w:val="563EF05A"/>
    <w:rsid w:val="5647A46A"/>
    <w:rsid w:val="565403C8"/>
    <w:rsid w:val="565F4864"/>
    <w:rsid w:val="56642958"/>
    <w:rsid w:val="566F1CC3"/>
    <w:rsid w:val="566FBA3A"/>
    <w:rsid w:val="567131D1"/>
    <w:rsid w:val="568F08D3"/>
    <w:rsid w:val="56A45A21"/>
    <w:rsid w:val="56B4AEF1"/>
    <w:rsid w:val="56BD9ABF"/>
    <w:rsid w:val="56C50AFF"/>
    <w:rsid w:val="56C8F6C3"/>
    <w:rsid w:val="56CACB6B"/>
    <w:rsid w:val="56DF78C8"/>
    <w:rsid w:val="56E4851F"/>
    <w:rsid w:val="57223EBF"/>
    <w:rsid w:val="5755CDDE"/>
    <w:rsid w:val="575C73EB"/>
    <w:rsid w:val="5764E87E"/>
    <w:rsid w:val="5778D0EE"/>
    <w:rsid w:val="57800839"/>
    <w:rsid w:val="578C989B"/>
    <w:rsid w:val="579D6054"/>
    <w:rsid w:val="57D40BA9"/>
    <w:rsid w:val="57DC4C9E"/>
    <w:rsid w:val="57EF77E3"/>
    <w:rsid w:val="57F1B55C"/>
    <w:rsid w:val="57FFF9B9"/>
    <w:rsid w:val="582E160C"/>
    <w:rsid w:val="58674CF3"/>
    <w:rsid w:val="586E2A61"/>
    <w:rsid w:val="587D23C1"/>
    <w:rsid w:val="5885F83B"/>
    <w:rsid w:val="5886FD80"/>
    <w:rsid w:val="58951F6C"/>
    <w:rsid w:val="589E5BAA"/>
    <w:rsid w:val="58CF3394"/>
    <w:rsid w:val="58E58063"/>
    <w:rsid w:val="590155E3"/>
    <w:rsid w:val="59274702"/>
    <w:rsid w:val="59482E4F"/>
    <w:rsid w:val="594FFDDE"/>
    <w:rsid w:val="596E1BBD"/>
    <w:rsid w:val="5979F84D"/>
    <w:rsid w:val="597C5408"/>
    <w:rsid w:val="59AF3E72"/>
    <w:rsid w:val="59B79858"/>
    <w:rsid w:val="59D3FE22"/>
    <w:rsid w:val="59EE3E35"/>
    <w:rsid w:val="59F122E2"/>
    <w:rsid w:val="59FD6DE0"/>
    <w:rsid w:val="5A30F3FE"/>
    <w:rsid w:val="5A4D3167"/>
    <w:rsid w:val="5A5A8C11"/>
    <w:rsid w:val="5A603011"/>
    <w:rsid w:val="5A97435B"/>
    <w:rsid w:val="5AC6C645"/>
    <w:rsid w:val="5ACB1923"/>
    <w:rsid w:val="5ACCED4D"/>
    <w:rsid w:val="5ACE4B82"/>
    <w:rsid w:val="5AD39506"/>
    <w:rsid w:val="5ADB56F9"/>
    <w:rsid w:val="5AE3A2A9"/>
    <w:rsid w:val="5AE8B58B"/>
    <w:rsid w:val="5AF50E1F"/>
    <w:rsid w:val="5B21D9CB"/>
    <w:rsid w:val="5B2350A3"/>
    <w:rsid w:val="5B2472B5"/>
    <w:rsid w:val="5B2CC205"/>
    <w:rsid w:val="5B50749C"/>
    <w:rsid w:val="5B5B19F6"/>
    <w:rsid w:val="5B687DCB"/>
    <w:rsid w:val="5B69E19E"/>
    <w:rsid w:val="5B72EA0A"/>
    <w:rsid w:val="5B7A71EE"/>
    <w:rsid w:val="5BAFAA3C"/>
    <w:rsid w:val="5BB8C2BA"/>
    <w:rsid w:val="5BC0993F"/>
    <w:rsid w:val="5BD2005D"/>
    <w:rsid w:val="5C02A375"/>
    <w:rsid w:val="5C107618"/>
    <w:rsid w:val="5C261E8F"/>
    <w:rsid w:val="5C335F5B"/>
    <w:rsid w:val="5C408128"/>
    <w:rsid w:val="5C52BC7F"/>
    <w:rsid w:val="5C5704C2"/>
    <w:rsid w:val="5C76E26A"/>
    <w:rsid w:val="5CA626F2"/>
    <w:rsid w:val="5CBBC7D0"/>
    <w:rsid w:val="5CD163E9"/>
    <w:rsid w:val="5CE61D9F"/>
    <w:rsid w:val="5CEDE4EE"/>
    <w:rsid w:val="5D0820B6"/>
    <w:rsid w:val="5D12215B"/>
    <w:rsid w:val="5D471D34"/>
    <w:rsid w:val="5D5168C3"/>
    <w:rsid w:val="5D62CD14"/>
    <w:rsid w:val="5D84872C"/>
    <w:rsid w:val="5D9B852C"/>
    <w:rsid w:val="5DAB5592"/>
    <w:rsid w:val="5DBDAFF5"/>
    <w:rsid w:val="5DC79F18"/>
    <w:rsid w:val="5DD896CD"/>
    <w:rsid w:val="5DEBE997"/>
    <w:rsid w:val="5E07FC26"/>
    <w:rsid w:val="5E1C24D0"/>
    <w:rsid w:val="5E4B8E22"/>
    <w:rsid w:val="5E5A0E19"/>
    <w:rsid w:val="5E8D7C12"/>
    <w:rsid w:val="5EB197D6"/>
    <w:rsid w:val="5EC0EF32"/>
    <w:rsid w:val="5EDCB169"/>
    <w:rsid w:val="5EE3BA25"/>
    <w:rsid w:val="5EE66387"/>
    <w:rsid w:val="5EF957CF"/>
    <w:rsid w:val="5EFB33A7"/>
    <w:rsid w:val="5F49E9C9"/>
    <w:rsid w:val="5F4E2375"/>
    <w:rsid w:val="5F72EDA3"/>
    <w:rsid w:val="5F734BD0"/>
    <w:rsid w:val="5F761502"/>
    <w:rsid w:val="5F7B1694"/>
    <w:rsid w:val="5F823896"/>
    <w:rsid w:val="5FCE2540"/>
    <w:rsid w:val="5FE944D8"/>
    <w:rsid w:val="5FEAEF1B"/>
    <w:rsid w:val="602CDBBE"/>
    <w:rsid w:val="6040AA77"/>
    <w:rsid w:val="604CB530"/>
    <w:rsid w:val="60509532"/>
    <w:rsid w:val="60532848"/>
    <w:rsid w:val="60539C10"/>
    <w:rsid w:val="60621113"/>
    <w:rsid w:val="606D97E3"/>
    <w:rsid w:val="606FFDE7"/>
    <w:rsid w:val="60A2959C"/>
    <w:rsid w:val="60B02350"/>
    <w:rsid w:val="60C1DA25"/>
    <w:rsid w:val="60C71323"/>
    <w:rsid w:val="60CCB21A"/>
    <w:rsid w:val="60D53FFE"/>
    <w:rsid w:val="60DE860D"/>
    <w:rsid w:val="60E18EA4"/>
    <w:rsid w:val="60E387C7"/>
    <w:rsid w:val="60E7B590"/>
    <w:rsid w:val="60EB136A"/>
    <w:rsid w:val="611528F2"/>
    <w:rsid w:val="613EFF5A"/>
    <w:rsid w:val="6153F56D"/>
    <w:rsid w:val="616621CB"/>
    <w:rsid w:val="61666210"/>
    <w:rsid w:val="61869A55"/>
    <w:rsid w:val="6191C5F5"/>
    <w:rsid w:val="619DBF16"/>
    <w:rsid w:val="61AEF49A"/>
    <w:rsid w:val="61DAB7AE"/>
    <w:rsid w:val="61E952F6"/>
    <w:rsid w:val="62145DEB"/>
    <w:rsid w:val="621A16F5"/>
    <w:rsid w:val="6226D508"/>
    <w:rsid w:val="623FFCC6"/>
    <w:rsid w:val="624CE27A"/>
    <w:rsid w:val="624FCAF0"/>
    <w:rsid w:val="6253B640"/>
    <w:rsid w:val="626F5BC0"/>
    <w:rsid w:val="62A081A6"/>
    <w:rsid w:val="62A11C9E"/>
    <w:rsid w:val="62BAE517"/>
    <w:rsid w:val="62C1358F"/>
    <w:rsid w:val="62CF0AAF"/>
    <w:rsid w:val="63018B53"/>
    <w:rsid w:val="63119724"/>
    <w:rsid w:val="63177963"/>
    <w:rsid w:val="632D9656"/>
    <w:rsid w:val="6330B76E"/>
    <w:rsid w:val="6341BBD4"/>
    <w:rsid w:val="635309D7"/>
    <w:rsid w:val="6362C744"/>
    <w:rsid w:val="6378D6E5"/>
    <w:rsid w:val="63822CE9"/>
    <w:rsid w:val="6384E40B"/>
    <w:rsid w:val="638CE70C"/>
    <w:rsid w:val="63A90CDA"/>
    <w:rsid w:val="63D5673D"/>
    <w:rsid w:val="63F1126E"/>
    <w:rsid w:val="63F1F593"/>
    <w:rsid w:val="63F258EC"/>
    <w:rsid w:val="641626CF"/>
    <w:rsid w:val="6416DF37"/>
    <w:rsid w:val="6419876D"/>
    <w:rsid w:val="6425E4EC"/>
    <w:rsid w:val="642E10DD"/>
    <w:rsid w:val="64354370"/>
    <w:rsid w:val="64388527"/>
    <w:rsid w:val="64520025"/>
    <w:rsid w:val="64610FF0"/>
    <w:rsid w:val="64806C41"/>
    <w:rsid w:val="6496F95F"/>
    <w:rsid w:val="64BA8E16"/>
    <w:rsid w:val="64C1BF0D"/>
    <w:rsid w:val="64C53A4B"/>
    <w:rsid w:val="64CD4EC5"/>
    <w:rsid w:val="64CE8CFA"/>
    <w:rsid w:val="64DBC3A1"/>
    <w:rsid w:val="64F1EACB"/>
    <w:rsid w:val="65011575"/>
    <w:rsid w:val="650D84CF"/>
    <w:rsid w:val="65102A03"/>
    <w:rsid w:val="654776F8"/>
    <w:rsid w:val="65536DBA"/>
    <w:rsid w:val="6555B012"/>
    <w:rsid w:val="6558EA37"/>
    <w:rsid w:val="657CE30B"/>
    <w:rsid w:val="65912E23"/>
    <w:rsid w:val="6593A187"/>
    <w:rsid w:val="65956A3C"/>
    <w:rsid w:val="65A2E6EB"/>
    <w:rsid w:val="65EDE052"/>
    <w:rsid w:val="6660EDBE"/>
    <w:rsid w:val="6664518B"/>
    <w:rsid w:val="6673AC55"/>
    <w:rsid w:val="6683A2D7"/>
    <w:rsid w:val="66867467"/>
    <w:rsid w:val="6686C973"/>
    <w:rsid w:val="669067EF"/>
    <w:rsid w:val="669FC9F6"/>
    <w:rsid w:val="66A9142D"/>
    <w:rsid w:val="66AACC10"/>
    <w:rsid w:val="66BCFC75"/>
    <w:rsid w:val="66BEEED1"/>
    <w:rsid w:val="66D88B5A"/>
    <w:rsid w:val="66E41382"/>
    <w:rsid w:val="66E96B53"/>
    <w:rsid w:val="67063006"/>
    <w:rsid w:val="670D981E"/>
    <w:rsid w:val="672B83B9"/>
    <w:rsid w:val="6739EBEE"/>
    <w:rsid w:val="673ED413"/>
    <w:rsid w:val="6755A2F0"/>
    <w:rsid w:val="675A3659"/>
    <w:rsid w:val="675E40CE"/>
    <w:rsid w:val="6766C08B"/>
    <w:rsid w:val="67734BA1"/>
    <w:rsid w:val="67C4DAAB"/>
    <w:rsid w:val="67CBDFEA"/>
    <w:rsid w:val="67CFD37C"/>
    <w:rsid w:val="67D70C16"/>
    <w:rsid w:val="67D8209A"/>
    <w:rsid w:val="67D93725"/>
    <w:rsid w:val="67EF3854"/>
    <w:rsid w:val="67F39BEE"/>
    <w:rsid w:val="68034F15"/>
    <w:rsid w:val="68185F78"/>
    <w:rsid w:val="6818CB2A"/>
    <w:rsid w:val="682A215C"/>
    <w:rsid w:val="684C81C4"/>
    <w:rsid w:val="6861D339"/>
    <w:rsid w:val="686280D2"/>
    <w:rsid w:val="688F7FFE"/>
    <w:rsid w:val="6890A840"/>
    <w:rsid w:val="689309AD"/>
    <w:rsid w:val="68B7B557"/>
    <w:rsid w:val="68CAA216"/>
    <w:rsid w:val="68EB3DBF"/>
    <w:rsid w:val="68FA673D"/>
    <w:rsid w:val="69105FB7"/>
    <w:rsid w:val="691095DB"/>
    <w:rsid w:val="69276F44"/>
    <w:rsid w:val="6927F151"/>
    <w:rsid w:val="6930924B"/>
    <w:rsid w:val="69442A9B"/>
    <w:rsid w:val="69522A07"/>
    <w:rsid w:val="695D52F8"/>
    <w:rsid w:val="696A8FE1"/>
    <w:rsid w:val="69754544"/>
    <w:rsid w:val="69784912"/>
    <w:rsid w:val="698A3C3D"/>
    <w:rsid w:val="69904425"/>
    <w:rsid w:val="69942714"/>
    <w:rsid w:val="69AB784A"/>
    <w:rsid w:val="69BCFE1F"/>
    <w:rsid w:val="69C5F1BD"/>
    <w:rsid w:val="69CC67F6"/>
    <w:rsid w:val="69DA2B53"/>
    <w:rsid w:val="69E5C61C"/>
    <w:rsid w:val="69E7E9CE"/>
    <w:rsid w:val="69EA844F"/>
    <w:rsid w:val="69F4258F"/>
    <w:rsid w:val="6A09E40A"/>
    <w:rsid w:val="6A621048"/>
    <w:rsid w:val="6A6677F3"/>
    <w:rsid w:val="6A76605A"/>
    <w:rsid w:val="6A7D2F62"/>
    <w:rsid w:val="6A7EF3F0"/>
    <w:rsid w:val="6A91FDE4"/>
    <w:rsid w:val="6AA4234F"/>
    <w:rsid w:val="6AA7576C"/>
    <w:rsid w:val="6AC3C1B2"/>
    <w:rsid w:val="6ADD25C2"/>
    <w:rsid w:val="6AFFADF6"/>
    <w:rsid w:val="6B16A5D0"/>
    <w:rsid w:val="6B217835"/>
    <w:rsid w:val="6B38A4C3"/>
    <w:rsid w:val="6B554E82"/>
    <w:rsid w:val="6B9E0146"/>
    <w:rsid w:val="6BB784A5"/>
    <w:rsid w:val="6BCF6BC7"/>
    <w:rsid w:val="6BD3BDEF"/>
    <w:rsid w:val="6BF723C3"/>
    <w:rsid w:val="6BFC5EEE"/>
    <w:rsid w:val="6BFF4F6C"/>
    <w:rsid w:val="6C3A5662"/>
    <w:rsid w:val="6C4DAA15"/>
    <w:rsid w:val="6C4F3D23"/>
    <w:rsid w:val="6C68CD1C"/>
    <w:rsid w:val="6C6BF161"/>
    <w:rsid w:val="6C70E973"/>
    <w:rsid w:val="6C9260C1"/>
    <w:rsid w:val="6CA5EA80"/>
    <w:rsid w:val="6CBA8CFF"/>
    <w:rsid w:val="6CC70D11"/>
    <w:rsid w:val="6CCABB11"/>
    <w:rsid w:val="6CE4186E"/>
    <w:rsid w:val="6CF0B6BA"/>
    <w:rsid w:val="6D0E6F72"/>
    <w:rsid w:val="6D1CAD90"/>
    <w:rsid w:val="6D20A36E"/>
    <w:rsid w:val="6D2394E1"/>
    <w:rsid w:val="6D3866E0"/>
    <w:rsid w:val="6D47D7D2"/>
    <w:rsid w:val="6D4FFBA6"/>
    <w:rsid w:val="6D5D7791"/>
    <w:rsid w:val="6D603C14"/>
    <w:rsid w:val="6D7C3CF9"/>
    <w:rsid w:val="6D7E5A4A"/>
    <w:rsid w:val="6D8A61E8"/>
    <w:rsid w:val="6D8B7136"/>
    <w:rsid w:val="6D921DD6"/>
    <w:rsid w:val="6DB4807B"/>
    <w:rsid w:val="6DBD6784"/>
    <w:rsid w:val="6DBE42CA"/>
    <w:rsid w:val="6DCE4546"/>
    <w:rsid w:val="6E007301"/>
    <w:rsid w:val="6E0F3E0E"/>
    <w:rsid w:val="6E27A55D"/>
    <w:rsid w:val="6E2DE4EE"/>
    <w:rsid w:val="6E30C41B"/>
    <w:rsid w:val="6E3216C7"/>
    <w:rsid w:val="6E487B8D"/>
    <w:rsid w:val="6E48898F"/>
    <w:rsid w:val="6E649CC3"/>
    <w:rsid w:val="6E6F534F"/>
    <w:rsid w:val="6E86142F"/>
    <w:rsid w:val="6EBEC1F4"/>
    <w:rsid w:val="6EC8367A"/>
    <w:rsid w:val="6EEA2568"/>
    <w:rsid w:val="6EF3785E"/>
    <w:rsid w:val="6EFBB529"/>
    <w:rsid w:val="6F0E7BF5"/>
    <w:rsid w:val="6F3CF65A"/>
    <w:rsid w:val="6F438F05"/>
    <w:rsid w:val="6F443A08"/>
    <w:rsid w:val="6F744AA8"/>
    <w:rsid w:val="6F7B6BC8"/>
    <w:rsid w:val="6FC74CD7"/>
    <w:rsid w:val="6FC99DEB"/>
    <w:rsid w:val="6FD44E63"/>
    <w:rsid w:val="6FDF8274"/>
    <w:rsid w:val="6FEC60B9"/>
    <w:rsid w:val="6FFB49CB"/>
    <w:rsid w:val="701E15F7"/>
    <w:rsid w:val="70AA9E41"/>
    <w:rsid w:val="70D9D21F"/>
    <w:rsid w:val="70F8FC8B"/>
    <w:rsid w:val="70FA43EA"/>
    <w:rsid w:val="70FAD972"/>
    <w:rsid w:val="710774E5"/>
    <w:rsid w:val="711F5539"/>
    <w:rsid w:val="71275AD3"/>
    <w:rsid w:val="71427E4C"/>
    <w:rsid w:val="7143075F"/>
    <w:rsid w:val="7162DED4"/>
    <w:rsid w:val="71716A7F"/>
    <w:rsid w:val="718806F1"/>
    <w:rsid w:val="72044399"/>
    <w:rsid w:val="721C9D81"/>
    <w:rsid w:val="723455E3"/>
    <w:rsid w:val="723803CB"/>
    <w:rsid w:val="7251F295"/>
    <w:rsid w:val="72534DB5"/>
    <w:rsid w:val="7276683A"/>
    <w:rsid w:val="7284B248"/>
    <w:rsid w:val="72B1BCF1"/>
    <w:rsid w:val="72B7B543"/>
    <w:rsid w:val="72CB01D9"/>
    <w:rsid w:val="72DB240E"/>
    <w:rsid w:val="72E4E286"/>
    <w:rsid w:val="72F21FEA"/>
    <w:rsid w:val="72F9D8DB"/>
    <w:rsid w:val="72FEDF93"/>
    <w:rsid w:val="73172336"/>
    <w:rsid w:val="731CAD2E"/>
    <w:rsid w:val="732F8053"/>
    <w:rsid w:val="735A344C"/>
    <w:rsid w:val="73676131"/>
    <w:rsid w:val="736807DB"/>
    <w:rsid w:val="7379F720"/>
    <w:rsid w:val="73890D80"/>
    <w:rsid w:val="739C742E"/>
    <w:rsid w:val="73AEEC3A"/>
    <w:rsid w:val="73C5C0F8"/>
    <w:rsid w:val="73D30092"/>
    <w:rsid w:val="73E91635"/>
    <w:rsid w:val="73ED78A7"/>
    <w:rsid w:val="73FC8F4B"/>
    <w:rsid w:val="74025584"/>
    <w:rsid w:val="74165874"/>
    <w:rsid w:val="744BDE6A"/>
    <w:rsid w:val="744F38FE"/>
    <w:rsid w:val="74547206"/>
    <w:rsid w:val="748DF155"/>
    <w:rsid w:val="74962576"/>
    <w:rsid w:val="74A0059F"/>
    <w:rsid w:val="74A2312A"/>
    <w:rsid w:val="74B07600"/>
    <w:rsid w:val="74B14B17"/>
    <w:rsid w:val="74B2BEEE"/>
    <w:rsid w:val="74B49725"/>
    <w:rsid w:val="74BCA499"/>
    <w:rsid w:val="74C50B0B"/>
    <w:rsid w:val="74CA7F23"/>
    <w:rsid w:val="74F04D0B"/>
    <w:rsid w:val="750A6E20"/>
    <w:rsid w:val="7516C7D2"/>
    <w:rsid w:val="751C21D6"/>
    <w:rsid w:val="75453E8E"/>
    <w:rsid w:val="75462165"/>
    <w:rsid w:val="754DB1CD"/>
    <w:rsid w:val="755C7985"/>
    <w:rsid w:val="7565831F"/>
    <w:rsid w:val="75BD1432"/>
    <w:rsid w:val="75C1D763"/>
    <w:rsid w:val="75CA9CAE"/>
    <w:rsid w:val="75D05E9F"/>
    <w:rsid w:val="75D69A6F"/>
    <w:rsid w:val="75E342D0"/>
    <w:rsid w:val="75FA5CC7"/>
    <w:rsid w:val="7612DF25"/>
    <w:rsid w:val="7614993D"/>
    <w:rsid w:val="762C7692"/>
    <w:rsid w:val="7630A8EC"/>
    <w:rsid w:val="76531272"/>
    <w:rsid w:val="766BF06C"/>
    <w:rsid w:val="76747B8B"/>
    <w:rsid w:val="767724ED"/>
    <w:rsid w:val="767B2AF5"/>
    <w:rsid w:val="76870B72"/>
    <w:rsid w:val="768FAB6D"/>
    <w:rsid w:val="76970427"/>
    <w:rsid w:val="769A041D"/>
    <w:rsid w:val="76B468A6"/>
    <w:rsid w:val="76C60504"/>
    <w:rsid w:val="76D48EDD"/>
    <w:rsid w:val="76E3CDC0"/>
    <w:rsid w:val="76EDD291"/>
    <w:rsid w:val="76F270CF"/>
    <w:rsid w:val="770309AC"/>
    <w:rsid w:val="7705AF5F"/>
    <w:rsid w:val="771A84D6"/>
    <w:rsid w:val="77253C90"/>
    <w:rsid w:val="772F823D"/>
    <w:rsid w:val="774D94F2"/>
    <w:rsid w:val="776A1AF6"/>
    <w:rsid w:val="7797869A"/>
    <w:rsid w:val="77BC3486"/>
    <w:rsid w:val="77DA7040"/>
    <w:rsid w:val="77ED23BA"/>
    <w:rsid w:val="78075610"/>
    <w:rsid w:val="7827D1CC"/>
    <w:rsid w:val="783A5FBE"/>
    <w:rsid w:val="78559D44"/>
    <w:rsid w:val="785E09A1"/>
    <w:rsid w:val="7876607E"/>
    <w:rsid w:val="7884C228"/>
    <w:rsid w:val="78A04EFC"/>
    <w:rsid w:val="78A61971"/>
    <w:rsid w:val="78B407F3"/>
    <w:rsid w:val="78CAA75B"/>
    <w:rsid w:val="78CCB348"/>
    <w:rsid w:val="78F6EC1C"/>
    <w:rsid w:val="78F79218"/>
    <w:rsid w:val="790F0A20"/>
    <w:rsid w:val="792D5A8A"/>
    <w:rsid w:val="79401F24"/>
    <w:rsid w:val="79431CF9"/>
    <w:rsid w:val="79432A3D"/>
    <w:rsid w:val="797C2EE0"/>
    <w:rsid w:val="7980E28C"/>
    <w:rsid w:val="79A573B1"/>
    <w:rsid w:val="79AC0511"/>
    <w:rsid w:val="79AF17B0"/>
    <w:rsid w:val="79BB61E1"/>
    <w:rsid w:val="79BF9F33"/>
    <w:rsid w:val="79C2AABD"/>
    <w:rsid w:val="79CBA565"/>
    <w:rsid w:val="79CEC540"/>
    <w:rsid w:val="79DA7A3F"/>
    <w:rsid w:val="79F99877"/>
    <w:rsid w:val="7A035177"/>
    <w:rsid w:val="7A0470A8"/>
    <w:rsid w:val="7A06CF1A"/>
    <w:rsid w:val="7A1EFD77"/>
    <w:rsid w:val="7A264176"/>
    <w:rsid w:val="7A54EC95"/>
    <w:rsid w:val="7A85E24B"/>
    <w:rsid w:val="7A91CE4F"/>
    <w:rsid w:val="7A975421"/>
    <w:rsid w:val="7AAF0C61"/>
    <w:rsid w:val="7AE6D05E"/>
    <w:rsid w:val="7AEBC263"/>
    <w:rsid w:val="7AEE013D"/>
    <w:rsid w:val="7AF0955B"/>
    <w:rsid w:val="7B09FF7E"/>
    <w:rsid w:val="7B0CC292"/>
    <w:rsid w:val="7B250415"/>
    <w:rsid w:val="7B2AAD8B"/>
    <w:rsid w:val="7B44B0DD"/>
    <w:rsid w:val="7B507670"/>
    <w:rsid w:val="7B603A94"/>
    <w:rsid w:val="7BB34AF2"/>
    <w:rsid w:val="7BBCE1EF"/>
    <w:rsid w:val="7BBEB0EF"/>
    <w:rsid w:val="7BC026E5"/>
    <w:rsid w:val="7BDD692E"/>
    <w:rsid w:val="7BEFE09E"/>
    <w:rsid w:val="7BF62895"/>
    <w:rsid w:val="7C0DD515"/>
    <w:rsid w:val="7C0F6D82"/>
    <w:rsid w:val="7C2635A0"/>
    <w:rsid w:val="7C2F4625"/>
    <w:rsid w:val="7C677383"/>
    <w:rsid w:val="7C8792C4"/>
    <w:rsid w:val="7C8A491D"/>
    <w:rsid w:val="7C94013D"/>
    <w:rsid w:val="7CAE34DA"/>
    <w:rsid w:val="7CB92E7C"/>
    <w:rsid w:val="7D0ED89F"/>
    <w:rsid w:val="7D1AC1AC"/>
    <w:rsid w:val="7D21A6CE"/>
    <w:rsid w:val="7D314F0C"/>
    <w:rsid w:val="7D325F6F"/>
    <w:rsid w:val="7D36C12A"/>
    <w:rsid w:val="7D50B615"/>
    <w:rsid w:val="7D5CF57E"/>
    <w:rsid w:val="7D6884C0"/>
    <w:rsid w:val="7D824CB9"/>
    <w:rsid w:val="7D88C780"/>
    <w:rsid w:val="7DA56514"/>
    <w:rsid w:val="7DC0EC2D"/>
    <w:rsid w:val="7DCBB7C6"/>
    <w:rsid w:val="7DD0A189"/>
    <w:rsid w:val="7DFB1481"/>
    <w:rsid w:val="7E0C5801"/>
    <w:rsid w:val="7EB43ADC"/>
    <w:rsid w:val="7EC9578E"/>
    <w:rsid w:val="7EE5B57D"/>
    <w:rsid w:val="7EFCF593"/>
    <w:rsid w:val="7F085A1E"/>
    <w:rsid w:val="7F16EF2A"/>
    <w:rsid w:val="7F2288BF"/>
    <w:rsid w:val="7F295D56"/>
    <w:rsid w:val="7F3373B9"/>
    <w:rsid w:val="7F52624A"/>
    <w:rsid w:val="7F5D559C"/>
    <w:rsid w:val="7F6570B9"/>
    <w:rsid w:val="7F705304"/>
    <w:rsid w:val="7F752CDB"/>
    <w:rsid w:val="7F92C008"/>
    <w:rsid w:val="7FB43A2E"/>
    <w:rsid w:val="7FB832DF"/>
    <w:rsid w:val="7FCDB309"/>
    <w:rsid w:val="7FCE3523"/>
    <w:rsid w:val="7FDAACE1"/>
    <w:rsid w:val="7FDC24B4"/>
    <w:rsid w:val="7FF97DE3"/>
    <w:rsid w:val="7FFFE9F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03BDE7"/>
  <w15:docId w15:val="{30D26FDA-C9D9-40B2-B0E1-52C141FEA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5"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76581"/>
    <w:pPr>
      <w:tabs>
        <w:tab w:val="left" w:pos="3435"/>
      </w:tabs>
      <w:ind w:right="49"/>
      <w:outlineLvl w:val="0"/>
    </w:pPr>
    <w:rPr>
      <w:rFonts w:ascii="Rockwell" w:eastAsia="Batang" w:hAnsi="Rockwell" w:cs="Open Sans"/>
      <w:b/>
      <w:bCs/>
      <w:sz w:val="28"/>
      <w:szCs w:val="26"/>
      <w:lang w:val="es-DO"/>
    </w:rPr>
  </w:style>
  <w:style w:type="paragraph" w:styleId="Ttulo2">
    <w:name w:val="heading 2"/>
    <w:basedOn w:val="Ttulo1"/>
    <w:next w:val="Normal"/>
    <w:link w:val="Ttulo2Car"/>
    <w:uiPriority w:val="9"/>
    <w:unhideWhenUsed/>
    <w:qFormat/>
    <w:rsid w:val="00476581"/>
    <w:pPr>
      <w:numPr>
        <w:ilvl w:val="1"/>
        <w:numId w:val="43"/>
      </w:numPr>
      <w:spacing w:line="240" w:lineRule="auto"/>
      <w:outlineLvl w:val="1"/>
    </w:pPr>
    <w:rPr>
      <w:sz w:val="24"/>
      <w:szCs w:val="24"/>
    </w:rPr>
  </w:style>
  <w:style w:type="paragraph" w:styleId="Ttulo3">
    <w:name w:val="heading 3"/>
    <w:basedOn w:val="Normal"/>
    <w:next w:val="Normal"/>
    <w:link w:val="Ttulo3Car"/>
    <w:uiPriority w:val="9"/>
    <w:unhideWhenUsed/>
    <w:qFormat/>
    <w:rsid w:val="00476581"/>
    <w:pPr>
      <w:framePr w:hSpace="141" w:wrap="around" w:vAnchor="text" w:hAnchor="margin" w:y="74"/>
      <w:numPr>
        <w:ilvl w:val="2"/>
        <w:numId w:val="44"/>
      </w:numPr>
      <w:spacing w:line="240" w:lineRule="auto"/>
      <w:ind w:left="1080"/>
      <w:jc w:val="both"/>
      <w:outlineLvl w:val="2"/>
    </w:pPr>
    <w:rPr>
      <w:rFonts w:ascii="Rockwell" w:eastAsia="Batang" w:hAnsi="Rockwell" w:cs="Arial"/>
      <w:b/>
      <w:bCs/>
      <w:lang w:val="es-ES"/>
    </w:rPr>
  </w:style>
  <w:style w:type="paragraph" w:styleId="Ttulo4">
    <w:name w:val="heading 4"/>
    <w:basedOn w:val="Ttulo3"/>
    <w:next w:val="Normal"/>
    <w:link w:val="Ttulo4Car"/>
    <w:uiPriority w:val="9"/>
    <w:unhideWhenUsed/>
    <w:qFormat/>
    <w:rsid w:val="00476581"/>
    <w:pPr>
      <w:framePr w:wrap="around"/>
      <w:numPr>
        <w:ilvl w:val="3"/>
      </w:numPr>
      <w:spacing w:after="0"/>
      <w:outlineLvl w:val="3"/>
    </w:pPr>
  </w:style>
  <w:style w:type="paragraph" w:styleId="Ttulo5">
    <w:name w:val="heading 5"/>
    <w:basedOn w:val="Ttulo4"/>
    <w:next w:val="Normal"/>
    <w:link w:val="Ttulo5Car"/>
    <w:uiPriority w:val="9"/>
    <w:unhideWhenUsed/>
    <w:qFormat/>
    <w:rsid w:val="00476581"/>
    <w:pPr>
      <w:framePr w:wrap="around"/>
      <w:numPr>
        <w:ilvl w:val="4"/>
        <w:numId w:val="43"/>
      </w:numPr>
      <w:outlineLvl w:val="4"/>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76581"/>
    <w:rPr>
      <w:rFonts w:ascii="Rockwell" w:eastAsia="Batang" w:hAnsi="Rockwell" w:cs="Open Sans"/>
      <w:b/>
      <w:bCs/>
      <w:sz w:val="28"/>
      <w:szCs w:val="26"/>
      <w:lang w:val="es-DO"/>
    </w:rPr>
  </w:style>
  <w:style w:type="character" w:customStyle="1" w:styleId="Ttulo2Car">
    <w:name w:val="Título 2 Car"/>
    <w:basedOn w:val="Fuentedeprrafopredeter"/>
    <w:link w:val="Ttulo2"/>
    <w:uiPriority w:val="9"/>
    <w:rsid w:val="00476581"/>
    <w:rPr>
      <w:rFonts w:ascii="Rockwell" w:eastAsia="Batang" w:hAnsi="Rockwell" w:cs="Open Sans"/>
      <w:b/>
      <w:bCs/>
      <w:sz w:val="24"/>
      <w:szCs w:val="24"/>
      <w:lang w:val="es-DO"/>
    </w:rPr>
  </w:style>
  <w:style w:type="character" w:customStyle="1" w:styleId="Ttulo3Car">
    <w:name w:val="Título 3 Car"/>
    <w:basedOn w:val="Fuentedeprrafopredeter"/>
    <w:link w:val="Ttulo3"/>
    <w:uiPriority w:val="9"/>
    <w:rsid w:val="00476581"/>
    <w:rPr>
      <w:rFonts w:ascii="Rockwell" w:eastAsia="Batang" w:hAnsi="Rockwell" w:cs="Arial"/>
      <w:b/>
      <w:bCs/>
      <w:lang w:val="es-ES"/>
    </w:rPr>
  </w:style>
  <w:style w:type="character" w:customStyle="1" w:styleId="Ttulo4Car">
    <w:name w:val="Título 4 Car"/>
    <w:basedOn w:val="Fuentedeprrafopredeter"/>
    <w:link w:val="Ttulo4"/>
    <w:uiPriority w:val="9"/>
    <w:rsid w:val="00476581"/>
    <w:rPr>
      <w:rFonts w:ascii="Rockwell" w:eastAsia="Batang" w:hAnsi="Rockwell" w:cs="Arial"/>
      <w:b/>
      <w:bCs/>
      <w:lang w:val="es-ES"/>
    </w:rPr>
  </w:style>
  <w:style w:type="character" w:customStyle="1" w:styleId="Ttulo5Car">
    <w:name w:val="Título 5 Car"/>
    <w:basedOn w:val="Fuentedeprrafopredeter"/>
    <w:link w:val="Ttulo5"/>
    <w:uiPriority w:val="9"/>
    <w:rsid w:val="00476581"/>
    <w:rPr>
      <w:rFonts w:ascii="Rockwell" w:eastAsia="Batang" w:hAnsi="Rockwell" w:cs="Arial"/>
      <w:b/>
      <w:bCs/>
      <w:lang w:val="es-ES"/>
    </w:rPr>
  </w:style>
  <w:style w:type="paragraph" w:styleId="Encabezado">
    <w:name w:val="header"/>
    <w:basedOn w:val="Normal"/>
    <w:link w:val="EncabezadoCar"/>
    <w:uiPriority w:val="99"/>
    <w:unhideWhenUsed/>
    <w:rsid w:val="00476581"/>
    <w:pPr>
      <w:tabs>
        <w:tab w:val="center" w:pos="4252"/>
        <w:tab w:val="right" w:pos="8504"/>
      </w:tabs>
      <w:spacing w:after="0" w:line="240" w:lineRule="auto"/>
    </w:pPr>
    <w:rPr>
      <w:rFonts w:eastAsia="Batang"/>
      <w:lang w:val="es-DO"/>
    </w:rPr>
  </w:style>
  <w:style w:type="character" w:customStyle="1" w:styleId="EncabezadoCar">
    <w:name w:val="Encabezado Car"/>
    <w:basedOn w:val="Fuentedeprrafopredeter"/>
    <w:link w:val="Encabezado"/>
    <w:uiPriority w:val="99"/>
    <w:rsid w:val="00476581"/>
    <w:rPr>
      <w:rFonts w:eastAsia="Batang"/>
      <w:lang w:val="es-DO"/>
    </w:rPr>
  </w:style>
  <w:style w:type="paragraph" w:styleId="Piedepgina">
    <w:name w:val="footer"/>
    <w:basedOn w:val="Normal"/>
    <w:link w:val="PiedepginaCar"/>
    <w:uiPriority w:val="99"/>
    <w:unhideWhenUsed/>
    <w:rsid w:val="00476581"/>
    <w:pPr>
      <w:tabs>
        <w:tab w:val="center" w:pos="4252"/>
        <w:tab w:val="right" w:pos="8504"/>
      </w:tabs>
      <w:spacing w:after="0" w:line="240" w:lineRule="auto"/>
    </w:pPr>
    <w:rPr>
      <w:rFonts w:eastAsia="Batang"/>
      <w:lang w:val="es-DO"/>
    </w:rPr>
  </w:style>
  <w:style w:type="character" w:customStyle="1" w:styleId="PiedepginaCar">
    <w:name w:val="Pie de página Car"/>
    <w:basedOn w:val="Fuentedeprrafopredeter"/>
    <w:link w:val="Piedepgina"/>
    <w:uiPriority w:val="99"/>
    <w:rsid w:val="00476581"/>
    <w:rPr>
      <w:rFonts w:eastAsia="Batang"/>
      <w:lang w:val="es-DO"/>
    </w:rPr>
  </w:style>
  <w:style w:type="paragraph" w:styleId="Subttulo">
    <w:name w:val="Subtitle"/>
    <w:basedOn w:val="Normal"/>
    <w:link w:val="SubttuloCar"/>
    <w:uiPriority w:val="5"/>
    <w:rsid w:val="00476581"/>
    <w:pPr>
      <w:widowControl w:val="0"/>
      <w:spacing w:after="0" w:line="240" w:lineRule="auto"/>
    </w:pPr>
    <w:rPr>
      <w:rFonts w:ascii="Calibri" w:eastAsia="Times New Roman" w:hAnsi="Calibri" w:cs="Times New Roman"/>
      <w:b/>
      <w:bCs/>
      <w:caps/>
      <w:color w:val="808080"/>
      <w:spacing w:val="4"/>
      <w:sz w:val="14"/>
      <w:szCs w:val="14"/>
      <w:lang w:val="en-US"/>
    </w:rPr>
  </w:style>
  <w:style w:type="character" w:customStyle="1" w:styleId="SubttuloCar">
    <w:name w:val="Subtítulo Car"/>
    <w:basedOn w:val="Fuentedeprrafopredeter"/>
    <w:link w:val="Subttulo"/>
    <w:uiPriority w:val="5"/>
    <w:rsid w:val="00476581"/>
    <w:rPr>
      <w:rFonts w:ascii="Calibri" w:eastAsia="Times New Roman" w:hAnsi="Calibri" w:cs="Times New Roman"/>
      <w:b/>
      <w:bCs/>
      <w:caps/>
      <w:color w:val="808080"/>
      <w:spacing w:val="4"/>
      <w:sz w:val="14"/>
      <w:szCs w:val="14"/>
      <w:lang w:val="en-US"/>
    </w:rPr>
  </w:style>
  <w:style w:type="paragraph" w:customStyle="1" w:styleId="Contenido">
    <w:name w:val="Contenido"/>
    <w:basedOn w:val="Subttulo"/>
    <w:link w:val="ContenidoChar"/>
    <w:qFormat/>
    <w:rsid w:val="00476581"/>
    <w:rPr>
      <w:bCs w:val="0"/>
      <w:color w:val="000000"/>
      <w:sz w:val="18"/>
      <w:lang w:val="es-DO"/>
    </w:rPr>
  </w:style>
  <w:style w:type="character" w:customStyle="1" w:styleId="ContenidoChar">
    <w:name w:val="Contenido Char"/>
    <w:link w:val="Contenido"/>
    <w:rsid w:val="00476581"/>
    <w:rPr>
      <w:rFonts w:ascii="Calibri" w:eastAsia="Times New Roman" w:hAnsi="Calibri" w:cs="Times New Roman"/>
      <w:b/>
      <w:caps/>
      <w:color w:val="000000"/>
      <w:spacing w:val="4"/>
      <w:sz w:val="18"/>
      <w:szCs w:val="14"/>
      <w:lang w:val="es-DO"/>
    </w:rPr>
  </w:style>
  <w:style w:type="table" w:styleId="Tablaconcuadrcula">
    <w:name w:val="Table Grid"/>
    <w:basedOn w:val="Tablanormal"/>
    <w:uiPriority w:val="39"/>
    <w:rsid w:val="00476581"/>
    <w:pPr>
      <w:spacing w:after="0" w:line="240" w:lineRule="auto"/>
    </w:pPr>
    <w:rPr>
      <w:rFonts w:eastAsia="Batang"/>
      <w:lang w:val="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Párrafo de lista1"/>
    <w:basedOn w:val="Normal"/>
    <w:link w:val="PrrafodelistaCar"/>
    <w:uiPriority w:val="34"/>
    <w:qFormat/>
    <w:rsid w:val="00476581"/>
    <w:pPr>
      <w:ind w:left="720"/>
      <w:contextualSpacing/>
    </w:pPr>
    <w:rPr>
      <w:rFonts w:eastAsia="Batang"/>
      <w:lang w:val="es-DO"/>
    </w:rPr>
  </w:style>
  <w:style w:type="character" w:styleId="Refdecomentario">
    <w:name w:val="annotation reference"/>
    <w:basedOn w:val="Fuentedeprrafopredeter"/>
    <w:uiPriority w:val="99"/>
    <w:semiHidden/>
    <w:unhideWhenUsed/>
    <w:rsid w:val="00476581"/>
    <w:rPr>
      <w:sz w:val="16"/>
      <w:szCs w:val="16"/>
    </w:rPr>
  </w:style>
  <w:style w:type="paragraph" w:styleId="Textocomentario">
    <w:name w:val="annotation text"/>
    <w:basedOn w:val="Normal"/>
    <w:link w:val="TextocomentarioCar"/>
    <w:uiPriority w:val="99"/>
    <w:semiHidden/>
    <w:unhideWhenUsed/>
    <w:rsid w:val="00476581"/>
    <w:pPr>
      <w:spacing w:line="240" w:lineRule="auto"/>
    </w:pPr>
    <w:rPr>
      <w:rFonts w:eastAsia="Batang"/>
      <w:sz w:val="20"/>
      <w:szCs w:val="20"/>
      <w:lang w:val="es-DO"/>
    </w:rPr>
  </w:style>
  <w:style w:type="character" w:customStyle="1" w:styleId="TextocomentarioCar">
    <w:name w:val="Texto comentario Car"/>
    <w:basedOn w:val="Fuentedeprrafopredeter"/>
    <w:link w:val="Textocomentario"/>
    <w:uiPriority w:val="99"/>
    <w:semiHidden/>
    <w:rsid w:val="00476581"/>
    <w:rPr>
      <w:rFonts w:eastAsia="Batang"/>
      <w:sz w:val="20"/>
      <w:szCs w:val="20"/>
      <w:lang w:val="es-DO"/>
    </w:rPr>
  </w:style>
  <w:style w:type="paragraph" w:styleId="Asuntodelcomentario">
    <w:name w:val="annotation subject"/>
    <w:basedOn w:val="Textocomentario"/>
    <w:next w:val="Textocomentario"/>
    <w:link w:val="AsuntodelcomentarioCar"/>
    <w:uiPriority w:val="99"/>
    <w:semiHidden/>
    <w:unhideWhenUsed/>
    <w:rsid w:val="00476581"/>
    <w:rPr>
      <w:b/>
      <w:bCs/>
    </w:rPr>
  </w:style>
  <w:style w:type="character" w:customStyle="1" w:styleId="AsuntodelcomentarioCar">
    <w:name w:val="Asunto del comentario Car"/>
    <w:basedOn w:val="TextocomentarioCar"/>
    <w:link w:val="Asuntodelcomentario"/>
    <w:uiPriority w:val="99"/>
    <w:semiHidden/>
    <w:rsid w:val="00476581"/>
    <w:rPr>
      <w:rFonts w:eastAsia="Batang"/>
      <w:b/>
      <w:bCs/>
      <w:sz w:val="20"/>
      <w:szCs w:val="20"/>
      <w:lang w:val="es-DO"/>
    </w:rPr>
  </w:style>
  <w:style w:type="paragraph" w:styleId="Textodeglobo">
    <w:name w:val="Balloon Text"/>
    <w:basedOn w:val="Normal"/>
    <w:link w:val="TextodegloboCar"/>
    <w:uiPriority w:val="99"/>
    <w:semiHidden/>
    <w:unhideWhenUsed/>
    <w:rsid w:val="00476581"/>
    <w:pPr>
      <w:spacing w:after="0" w:line="240" w:lineRule="auto"/>
    </w:pPr>
    <w:rPr>
      <w:rFonts w:ascii="Segoe UI" w:eastAsia="Batang" w:hAnsi="Segoe UI" w:cs="Segoe UI"/>
      <w:sz w:val="18"/>
      <w:szCs w:val="18"/>
      <w:lang w:val="es-DO"/>
    </w:rPr>
  </w:style>
  <w:style w:type="character" w:customStyle="1" w:styleId="TextodegloboCar">
    <w:name w:val="Texto de globo Car"/>
    <w:basedOn w:val="Fuentedeprrafopredeter"/>
    <w:link w:val="Textodeglobo"/>
    <w:uiPriority w:val="99"/>
    <w:semiHidden/>
    <w:rsid w:val="00476581"/>
    <w:rPr>
      <w:rFonts w:ascii="Segoe UI" w:eastAsia="Batang" w:hAnsi="Segoe UI" w:cs="Segoe UI"/>
      <w:sz w:val="18"/>
      <w:szCs w:val="18"/>
      <w:lang w:val="es-DO"/>
    </w:rPr>
  </w:style>
  <w:style w:type="paragraph" w:styleId="NormalWeb">
    <w:name w:val="Normal (Web)"/>
    <w:basedOn w:val="Normal"/>
    <w:uiPriority w:val="99"/>
    <w:semiHidden/>
    <w:unhideWhenUsed/>
    <w:rsid w:val="00476581"/>
    <w:pPr>
      <w:spacing w:before="100" w:beforeAutospacing="1" w:after="100" w:afterAutospacing="1" w:line="240" w:lineRule="auto"/>
    </w:pPr>
    <w:rPr>
      <w:rFonts w:ascii="Times New Roman" w:eastAsiaTheme="minorEastAsia" w:hAnsi="Times New Roman" w:cs="Times New Roman"/>
      <w:sz w:val="24"/>
      <w:szCs w:val="24"/>
      <w:lang w:val="es-DO" w:eastAsia="es-DO"/>
    </w:rPr>
  </w:style>
  <w:style w:type="paragraph" w:styleId="TtuloTDC">
    <w:name w:val="TOC Heading"/>
    <w:basedOn w:val="Ttulo1"/>
    <w:next w:val="Normal"/>
    <w:uiPriority w:val="39"/>
    <w:unhideWhenUsed/>
    <w:qFormat/>
    <w:rsid w:val="00476581"/>
    <w:pPr>
      <w:framePr w:wrap="around" w:hAnchor="text"/>
      <w:outlineLvl w:val="9"/>
    </w:pPr>
    <w:rPr>
      <w:lang w:eastAsia="es-DO"/>
    </w:rPr>
  </w:style>
  <w:style w:type="paragraph" w:styleId="TDC1">
    <w:name w:val="toc 1"/>
    <w:basedOn w:val="Normal"/>
    <w:next w:val="Normal"/>
    <w:autoRedefine/>
    <w:uiPriority w:val="39"/>
    <w:unhideWhenUsed/>
    <w:rsid w:val="00476581"/>
    <w:pPr>
      <w:tabs>
        <w:tab w:val="left" w:pos="426"/>
        <w:tab w:val="right" w:leader="dot" w:pos="8828"/>
      </w:tabs>
      <w:spacing w:after="100"/>
    </w:pPr>
    <w:rPr>
      <w:rFonts w:eastAsia="Batang"/>
      <w:b/>
      <w:bCs/>
      <w:noProof/>
      <w:lang w:val="es-DO"/>
    </w:rPr>
  </w:style>
  <w:style w:type="character" w:styleId="Hipervnculo">
    <w:name w:val="Hyperlink"/>
    <w:basedOn w:val="Fuentedeprrafopredeter"/>
    <w:uiPriority w:val="99"/>
    <w:unhideWhenUsed/>
    <w:rsid w:val="00476581"/>
    <w:rPr>
      <w:color w:val="0563C1" w:themeColor="hyperlink"/>
      <w:u w:val="single"/>
    </w:rPr>
  </w:style>
  <w:style w:type="paragraph" w:styleId="TDC2">
    <w:name w:val="toc 2"/>
    <w:basedOn w:val="Normal"/>
    <w:next w:val="Normal"/>
    <w:autoRedefine/>
    <w:uiPriority w:val="39"/>
    <w:unhideWhenUsed/>
    <w:rsid w:val="00476581"/>
    <w:pPr>
      <w:tabs>
        <w:tab w:val="left" w:pos="880"/>
        <w:tab w:val="right" w:leader="dot" w:pos="8828"/>
      </w:tabs>
      <w:spacing w:after="100"/>
      <w:ind w:left="426"/>
    </w:pPr>
    <w:rPr>
      <w:rFonts w:eastAsia="Batang"/>
      <w:lang w:val="es-DO"/>
    </w:rPr>
  </w:style>
  <w:style w:type="paragraph" w:styleId="Sangradetextonormal">
    <w:name w:val="Body Text Indent"/>
    <w:basedOn w:val="Normal"/>
    <w:link w:val="SangradetextonormalCar"/>
    <w:rsid w:val="00476581"/>
    <w:pPr>
      <w:widowControl w:val="0"/>
      <w:suppressAutoHyphens/>
      <w:spacing w:after="0" w:line="240" w:lineRule="auto"/>
      <w:ind w:left="426" w:hanging="426"/>
      <w:jc w:val="both"/>
    </w:pPr>
    <w:rPr>
      <w:rFonts w:ascii="Times New Roman" w:eastAsia="Times New Roman" w:hAnsi="Times New Roman" w:cs="Times New Roman"/>
      <w:snapToGrid w:val="0"/>
      <w:spacing w:val="-3"/>
      <w:sz w:val="24"/>
      <w:szCs w:val="20"/>
    </w:rPr>
  </w:style>
  <w:style w:type="character" w:customStyle="1" w:styleId="SangradetextonormalCar">
    <w:name w:val="Sangría de texto normal Car"/>
    <w:basedOn w:val="Fuentedeprrafopredeter"/>
    <w:link w:val="Sangradetextonormal"/>
    <w:rsid w:val="00476581"/>
    <w:rPr>
      <w:rFonts w:ascii="Times New Roman" w:eastAsia="Times New Roman" w:hAnsi="Times New Roman" w:cs="Times New Roman"/>
      <w:snapToGrid w:val="0"/>
      <w:spacing w:val="-3"/>
      <w:sz w:val="24"/>
      <w:szCs w:val="20"/>
    </w:rPr>
  </w:style>
  <w:style w:type="paragraph" w:styleId="Textoindependiente2">
    <w:name w:val="Body Text 2"/>
    <w:basedOn w:val="Normal"/>
    <w:link w:val="Textoindependiente2Car"/>
    <w:rsid w:val="00476581"/>
    <w:pPr>
      <w:tabs>
        <w:tab w:val="left" w:pos="-1276"/>
        <w:tab w:val="left" w:pos="-993"/>
        <w:tab w:val="left" w:pos="-851"/>
        <w:tab w:val="left" w:pos="0"/>
        <w:tab w:val="left" w:pos="567"/>
        <w:tab w:val="left" w:pos="7920"/>
        <w:tab w:val="left" w:pos="8640"/>
        <w:tab w:val="left" w:pos="9360"/>
        <w:tab w:val="left" w:pos="9936"/>
        <w:tab w:val="left" w:pos="10080"/>
      </w:tabs>
      <w:suppressAutoHyphens/>
      <w:spacing w:after="0" w:line="240" w:lineRule="auto"/>
    </w:pPr>
    <w:rPr>
      <w:rFonts w:ascii="Times New Roman" w:eastAsia="Times New Roman" w:hAnsi="Times New Roman" w:cs="Times New Roman"/>
      <w:spacing w:val="-3"/>
      <w:sz w:val="24"/>
      <w:szCs w:val="20"/>
      <w:lang w:val="en-US"/>
    </w:rPr>
  </w:style>
  <w:style w:type="character" w:customStyle="1" w:styleId="Textoindependiente2Car">
    <w:name w:val="Texto independiente 2 Car"/>
    <w:basedOn w:val="Fuentedeprrafopredeter"/>
    <w:link w:val="Textoindependiente2"/>
    <w:rsid w:val="00476581"/>
    <w:rPr>
      <w:rFonts w:ascii="Times New Roman" w:eastAsia="Times New Roman" w:hAnsi="Times New Roman" w:cs="Times New Roman"/>
      <w:spacing w:val="-3"/>
      <w:sz w:val="24"/>
      <w:szCs w:val="20"/>
      <w:lang w:val="en-US"/>
    </w:rPr>
  </w:style>
  <w:style w:type="paragraph" w:customStyle="1" w:styleId="ListParagraph1">
    <w:name w:val="List Paragraph1"/>
    <w:basedOn w:val="Normal"/>
    <w:uiPriority w:val="34"/>
    <w:qFormat/>
    <w:rsid w:val="00476581"/>
    <w:pPr>
      <w:spacing w:after="0" w:line="240" w:lineRule="auto"/>
      <w:ind w:left="720"/>
    </w:pPr>
    <w:rPr>
      <w:rFonts w:ascii="Times New Roman" w:eastAsia="Times New Roman" w:hAnsi="Times New Roman" w:cs="Times New Roman"/>
      <w:sz w:val="20"/>
      <w:szCs w:val="20"/>
      <w:lang w:val="es-DO" w:eastAsia="es-ES"/>
    </w:rPr>
  </w:style>
  <w:style w:type="character" w:customStyle="1" w:styleId="PrrafodelistaCar">
    <w:name w:val="Párrafo de lista Car"/>
    <w:aliases w:val="Párrafo de lista1 Car"/>
    <w:link w:val="Prrafodelista"/>
    <w:uiPriority w:val="34"/>
    <w:locked/>
    <w:rsid w:val="00476581"/>
    <w:rPr>
      <w:rFonts w:eastAsia="Batang"/>
      <w:lang w:val="es-DO"/>
    </w:rPr>
  </w:style>
  <w:style w:type="paragraph" w:styleId="TDC3">
    <w:name w:val="toc 3"/>
    <w:basedOn w:val="Normal"/>
    <w:next w:val="Normal"/>
    <w:autoRedefine/>
    <w:uiPriority w:val="39"/>
    <w:unhideWhenUsed/>
    <w:rsid w:val="00476581"/>
    <w:pPr>
      <w:tabs>
        <w:tab w:val="left" w:pos="1320"/>
        <w:tab w:val="right" w:leader="dot" w:pos="8828"/>
      </w:tabs>
      <w:spacing w:after="100"/>
      <w:ind w:left="1418" w:hanging="567"/>
    </w:pPr>
    <w:rPr>
      <w:rFonts w:eastAsia="Batang"/>
      <w:lang w:val="es-DO"/>
    </w:rPr>
  </w:style>
  <w:style w:type="character" w:styleId="Textoennegrita">
    <w:name w:val="Strong"/>
    <w:basedOn w:val="Fuentedeprrafopredeter"/>
    <w:uiPriority w:val="22"/>
    <w:qFormat/>
    <w:rsid w:val="00476581"/>
    <w:rPr>
      <w:b/>
      <w:bCs/>
    </w:rPr>
  </w:style>
  <w:style w:type="paragraph" w:styleId="Sinespaciado">
    <w:name w:val="No Spacing"/>
    <w:link w:val="SinespaciadoCar"/>
    <w:uiPriority w:val="1"/>
    <w:qFormat/>
    <w:rsid w:val="00476581"/>
    <w:pPr>
      <w:spacing w:after="0" w:line="240" w:lineRule="auto"/>
    </w:pPr>
    <w:rPr>
      <w:rFonts w:eastAsiaTheme="minorEastAsia"/>
      <w:lang w:val="es-DO" w:eastAsia="es-DO"/>
    </w:rPr>
  </w:style>
  <w:style w:type="character" w:customStyle="1" w:styleId="SinespaciadoCar">
    <w:name w:val="Sin espaciado Car"/>
    <w:basedOn w:val="Fuentedeprrafopredeter"/>
    <w:link w:val="Sinespaciado"/>
    <w:uiPriority w:val="1"/>
    <w:rsid w:val="00476581"/>
    <w:rPr>
      <w:rFonts w:eastAsiaTheme="minorEastAsia"/>
      <w:lang w:val="es-DO" w:eastAsia="es-DO"/>
    </w:rPr>
  </w:style>
  <w:style w:type="character" w:customStyle="1" w:styleId="Mencinsinresolver1">
    <w:name w:val="Mención sin resolver1"/>
    <w:basedOn w:val="Fuentedeprrafopredeter"/>
    <w:uiPriority w:val="99"/>
    <w:semiHidden/>
    <w:unhideWhenUsed/>
    <w:rsid w:val="00476581"/>
    <w:rPr>
      <w:color w:val="605E5C"/>
      <w:shd w:val="clear" w:color="auto" w:fill="E1DFDD"/>
    </w:rPr>
  </w:style>
  <w:style w:type="paragraph" w:styleId="Textonotaalfinal">
    <w:name w:val="endnote text"/>
    <w:basedOn w:val="Normal"/>
    <w:link w:val="TextonotaalfinalCar"/>
    <w:uiPriority w:val="99"/>
    <w:semiHidden/>
    <w:unhideWhenUsed/>
    <w:rsid w:val="00476581"/>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476581"/>
    <w:rPr>
      <w:sz w:val="20"/>
      <w:szCs w:val="20"/>
    </w:rPr>
  </w:style>
  <w:style w:type="character" w:styleId="Refdenotaalfinal">
    <w:name w:val="endnote reference"/>
    <w:basedOn w:val="Fuentedeprrafopredeter"/>
    <w:uiPriority w:val="99"/>
    <w:semiHidden/>
    <w:unhideWhenUsed/>
    <w:rsid w:val="00476581"/>
    <w:rPr>
      <w:vertAlign w:val="superscript"/>
    </w:rPr>
  </w:style>
  <w:style w:type="paragraph" w:styleId="Descripcin">
    <w:name w:val="caption"/>
    <w:basedOn w:val="Normal"/>
    <w:next w:val="Normal"/>
    <w:uiPriority w:val="35"/>
    <w:semiHidden/>
    <w:unhideWhenUsed/>
    <w:qFormat/>
    <w:rsid w:val="00353B29"/>
    <w:pPr>
      <w:spacing w:after="200" w:line="240" w:lineRule="auto"/>
    </w:pPr>
    <w:rPr>
      <w:i/>
      <w:iCs/>
      <w:color w:val="44546A" w:themeColor="text2"/>
      <w:sz w:val="18"/>
      <w:szCs w:val="18"/>
    </w:rPr>
  </w:style>
  <w:style w:type="character" w:styleId="nfasisintenso">
    <w:name w:val="Intense Emphasis"/>
    <w:basedOn w:val="Fuentedeprrafopredeter"/>
    <w:uiPriority w:val="21"/>
    <w:qFormat/>
    <w:rsid w:val="00A70E11"/>
    <w:rPr>
      <w:i/>
      <w:iCs/>
      <w:color w:val="4472C4" w:themeColor="accent1"/>
    </w:rPr>
  </w:style>
  <w:style w:type="paragraph" w:styleId="Citadestacada">
    <w:name w:val="Intense Quote"/>
    <w:basedOn w:val="Normal"/>
    <w:next w:val="Normal"/>
    <w:link w:val="CitadestacadaCar"/>
    <w:uiPriority w:val="30"/>
    <w:qFormat/>
    <w:rsid w:val="00A70E11"/>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A70E11"/>
    <w:rPr>
      <w:i/>
      <w:iCs/>
      <w:color w:val="4472C4"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file:///D:\Borrador%20Manual%20de%20Organizaci&#243;n%20y%20Funciones%20de%20los%20Hospitales.%20REV%20SNS-MAP%20Agosto%202021%20(a).docx" TargetMode="External"/><Relationship Id="rId18" Type="http://schemas.openxmlformats.org/officeDocument/2006/relationships/footer" Target="footer2.xml"/><Relationship Id="rId26" Type="http://schemas.openxmlformats.org/officeDocument/2006/relationships/package" Target="embeddings/Microsoft_Visio_Drawing1.vsdx"/><Relationship Id="rId39" Type="http://schemas.openxmlformats.org/officeDocument/2006/relationships/image" Target="media/image17.png"/><Relationship Id="rId21" Type="http://schemas.openxmlformats.org/officeDocument/2006/relationships/image" Target="media/image6.png"/><Relationship Id="rId34" Type="http://schemas.openxmlformats.org/officeDocument/2006/relationships/package" Target="embeddings/Microsoft_Visio_Drawing4.vsdx"/><Relationship Id="rId42" Type="http://schemas.openxmlformats.org/officeDocument/2006/relationships/image" Target="media/image20.png"/><Relationship Id="rId47" Type="http://schemas.openxmlformats.org/officeDocument/2006/relationships/image" Target="media/image25.png"/><Relationship Id="rId50" Type="http://schemas.openxmlformats.org/officeDocument/2006/relationships/image" Target="media/image28.png"/><Relationship Id="rId55" Type="http://schemas.openxmlformats.org/officeDocument/2006/relationships/package" Target="embeddings/Microsoft_Visio_Drawing8.vsdx"/><Relationship Id="rId63" Type="http://schemas.openxmlformats.org/officeDocument/2006/relationships/image" Target="media/image37.png"/><Relationship Id="rId68" Type="http://schemas.openxmlformats.org/officeDocument/2006/relationships/image" Target="media/image42.png"/><Relationship Id="rId7" Type="http://schemas.openxmlformats.org/officeDocument/2006/relationships/settings" Target="settings.xml"/><Relationship Id="rId71"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package" Target="embeddings/Microsoft_Visio_Drawing2.vsdx"/><Relationship Id="rId11" Type="http://schemas.openxmlformats.org/officeDocument/2006/relationships/image" Target="media/image1.png"/><Relationship Id="rId24" Type="http://schemas.openxmlformats.org/officeDocument/2006/relationships/image" Target="media/image8.png"/><Relationship Id="rId32" Type="http://schemas.openxmlformats.org/officeDocument/2006/relationships/image" Target="media/image13.png"/><Relationship Id="rId37" Type="http://schemas.openxmlformats.org/officeDocument/2006/relationships/package" Target="embeddings/Microsoft_Visio_Drawing5.vsdx"/><Relationship Id="rId40" Type="http://schemas.openxmlformats.org/officeDocument/2006/relationships/image" Target="media/image18.png"/><Relationship Id="rId45" Type="http://schemas.openxmlformats.org/officeDocument/2006/relationships/image" Target="media/image23.png"/><Relationship Id="rId53" Type="http://schemas.openxmlformats.org/officeDocument/2006/relationships/image" Target="media/image30.png"/><Relationship Id="rId58" Type="http://schemas.openxmlformats.org/officeDocument/2006/relationships/image" Target="media/image33.png"/><Relationship Id="rId66" Type="http://schemas.openxmlformats.org/officeDocument/2006/relationships/image" Target="media/image40.png"/><Relationship Id="rId5"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package" Target="embeddings/Microsoft_Visio_Drawing.vsdx"/><Relationship Id="rId28" Type="http://schemas.openxmlformats.org/officeDocument/2006/relationships/image" Target="media/image11.emf"/><Relationship Id="rId36" Type="http://schemas.openxmlformats.org/officeDocument/2006/relationships/image" Target="media/image15.emf"/><Relationship Id="rId49" Type="http://schemas.openxmlformats.org/officeDocument/2006/relationships/image" Target="media/image27.png"/><Relationship Id="rId57" Type="http://schemas.openxmlformats.org/officeDocument/2006/relationships/package" Target="embeddings/Microsoft_Visio_Drawing9.vsdx"/><Relationship Id="rId61" Type="http://schemas.openxmlformats.org/officeDocument/2006/relationships/image" Target="media/image35.png"/><Relationship Id="R3f8fd8d7d8004b6c" Type="http://schemas.microsoft.com/office/2019/09/relationships/intelligence" Target="intelligence.xml"/><Relationship Id="rId10" Type="http://schemas.openxmlformats.org/officeDocument/2006/relationships/endnotes" Target="endnotes.xml"/><Relationship Id="rId19" Type="http://schemas.openxmlformats.org/officeDocument/2006/relationships/header" Target="header3.xml"/><Relationship Id="rId31" Type="http://schemas.openxmlformats.org/officeDocument/2006/relationships/package" Target="embeddings/Microsoft_Visio_Drawing3.vsdx"/><Relationship Id="rId44" Type="http://schemas.openxmlformats.org/officeDocument/2006/relationships/image" Target="media/image22.png"/><Relationship Id="rId52" Type="http://schemas.openxmlformats.org/officeDocument/2006/relationships/package" Target="embeddings/Microsoft_Visio_Drawing6.vsdx"/><Relationship Id="rId60" Type="http://schemas.openxmlformats.org/officeDocument/2006/relationships/package" Target="embeddings/Microsoft_Visio_Drawing11.vsdx"/><Relationship Id="rId65" Type="http://schemas.openxmlformats.org/officeDocument/2006/relationships/image" Target="media/image39.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file:///D:\Borrador%20Manual%20de%20Organizaci&#243;n%20y%20Funciones%20de%20los%20Hospitales.%20REV%20SNS-MAP%20Agosto%202021%20(a).docx" TargetMode="External"/><Relationship Id="rId22" Type="http://schemas.openxmlformats.org/officeDocument/2006/relationships/image" Target="media/image7.emf"/><Relationship Id="rId27" Type="http://schemas.openxmlformats.org/officeDocument/2006/relationships/image" Target="media/image10.png"/><Relationship Id="rId30" Type="http://schemas.openxmlformats.org/officeDocument/2006/relationships/image" Target="media/image12.emf"/><Relationship Id="rId35" Type="http://schemas.openxmlformats.org/officeDocument/2006/relationships/hyperlink" Target="https://es.wikipedia.org/w/index.php?title=Riesgos_biol%C3%B3gicos&amp;action=edit&amp;redlink=1" TargetMode="External"/><Relationship Id="rId43" Type="http://schemas.openxmlformats.org/officeDocument/2006/relationships/image" Target="media/image21.png"/><Relationship Id="rId48" Type="http://schemas.openxmlformats.org/officeDocument/2006/relationships/image" Target="media/image26.png"/><Relationship Id="rId56" Type="http://schemas.openxmlformats.org/officeDocument/2006/relationships/image" Target="media/image32.emf"/><Relationship Id="rId64" Type="http://schemas.openxmlformats.org/officeDocument/2006/relationships/image" Target="media/image38.png"/><Relationship Id="rId69" Type="http://schemas.openxmlformats.org/officeDocument/2006/relationships/image" Target="media/image43.png"/><Relationship Id="rId8" Type="http://schemas.openxmlformats.org/officeDocument/2006/relationships/webSettings" Target="webSettings.xml"/><Relationship Id="rId51" Type="http://schemas.openxmlformats.org/officeDocument/2006/relationships/image" Target="media/image29.emf"/><Relationship Id="rId72" Type="http://schemas.openxmlformats.org/officeDocument/2006/relationships/theme" Target="theme/theme1.xml"/><Relationship Id="rId3" Type="http://schemas.openxmlformats.org/officeDocument/2006/relationships/customXml" Target="../customXml/item3.xml"/><Relationship Id="rId12" Type="http://schemas.microsoft.com/office/2007/relationships/hdphoto" Target="media/hdphoto1.wdp"/><Relationship Id="rId17" Type="http://schemas.openxmlformats.org/officeDocument/2006/relationships/header" Target="header2.xml"/><Relationship Id="rId25" Type="http://schemas.openxmlformats.org/officeDocument/2006/relationships/image" Target="media/image9.emf"/><Relationship Id="rId33" Type="http://schemas.openxmlformats.org/officeDocument/2006/relationships/image" Target="media/image14.emf"/><Relationship Id="rId38" Type="http://schemas.openxmlformats.org/officeDocument/2006/relationships/image" Target="media/image16.png"/><Relationship Id="rId46" Type="http://schemas.openxmlformats.org/officeDocument/2006/relationships/image" Target="media/image24.png"/><Relationship Id="rId59" Type="http://schemas.openxmlformats.org/officeDocument/2006/relationships/image" Target="media/image34.emf"/><Relationship Id="rId67" Type="http://schemas.openxmlformats.org/officeDocument/2006/relationships/image" Target="media/image41.png"/><Relationship Id="rId20" Type="http://schemas.openxmlformats.org/officeDocument/2006/relationships/image" Target="media/image5.png"/><Relationship Id="rId41" Type="http://schemas.openxmlformats.org/officeDocument/2006/relationships/image" Target="media/image19.png"/><Relationship Id="rId54" Type="http://schemas.openxmlformats.org/officeDocument/2006/relationships/image" Target="media/image31.emf"/><Relationship Id="rId62" Type="http://schemas.openxmlformats.org/officeDocument/2006/relationships/image" Target="media/image36.png"/><Relationship Id="rId7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49F5368CFF33EC45A1BA051BB32CA75A" ma:contentTypeVersion="12" ma:contentTypeDescription="Create a new document." ma:contentTypeScope="" ma:versionID="81c51e296337bc9aea4110ae602c8d69">
  <xsd:schema xmlns:xsd="http://www.w3.org/2001/XMLSchema" xmlns:xs="http://www.w3.org/2001/XMLSchema" xmlns:p="http://schemas.microsoft.com/office/2006/metadata/properties" xmlns:ns2="c3072d36-9a8b-4ecb-baec-efcd40e54a39" xmlns:ns3="d6a4df7e-53e7-471e-90fc-03799baa7368" targetNamespace="http://schemas.microsoft.com/office/2006/metadata/properties" ma:root="true" ma:fieldsID="262a364133a143c9746950184e8ea167" ns2:_="" ns3:_="">
    <xsd:import namespace="c3072d36-9a8b-4ecb-baec-efcd40e54a39"/>
    <xsd:import namespace="d6a4df7e-53e7-471e-90fc-03799baa736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072d36-9a8b-4ecb-baec-efcd40e54a3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6a4df7e-53e7-471e-90fc-03799baa7368"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264292D-11B1-4F25-83A6-062C29907F1F}">
  <ds:schemaRefs>
    <ds:schemaRef ds:uri="http://schemas.openxmlformats.org/officeDocument/2006/bibliography"/>
  </ds:schemaRefs>
</ds:datastoreItem>
</file>

<file path=customXml/itemProps2.xml><?xml version="1.0" encoding="utf-8"?>
<ds:datastoreItem xmlns:ds="http://schemas.openxmlformats.org/officeDocument/2006/customXml" ds:itemID="{C776983B-B82E-4590-B6D4-26D05BB144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072d36-9a8b-4ecb-baec-efcd40e54a39"/>
    <ds:schemaRef ds:uri="d6a4df7e-53e7-471e-90fc-03799baa736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DA740DA-E682-44E4-A19D-F22C2E35DA8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A7868DB-FD80-4C63-9C79-95E567BF241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88</Pages>
  <Words>18952</Words>
  <Characters>104236</Characters>
  <Application>Microsoft Office Word</Application>
  <DocSecurity>0</DocSecurity>
  <Lines>868</Lines>
  <Paragraphs>245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122943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Gladioly Berenice Flores Pujols</dc:creator>
  <cp:keywords/>
  <dc:description/>
  <cp:lastModifiedBy>Planificacion y Calidad</cp:lastModifiedBy>
  <cp:revision>2</cp:revision>
  <cp:lastPrinted>2021-06-09T18:38:00Z</cp:lastPrinted>
  <dcterms:created xsi:type="dcterms:W3CDTF">2022-06-09T16:39:00Z</dcterms:created>
  <dcterms:modified xsi:type="dcterms:W3CDTF">2022-06-09T16:39:00Z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0x01010049F5368CFF33EC45A1BA051BB32CA75A</vt:lpwstr>
  </property>
</Properties>
</file>